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52" w:rsidRPr="00155452" w:rsidRDefault="00155452" w:rsidP="0015545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Контрольно-счетной палаты </w:t>
      </w:r>
    </w:p>
    <w:p w:rsidR="00155452" w:rsidRPr="00155452" w:rsidRDefault="00155452" w:rsidP="0015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 xml:space="preserve">1. Контрольно-счетная палата осуществляет следующие основные полномочия: 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>организация и осуществление контроля за законностью и эффективностью использования средств бюджета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>, а также иных средств в случаях, предусмотренных законодательством Российской Федерации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экспертиза проектов бюджета городского округа Воскресенск, проверка и анализ обоснованности его показателей;</w:t>
      </w:r>
    </w:p>
    <w:p w:rsidR="00155452" w:rsidRPr="00155452" w:rsidRDefault="00155452" w:rsidP="0015545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внешняя проверка годового отчета об исполнении бюджета городского округа Воскресенск;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проведение аудита в сфере закупок товаров, работ и услуг в соответствии с Федеральным </w:t>
      </w:r>
      <w:hyperlink r:id="rId4" w:history="1">
        <w:r w:rsidRPr="0015545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55452">
        <w:rPr>
          <w:rFonts w:ascii="Times New Roman" w:hAnsi="Times New Roman"/>
          <w:sz w:val="28"/>
          <w:szCs w:val="28"/>
          <w:lang w:eastAsia="ru-RU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формирования муниципальной собственности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оценка эффективности предоставления налоговых и иных льгот и преимуществ, бюджетных кредитов за счет средств бюджета городского округа Воскресенск,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Воскресенск и имущества, находящегося в муниципальной собственности;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экспертиза проектов муниципальных правовых актов в части, касающейся расходных обязательств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, экспертиза проектов муниципальных правовых актов, приводящих к изменению доходов бюджета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>, а также муниципальных программ (проектов муниципальных программ);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анализ и мониторинг бюджетного процесса в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городском округе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проведение оперативного анализа исполнения и контроля за организацией исполнения бюджета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 в текущем финансовом году, ежеквартальное представление информации о ходе исполнения бюджета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, о результатах проведенных контрольных и экспертно-аналитических мероприятий в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депутатов   городского округа Воскресенск и Главе 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>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hAnsi="Times New Roman"/>
          <w:sz w:val="28"/>
          <w:szCs w:val="28"/>
          <w:lang w:eastAsia="ru-RU"/>
        </w:rPr>
        <w:t>- осуществление контроля за состоянием муниципального внутреннего и внешнего долга;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52">
        <w:rPr>
          <w:rFonts w:ascii="Times New Roman" w:hAnsi="Times New Roman"/>
          <w:sz w:val="28"/>
          <w:szCs w:val="28"/>
          <w:lang w:eastAsia="ru-RU"/>
        </w:rPr>
        <w:t xml:space="preserve">- оценка реализуемости, рисков и результатов достижения целей социально-экономического развития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, предусмотренных документами стратегического планирования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, в пределах компетенции Контрольно-счетной палаты 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Воскресенск</w:t>
      </w:r>
      <w:r w:rsidRPr="00155452">
        <w:rPr>
          <w:rFonts w:ascii="Times New Roman" w:hAnsi="Times New Roman"/>
          <w:sz w:val="28"/>
          <w:szCs w:val="28"/>
          <w:lang w:eastAsia="ru-RU"/>
        </w:rPr>
        <w:t>;</w:t>
      </w: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участие в пределах полномочий в мероприятиях, направленных на противодействие коррупции;</w:t>
      </w: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иные полномочия в сфере внешнего муниципального финансового контроля, установленные федеральными законами, законами Московской области, Уставом и нормативными правовыми актами Совета депутатов городского округа Воскресенск.</w:t>
      </w: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2. Внешний муниципальный финансовый контроль осуществляется Контрольно-счетной палатой:</w:t>
      </w:r>
    </w:p>
    <w:p w:rsidR="00155452" w:rsidRPr="00155452" w:rsidRDefault="00155452" w:rsidP="001554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в отношении органов местного самоуправления и муниципальных органов, государственных (муниципальных) учреждений и унитарных предприятий городского округа Воскресенск, а также иных организаций, если они используют имущество, находящееся в муниципальной собственности городского округа Воскресенск;</w:t>
      </w:r>
    </w:p>
    <w:p w:rsidR="00155452" w:rsidRPr="00155452" w:rsidRDefault="00155452" w:rsidP="00155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5452">
        <w:rPr>
          <w:rFonts w:ascii="Times New Roman" w:hAnsi="Times New Roman"/>
          <w:sz w:val="28"/>
          <w:szCs w:val="28"/>
          <w:lang w:eastAsia="ru-RU"/>
        </w:rPr>
        <w:t xml:space="preserve">в отношении иных лиц в случаях, предусмотренных Бюджетным </w:t>
      </w:r>
      <w:hyperlink r:id="rId5" w:history="1">
        <w:r w:rsidRPr="00155452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5545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другими федеральными законами</w:t>
      </w:r>
      <w:r w:rsidRPr="001554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5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040E6" w:rsidRPr="00155452" w:rsidRDefault="00E040E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40E6" w:rsidRPr="0015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BC"/>
    <w:rsid w:val="00155452"/>
    <w:rsid w:val="00AB77BC"/>
    <w:rsid w:val="00E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29B17-AA78-4FE7-A61D-79F8350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45949D9E673A58FFEC74F53EBDDAC62590F91A1CC431A6A1F9F91F83CBB686144270CAD3D9D226E8403C3CA4aAcCI" TargetMode="External"/><Relationship Id="rId4" Type="http://schemas.openxmlformats.org/officeDocument/2006/relationships/hyperlink" Target="consultantplus://offline/ref=E4A465CEA9DF7B228CE376662F027BE94C7EA1F727CA3A644A01E838D94137003367FC06BF50C1107802CA1DCAYA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2022-11-22T12:41:00Z</dcterms:created>
  <dcterms:modified xsi:type="dcterms:W3CDTF">2022-11-22T12:42:00Z</dcterms:modified>
</cp:coreProperties>
</file>