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ПОЛОЖЕНИЕ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Первом Гастрономическом Чемпионате мира по холодцу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WorldCup HOLODEC - 2020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center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bookmarkStart w:id="0" w:name="0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firstLine="567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I Гастрономического Чемпионата мира по холодцу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(далее – ЧМ).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firstLine="567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ЧМ является комплексным кулинарно-соревновательным мероприятием и проводится в целях: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популяризации кулинарного искусства народов мира;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популяризации традиций русской национальной кухни;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прививки вкуса к здоровому питанию.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Основными задачами ЧМ являются: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повышение профессионального мастерства кулинаров;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организация активного отдыха населения;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повышение качества досуга населения.</w:t>
      </w:r>
    </w:p>
    <w:tbl>
      <w:tblPr>
        <w:tblW w:w="145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6"/>
        <w:gridCol w:w="36"/>
      </w:tblGrid>
      <w:tr>
        <w:trPr>
          <w:trHeight w:val="23" w:hRule="exac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Место и сроки проведения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ЧМ состоится 25 января  2020 года с 12.30 до 14.00 часов в рамках праздника «Русский холодец» в г.о. Павловский Посад (музей «Княжий Двор» МУК «ППМВК»).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Организаторы Чемпионата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3.1. Организаторы ЧМ - Московский областной фонд социального партнерства «Социум согласие», Павлово-Посадское отделение </w:t>
      </w:r>
      <w:r>
        <w:rPr>
          <w:rFonts w:cs="Times New Roman" w:ascii="Times New Roman" w:hAnsi="Times New Roman"/>
          <w:sz w:val="28"/>
          <w:szCs w:val="28"/>
          <w:lang w:val="en-US"/>
        </w:rPr>
        <w:t>VADA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  <w:lang w:val="en-US"/>
        </w:rPr>
        <w:t>Velkommen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Alko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Doping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Agenc</w:t>
      </w:r>
      <w:r>
        <w:rPr>
          <w:rFonts w:cs="Times New Roman" w:ascii="Times New Roman" w:hAnsi="Times New Roman"/>
          <w:sz w:val="28"/>
          <w:szCs w:val="28"/>
        </w:rPr>
        <w:t>),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при содействии Администрации г.о. Павловский Посад. 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Непосредственное проведение ЧМ возлагается на  Оргкомитет, который формируется организаторами.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 Оргкомитет: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осуществляет общее руководство  проведением Чемпионата;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 Торжественные церемонии открытия/закрытия;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формирует Главную судейскую коллегию;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осуществляет подбор персонала для организации и проведения ЧМ;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обеспечивает материально-техническими ресурсами проведение ЧМ;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осуществляет связь со СМИ, спонсорами и партнёрами;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осуществляет взаимодействие с участниками и почетными гостями.</w:t>
      </w:r>
    </w:p>
    <w:p>
      <w:pPr>
        <w:pStyle w:val="ListParagraph"/>
        <w:shd w:val="clear" w:color="auto" w:fill="FFFFFF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Главная судейская коллегия ЧМ (ГСК)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left" w:pos="0" w:leader="none"/>
          <w:tab w:val="left" w:pos="851" w:leader="none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ГСК осуществляет судейство в различных номинациях Чемпионата,  подводит итоги соревнований и определяет победителей/призеров ЧМ.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Победителям и призерам вручаются медали,  дипломы и ценные призы.</w:t>
      </w:r>
    </w:p>
    <w:p>
      <w:pPr>
        <w:pStyle w:val="Normal"/>
        <w:shd w:val="clear" w:color="auto" w:fill="FFFFFF"/>
        <w:tabs>
          <w:tab w:val="left" w:pos="0" w:leader="none"/>
          <w:tab w:val="left" w:pos="851" w:leader="none"/>
          <w:tab w:val="left" w:pos="993" w:leader="none"/>
        </w:tabs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Решения ГСК являются окончательными и обжалованию не подлежат.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contextualSpacing/>
        <w:jc w:val="center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ЧМ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1418" w:leader="none"/>
        </w:tabs>
        <w:spacing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5.1. Программа ЧМ состоит из следующих соревнований: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276" w:leader="none"/>
          <w:tab w:val="left" w:pos="1418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Турнир по скоростному поеданию холодца среди мужчин;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Турнир по скоростному поеданию холодца среди женщин;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Командный турнир по скоростному поеданию холодца;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Турнир по «холодцовым» шашкам (регламент проведения турнира будет представлен дополнительно).</w:t>
      </w:r>
    </w:p>
    <w:p>
      <w:pPr>
        <w:pStyle w:val="Normal"/>
        <w:shd w:val="clear" w:color="auto" w:fill="FFFFFF"/>
        <w:tabs>
          <w:tab w:val="left" w:pos="1276" w:leader="none"/>
          <w:tab w:val="left" w:pos="1418" w:leader="none"/>
        </w:tabs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 Регламент проведения соревнований по скоростному поеданию холодца:</w:t>
      </w:r>
    </w:p>
    <w:p>
      <w:pPr>
        <w:pStyle w:val="Normal"/>
        <w:shd w:val="clear" w:color="auto" w:fill="FFFFFF"/>
        <w:tabs>
          <w:tab w:val="left" w:pos="851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Заявку на участие в ЧМ (прилагается)  можно подать  предварительно на эл.почту </w:t>
      </w:r>
      <w:hyperlink r:id="rId2">
        <w:r>
          <w:rPr>
            <w:rStyle w:val="Style11"/>
            <w:rFonts w:cs="Times New Roman" w:ascii="Times New Roman" w:hAnsi="Times New Roman"/>
            <w:sz w:val="28"/>
            <w:szCs w:val="28"/>
            <w:u w:val="single"/>
          </w:rPr>
          <w:t>bdmuseum@mail.ru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или в день соревнований у стойки регистрации до 12.30. 25 января 2020 г. В заявке необходимо указать гражданство,  ФИО, возраст, пол. </w:t>
      </w:r>
    </w:p>
    <w:p>
      <w:pPr>
        <w:pStyle w:val="Normal"/>
        <w:shd w:val="clear" w:color="auto" w:fill="FFFFFF"/>
        <w:tabs>
          <w:tab w:val="left" w:pos="851" w:leader="none"/>
        </w:tabs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В командных состязаниях принимают участие команды в количестве  3 человека. Креативное название команды и девиз приветствуется!</w:t>
      </w:r>
    </w:p>
    <w:p>
      <w:pPr>
        <w:pStyle w:val="Normal"/>
        <w:shd w:val="clear" w:color="auto" w:fill="FFFFFF"/>
        <w:tabs>
          <w:tab w:val="left" w:pos="851" w:leader="none"/>
        </w:tabs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Зарегистрированным участникам необходимо быть на месте проведения соревнования (у главной сцены) за 15 мин. до его начала. </w:t>
      </w:r>
    </w:p>
    <w:p>
      <w:pPr>
        <w:pStyle w:val="Normal"/>
        <w:shd w:val="clear" w:color="auto" w:fill="FFFFFF"/>
        <w:tabs>
          <w:tab w:val="left" w:pos="851" w:leader="none"/>
        </w:tabs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Перед началом соревнования проводится жеребьевка, которая определяет состав групп и очередность их участия в соревнованиях.</w:t>
      </w:r>
    </w:p>
    <w:p>
      <w:pPr>
        <w:pStyle w:val="Normal"/>
        <w:shd w:val="clear" w:color="auto" w:fill="FFFFFF"/>
        <w:tabs>
          <w:tab w:val="left" w:pos="851" w:leader="none"/>
        </w:tabs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  На сцене будут выставлены столы для участников соревнования. На каждом столе – равное количество холодца, 200 грамм,  которые раскладываются публично, взвешивая каждую порцию. Группы участников приглашаются на соревнование согласно очередности.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Каждому участнику необходимо съесть свою порцию максимально быстро. По команде судьи группа  начинает поедание холодца на скорость, итоговое время фиксируется в судейском протоколе. Есть холодец допускается исключительно столовыми приборами. В командном турнире судья останавливает секундомер, после того, как все участники команды съели свои порции. Приправы и соусы разрешены. Болельщики могут наблюдать и подбадривать участников.</w:t>
      </w:r>
    </w:p>
    <w:p>
      <w:pPr>
        <w:pStyle w:val="Normal"/>
        <w:shd w:val="clear" w:color="auto" w:fill="FFFFFF"/>
        <w:tabs>
          <w:tab w:val="left" w:pos="851" w:leader="none"/>
        </w:tabs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При нарушении участником условий соревнования он может быть дисквалифицирован и отстранен от соревнований. Решение о дисквалификации принимается ГСК.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После прохождения всех участников подводятся общие итоги турнира и определяются победители (первое, второе и третье место) в каждой дисциплине (мужчины/женщины) и в командном зачете.</w:t>
      </w:r>
    </w:p>
    <w:p>
      <w:pPr>
        <w:pStyle w:val="Normal"/>
        <w:shd w:val="clear" w:color="auto" w:fill="FFFFFF"/>
        <w:tabs>
          <w:tab w:val="left" w:pos="1276" w:leader="none"/>
          <w:tab w:val="left" w:pos="1418" w:leader="none"/>
        </w:tabs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contextualSpacing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Требования к участникам и условия их допуска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6.1. К участию в ЧМ допускаются граждане в возрасте от 18 лет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имеющие медицинских противопоказаний к употреблению говядины, свинины, горчицы, хрена и перееданию.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6.2. К участию в ЧМ  допускаются граждане, подавшие заявки и прошедшие допинг-контроль. Допинг-контроль осуществляют представители Павлово-Посадского отделения Velkommen A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lko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-Doping Agenc (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WADA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).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6.3. Регистрационный взнос участника ЧМ составляет 100 (сто) рублей.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Взносы формируют призовой фонд ЧМ, который затем будет распределен между победителями и призерами.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 По итогам соревнований призовой фонд распределяется в следующей пропорции: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первое место - 50 %;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второе место - 30%;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третье место - 20%.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firstLine="567"/>
        <w:jc w:val="both"/>
        <w:outlineLvl w:val="2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Оргкомитет оставляет за собой право вносить изменения в настоящее Положение.</w:t>
      </w:r>
      <w:r>
        <w:br w:type="page"/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Приложение </w:t>
      </w:r>
    </w:p>
    <w:p>
      <w:pPr>
        <w:pStyle w:val="Normal"/>
        <w:shd w:val="clear" w:color="auto" w:fill="FFFFFF"/>
        <w:spacing w:before="0" w:after="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к Положению о ЧМ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ЗАЯВКА 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участие в Первом Гастрономическом Чемпионате мира по холодцу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Страна 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ФИО/Название команды_____________________________________________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 - муж, жен (нужное подчеркнуть)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рождения 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Телефон, эл. почта____________________________________</w:t>
        <w:tab/>
        <w:tab/>
        <w:tab/>
        <w:tab/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7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7770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777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dmuseum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LibreOffice/5.0.1.2$Windows_x86 LibreOffice_project/81898c9f5c0d43f3473ba111d7b351050be20261</Application>
  <Paragraphs>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2019-12-20T13:10:00Z</dcterms:created>
  <dc:creator>Идрис</dc:creator>
  <dc:language>ru-RU</dc:language>
  <dcterms:modified xsi:type="dcterms:W3CDTF">2020-01-07T13:57:46Z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