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FA9B08" w14:textId="065A826A" w:rsidR="00A72315" w:rsidRPr="00A72315" w:rsidRDefault="00A72315" w:rsidP="0014483E">
      <w:pPr>
        <w:shd w:val="clear" w:color="auto" w:fill="FFFFFF"/>
        <w:tabs>
          <w:tab w:val="left" w:pos="567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3124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Информация по результатам контрольного мероприятия</w:t>
      </w:r>
      <w:bookmarkStart w:id="0" w:name="_GoBack"/>
      <w:bookmarkEnd w:id="0"/>
    </w:p>
    <w:p w14:paraId="1B7A085A" w14:textId="68EDBB81" w:rsidR="000E1DA1" w:rsidRPr="00AA1BB6" w:rsidRDefault="009C7157" w:rsidP="0014483E">
      <w:pPr>
        <w:pStyle w:val="aa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AA1BB6">
        <w:rPr>
          <w:rFonts w:ascii="Times New Roman" w:hAnsi="Times New Roman"/>
          <w:b/>
          <w:bCs/>
          <w:sz w:val="28"/>
          <w:szCs w:val="28"/>
        </w:rPr>
        <w:t xml:space="preserve">«Внешняя проверка бюджетной отчетности Управления </w:t>
      </w:r>
      <w:r w:rsidR="00C14A94" w:rsidRPr="00AA1BB6">
        <w:rPr>
          <w:rFonts w:ascii="Times New Roman" w:hAnsi="Times New Roman"/>
          <w:b/>
          <w:bCs/>
          <w:sz w:val="28"/>
          <w:szCs w:val="28"/>
        </w:rPr>
        <w:t xml:space="preserve">культуры </w:t>
      </w:r>
      <w:r w:rsidRPr="00AA1BB6">
        <w:rPr>
          <w:rFonts w:ascii="Times New Roman" w:hAnsi="Times New Roman"/>
          <w:b/>
          <w:bCs/>
          <w:sz w:val="28"/>
          <w:szCs w:val="28"/>
        </w:rPr>
        <w:t>Администрации городского округа Воскресенск Московской области»</w:t>
      </w:r>
    </w:p>
    <w:p w14:paraId="4E81ECE7" w14:textId="77777777" w:rsidR="009C7157" w:rsidRPr="000E1DA1" w:rsidRDefault="009C7157" w:rsidP="0014483E">
      <w:pPr>
        <w:pStyle w:val="aa"/>
        <w:tabs>
          <w:tab w:val="left" w:pos="567"/>
        </w:tabs>
        <w:spacing w:after="0" w:line="240" w:lineRule="auto"/>
        <w:ind w:left="0" w:firstLine="567"/>
        <w:jc w:val="center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14:paraId="384F5041" w14:textId="12B51C76" w:rsidR="008C0B5C" w:rsidRPr="008C0B5C" w:rsidRDefault="00A72315" w:rsidP="0014483E">
      <w:pPr>
        <w:pStyle w:val="aa"/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соответствии с Планом работы Контрольно-счетной палаты городского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округа Воскресенск Московской области на 202</w:t>
      </w:r>
      <w:r w:rsidR="00C14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 (пункт 2.</w:t>
      </w:r>
      <w:r w:rsidR="00C14A9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проведено</w:t>
      </w:r>
      <w:r w:rsidR="00702DD4"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F1AD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контрольное мероприятие </w:t>
      </w:r>
      <w:r w:rsidR="009C7157" w:rsidRPr="009C7157">
        <w:rPr>
          <w:rFonts w:ascii="Times New Roman" w:hAnsi="Times New Roman"/>
          <w:bCs/>
          <w:sz w:val="28"/>
          <w:szCs w:val="28"/>
        </w:rPr>
        <w:t xml:space="preserve">«Внешняя проверка бюджетной отчетности Управления </w:t>
      </w:r>
      <w:r w:rsidR="00C14A94">
        <w:rPr>
          <w:rFonts w:ascii="Times New Roman" w:hAnsi="Times New Roman"/>
          <w:bCs/>
          <w:sz w:val="28"/>
          <w:szCs w:val="28"/>
        </w:rPr>
        <w:t>культуры</w:t>
      </w:r>
      <w:r w:rsidR="009C7157" w:rsidRPr="009C7157">
        <w:rPr>
          <w:rFonts w:ascii="Times New Roman" w:hAnsi="Times New Roman"/>
          <w:bCs/>
          <w:sz w:val="28"/>
          <w:szCs w:val="28"/>
        </w:rPr>
        <w:t xml:space="preserve"> Администрации городского округа Воскресенск Московской области»</w:t>
      </w:r>
      <w:r w:rsidR="009C7157">
        <w:rPr>
          <w:rFonts w:ascii="Times New Roman" w:hAnsi="Times New Roman"/>
          <w:bCs/>
          <w:sz w:val="28"/>
          <w:szCs w:val="28"/>
        </w:rPr>
        <w:t xml:space="preserve"> 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объект</w:t>
      </w:r>
      <w:r w:rsidR="008C0B5C"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</w:t>
      </w:r>
      <w:r w:rsidRP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:</w:t>
      </w:r>
      <w:r w:rsidR="008C0B5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bookmarkStart w:id="1" w:name="_Hlk79593398"/>
      <w:bookmarkStart w:id="2" w:name="_Hlk73086391"/>
      <w:r w:rsidR="009C7157" w:rsidRPr="009C7157">
        <w:rPr>
          <w:rFonts w:ascii="Times New Roman" w:hAnsi="Times New Roman"/>
          <w:bCs/>
          <w:sz w:val="28"/>
          <w:szCs w:val="28"/>
        </w:rPr>
        <w:t>Управлени</w:t>
      </w:r>
      <w:r w:rsidR="009C7157">
        <w:rPr>
          <w:rFonts w:ascii="Times New Roman" w:hAnsi="Times New Roman"/>
          <w:bCs/>
          <w:sz w:val="28"/>
          <w:szCs w:val="28"/>
        </w:rPr>
        <w:t>е</w:t>
      </w:r>
      <w:r w:rsidR="009C7157" w:rsidRPr="009C7157">
        <w:rPr>
          <w:rFonts w:ascii="Times New Roman" w:hAnsi="Times New Roman"/>
          <w:bCs/>
          <w:sz w:val="28"/>
          <w:szCs w:val="28"/>
        </w:rPr>
        <w:t xml:space="preserve"> </w:t>
      </w:r>
      <w:r w:rsidR="00C14A94">
        <w:rPr>
          <w:rFonts w:ascii="Times New Roman" w:hAnsi="Times New Roman"/>
          <w:bCs/>
          <w:sz w:val="28"/>
          <w:szCs w:val="28"/>
        </w:rPr>
        <w:t>культуры</w:t>
      </w:r>
      <w:r w:rsidR="00C14A94" w:rsidRPr="009C7157">
        <w:rPr>
          <w:rFonts w:ascii="Times New Roman" w:hAnsi="Times New Roman"/>
          <w:bCs/>
          <w:sz w:val="28"/>
          <w:szCs w:val="28"/>
        </w:rPr>
        <w:t xml:space="preserve"> </w:t>
      </w:r>
      <w:r w:rsidR="009C7157" w:rsidRPr="009C7157">
        <w:rPr>
          <w:rFonts w:ascii="Times New Roman" w:hAnsi="Times New Roman"/>
          <w:bCs/>
          <w:sz w:val="28"/>
          <w:szCs w:val="28"/>
        </w:rPr>
        <w:t>Администрации городского округа Воскресенск Московской области</w:t>
      </w:r>
      <w:r w:rsidR="008C0B5C" w:rsidRPr="008C0B5C">
        <w:rPr>
          <w:rFonts w:ascii="Times New Roman" w:hAnsi="Times New Roman"/>
          <w:sz w:val="28"/>
          <w:szCs w:val="28"/>
        </w:rPr>
        <w:t xml:space="preserve"> </w:t>
      </w:r>
      <w:r w:rsidR="008C0B5C" w:rsidRPr="008C0B5C">
        <w:rPr>
          <w:rFonts w:ascii="Times New Roman" w:hAnsi="Times New Roman"/>
          <w:bCs/>
          <w:sz w:val="28"/>
          <w:szCs w:val="28"/>
        </w:rPr>
        <w:t xml:space="preserve">(далее – </w:t>
      </w:r>
      <w:r w:rsidR="009C7157" w:rsidRPr="009C7157">
        <w:rPr>
          <w:rFonts w:ascii="Times New Roman" w:hAnsi="Times New Roman"/>
          <w:bCs/>
          <w:sz w:val="28"/>
          <w:szCs w:val="28"/>
        </w:rPr>
        <w:t>Управлени</w:t>
      </w:r>
      <w:r w:rsidR="00C14A94">
        <w:rPr>
          <w:rFonts w:ascii="Times New Roman" w:hAnsi="Times New Roman"/>
          <w:bCs/>
          <w:sz w:val="28"/>
          <w:szCs w:val="28"/>
        </w:rPr>
        <w:t>е</w:t>
      </w:r>
      <w:r w:rsidR="009C7157" w:rsidRPr="009C7157">
        <w:rPr>
          <w:rFonts w:ascii="Times New Roman" w:hAnsi="Times New Roman"/>
          <w:bCs/>
          <w:sz w:val="28"/>
          <w:szCs w:val="28"/>
        </w:rPr>
        <w:t xml:space="preserve"> </w:t>
      </w:r>
      <w:r w:rsidR="00C14A94">
        <w:rPr>
          <w:rFonts w:ascii="Times New Roman" w:hAnsi="Times New Roman"/>
          <w:bCs/>
          <w:sz w:val="28"/>
          <w:szCs w:val="28"/>
        </w:rPr>
        <w:t>культуры</w:t>
      </w:r>
      <w:r w:rsidR="00B83B27">
        <w:rPr>
          <w:rFonts w:ascii="Times New Roman" w:hAnsi="Times New Roman"/>
          <w:sz w:val="28"/>
          <w:szCs w:val="28"/>
        </w:rPr>
        <w:t>).</w:t>
      </w:r>
    </w:p>
    <w:p w14:paraId="4E331DBD" w14:textId="5391F54A" w:rsidR="006F18A4" w:rsidRPr="00554313" w:rsidRDefault="006F18A4" w:rsidP="0014483E">
      <w:p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bookmarkEnd w:id="1"/>
    <w:bookmarkEnd w:id="2"/>
    <w:p w14:paraId="0B24BB2F" w14:textId="35BCA448" w:rsidR="00A72315" w:rsidRPr="00C14A94" w:rsidRDefault="00A72315" w:rsidP="0014483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14A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контрольного мероприятия </w:t>
      </w:r>
      <w:r w:rsidR="006D19CE" w:rsidRPr="00C14A94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установлено.</w:t>
      </w:r>
    </w:p>
    <w:p w14:paraId="48582DC2" w14:textId="77777777" w:rsidR="00C14A94" w:rsidRPr="00C14A94" w:rsidRDefault="00C14A94" w:rsidP="001448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100306409"/>
      <w:bookmarkStart w:id="4" w:name="_Hlk100322480"/>
      <w:r w:rsidRPr="00C14A94">
        <w:rPr>
          <w:rFonts w:ascii="Times New Roman" w:hAnsi="Times New Roman" w:cs="Times New Roman"/>
          <w:sz w:val="28"/>
          <w:szCs w:val="28"/>
        </w:rPr>
        <w:t>Бюджетная отчетность Управления культуры за 2024 год представлена в Контрольно-счетную палату в установленный законодательством срок.</w:t>
      </w:r>
    </w:p>
    <w:p w14:paraId="2CA39F4B" w14:textId="078DA4B4" w:rsidR="00C14A94" w:rsidRPr="00FE2456" w:rsidRDefault="00C14A94" w:rsidP="001448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>Состав бюджетной отчетности соответствует требованиям статьи 264.1 Бюджетного кодекса Р</w:t>
      </w:r>
      <w:r w:rsidR="00FE2456">
        <w:rPr>
          <w:rFonts w:ascii="Times New Roman" w:hAnsi="Times New Roman" w:cs="Times New Roman"/>
          <w:sz w:val="28"/>
          <w:szCs w:val="28"/>
        </w:rPr>
        <w:t xml:space="preserve">оссийской </w:t>
      </w:r>
      <w:r w:rsidRPr="00FE2456">
        <w:rPr>
          <w:rFonts w:ascii="Times New Roman" w:hAnsi="Times New Roman" w:cs="Times New Roman"/>
          <w:sz w:val="28"/>
          <w:szCs w:val="28"/>
        </w:rPr>
        <w:t>Ф</w:t>
      </w:r>
      <w:r w:rsidR="00FE2456" w:rsidRPr="00FE2456">
        <w:rPr>
          <w:rFonts w:ascii="Times New Roman" w:hAnsi="Times New Roman" w:cs="Times New Roman"/>
          <w:sz w:val="28"/>
          <w:szCs w:val="28"/>
        </w:rPr>
        <w:t>едерации</w:t>
      </w:r>
      <w:r w:rsidRPr="00FE2456">
        <w:rPr>
          <w:rFonts w:ascii="Times New Roman" w:hAnsi="Times New Roman" w:cs="Times New Roman"/>
          <w:sz w:val="28"/>
          <w:szCs w:val="28"/>
        </w:rPr>
        <w:t xml:space="preserve"> и </w:t>
      </w:r>
      <w:r w:rsidR="00FE2456" w:rsidRPr="00FE2456">
        <w:rPr>
          <w:rFonts w:ascii="Times New Roman" w:hAnsi="Times New Roman" w:cs="Times New Roman"/>
          <w:sz w:val="28"/>
          <w:szCs w:val="28"/>
        </w:rPr>
        <w:t>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Российской Федерации от 28.12.2010 № 191н (далее - Инструкция № 191н)</w:t>
      </w:r>
      <w:r w:rsidRPr="00FE2456">
        <w:rPr>
          <w:rFonts w:ascii="Times New Roman" w:hAnsi="Times New Roman" w:cs="Times New Roman"/>
          <w:sz w:val="28"/>
          <w:szCs w:val="28"/>
        </w:rPr>
        <w:t>.</w:t>
      </w:r>
    </w:p>
    <w:bookmarkEnd w:id="3"/>
    <w:p w14:paraId="4ACB3C5C" w14:textId="09547B26" w:rsidR="009C7157" w:rsidRDefault="009C7157" w:rsidP="001448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 xml:space="preserve">Согласованность показателей форм бюджетной отчетности Управления </w:t>
      </w:r>
      <w:r w:rsidR="00C14A94" w:rsidRPr="00312725">
        <w:rPr>
          <w:rFonts w:ascii="Times New Roman" w:hAnsi="Times New Roman" w:cs="Times New Roman"/>
          <w:sz w:val="28"/>
          <w:szCs w:val="28"/>
        </w:rPr>
        <w:t>культуры</w:t>
      </w:r>
      <w:r w:rsidRPr="00312725">
        <w:rPr>
          <w:rFonts w:ascii="Times New Roman" w:hAnsi="Times New Roman" w:cs="Times New Roman"/>
          <w:sz w:val="28"/>
          <w:szCs w:val="28"/>
        </w:rPr>
        <w:t xml:space="preserve"> соблюдена. Фактов недостоверности показателей бюджетной отчетности не выявлено.</w:t>
      </w:r>
    </w:p>
    <w:p w14:paraId="6F2B1596" w14:textId="77777777" w:rsidR="00FE2456" w:rsidRPr="00FE2456" w:rsidRDefault="00FE2456" w:rsidP="00FE2456">
      <w:pPr>
        <w:tabs>
          <w:tab w:val="left" w:pos="709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312725" w:rsidRPr="004C2BB5">
        <w:rPr>
          <w:rFonts w:ascii="Times New Roman" w:hAnsi="Times New Roman" w:cs="Times New Roman"/>
          <w:sz w:val="28"/>
          <w:szCs w:val="28"/>
        </w:rPr>
        <w:t>Пояснительн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312725" w:rsidRPr="004C2BB5">
        <w:rPr>
          <w:rFonts w:ascii="Times New Roman" w:hAnsi="Times New Roman" w:cs="Times New Roman"/>
          <w:sz w:val="28"/>
          <w:szCs w:val="28"/>
        </w:rPr>
        <w:t xml:space="preserve"> записк</w:t>
      </w:r>
      <w:r>
        <w:rPr>
          <w:rFonts w:ascii="Times New Roman" w:hAnsi="Times New Roman" w:cs="Times New Roman"/>
          <w:sz w:val="28"/>
          <w:szCs w:val="28"/>
        </w:rPr>
        <w:t>е</w:t>
      </w:r>
      <w:r w:rsidR="00312725" w:rsidRPr="004C2BB5">
        <w:rPr>
          <w:rFonts w:ascii="Times New Roman" w:hAnsi="Times New Roman" w:cs="Times New Roman"/>
          <w:sz w:val="28"/>
          <w:szCs w:val="28"/>
        </w:rPr>
        <w:t xml:space="preserve"> (ф. 0503160) </w:t>
      </w:r>
      <w:r>
        <w:rPr>
          <w:rFonts w:ascii="Times New Roman" w:hAnsi="Times New Roman" w:cs="Times New Roman"/>
          <w:sz w:val="28"/>
          <w:szCs w:val="28"/>
        </w:rPr>
        <w:t xml:space="preserve">выявлены нарушения </w:t>
      </w:r>
      <w:r w:rsidRPr="00FE2456">
        <w:rPr>
          <w:rFonts w:ascii="Times New Roman" w:hAnsi="Times New Roman" w:cs="Times New Roman"/>
          <w:sz w:val="28"/>
          <w:szCs w:val="28"/>
        </w:rPr>
        <w:t>Инструкци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E245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FE2456">
        <w:rPr>
          <w:rFonts w:ascii="Times New Roman" w:hAnsi="Times New Roman" w:cs="Times New Roman"/>
          <w:sz w:val="28"/>
          <w:szCs w:val="28"/>
        </w:rPr>
        <w:t>191н</w:t>
      </w:r>
      <w:r w:rsidR="00312725" w:rsidRPr="00FE2456">
        <w:rPr>
          <w:rFonts w:ascii="Times New Roman" w:hAnsi="Times New Roman" w:cs="Times New Roman"/>
          <w:sz w:val="28"/>
          <w:szCs w:val="28"/>
        </w:rPr>
        <w:t xml:space="preserve">, </w:t>
      </w:r>
      <w:r w:rsidRPr="00FE2456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повлекшие искажения показателей отчетности.</w:t>
      </w:r>
    </w:p>
    <w:bookmarkEnd w:id="4"/>
    <w:p w14:paraId="2DFA34D4" w14:textId="77777777" w:rsidR="00312725" w:rsidRPr="00312725" w:rsidRDefault="00312725" w:rsidP="001448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 xml:space="preserve">Объем доходов, администрируемых Управлением культуры в 2024 году составил 158 939 781,99 рубль или 82,73% от плановых назначений. В структуре доходов 100,0% от общего объема доходов занимают безвозмездные поступления. </w:t>
      </w:r>
    </w:p>
    <w:p w14:paraId="72C96DA6" w14:textId="77777777" w:rsidR="00312725" w:rsidRPr="00312725" w:rsidRDefault="00312725" w:rsidP="001448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>Фактическое исполнение бюджета по расходам в 2024 году составило 1 002 731 120,14 рублей или 97,48% от бюджетных назначений, утвержденных сводной бюджетной росписью (</w:t>
      </w:r>
      <w:r w:rsidRPr="00312725">
        <w:rPr>
          <w:rFonts w:ascii="Times New Roman" w:hAnsi="Times New Roman" w:cs="Times New Roman"/>
          <w:iCs/>
          <w:sz w:val="28"/>
          <w:szCs w:val="28"/>
        </w:rPr>
        <w:t xml:space="preserve">1 028 618 555,24 </w:t>
      </w:r>
      <w:r w:rsidRPr="00312725">
        <w:rPr>
          <w:rFonts w:ascii="Times New Roman" w:hAnsi="Times New Roman" w:cs="Times New Roman"/>
          <w:sz w:val="28"/>
          <w:szCs w:val="28"/>
        </w:rPr>
        <w:t xml:space="preserve">рублей). </w:t>
      </w:r>
    </w:p>
    <w:p w14:paraId="5858D9D5" w14:textId="234B8B9A" w:rsidR="009C7157" w:rsidRPr="009C7157" w:rsidRDefault="009C7157" w:rsidP="0014483E">
      <w:pPr>
        <w:tabs>
          <w:tab w:val="left" w:pos="567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 xml:space="preserve">Бюджетные и денежные обязательства сверх утвержденных ассигнований и доведенных лимитов бюджетных обязательств в отчетном периоде Управлением </w:t>
      </w:r>
      <w:r w:rsidR="00312725">
        <w:rPr>
          <w:rFonts w:ascii="Times New Roman" w:hAnsi="Times New Roman" w:cs="Times New Roman"/>
          <w:sz w:val="28"/>
          <w:szCs w:val="28"/>
        </w:rPr>
        <w:t>культуры</w:t>
      </w:r>
      <w:r w:rsidRPr="009C7157">
        <w:rPr>
          <w:rFonts w:ascii="Times New Roman" w:hAnsi="Times New Roman" w:cs="Times New Roman"/>
          <w:sz w:val="28"/>
          <w:szCs w:val="28"/>
        </w:rPr>
        <w:t xml:space="preserve"> не принимались.</w:t>
      </w:r>
    </w:p>
    <w:p w14:paraId="4C7FDDF3" w14:textId="77777777" w:rsidR="00312725" w:rsidRPr="00312725" w:rsidRDefault="00312725" w:rsidP="001448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5" w:name="_Hlk100323415"/>
      <w:r w:rsidRPr="00312725">
        <w:rPr>
          <w:rFonts w:ascii="Times New Roman" w:hAnsi="Times New Roman" w:cs="Times New Roman"/>
          <w:sz w:val="28"/>
          <w:szCs w:val="28"/>
        </w:rPr>
        <w:t xml:space="preserve">За 2024 год объем: </w:t>
      </w:r>
    </w:p>
    <w:p w14:paraId="6072A3BE" w14:textId="77777777" w:rsidR="00312725" w:rsidRPr="00312725" w:rsidRDefault="00312725" w:rsidP="001448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>- дебиторской задолженности уменьшился на 30 866 576,15 рубля и составил 48 617 769,43 рубля. По состоянию на 01.01.2025 года просроченная дебиторская задолженность отсутствовала;</w:t>
      </w:r>
    </w:p>
    <w:p w14:paraId="2900A284" w14:textId="77777777" w:rsidR="00312725" w:rsidRPr="00312725" w:rsidRDefault="00312725" w:rsidP="001448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>- кредиторской задолженности увеличился на 384 342,30 рубля и составил 919 210,00 рублей. Просроченная кредиторская задолженность по состоянию на 01.01.2025 года отсутствовала.</w:t>
      </w:r>
    </w:p>
    <w:p w14:paraId="18676A69" w14:textId="77777777" w:rsidR="00312725" w:rsidRPr="00312725" w:rsidRDefault="00312725" w:rsidP="001448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>В 2024 году Управление культуры являлось исполнителем мероприятий 5</w:t>
      </w:r>
      <w:r w:rsidRPr="0031272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312725">
        <w:rPr>
          <w:rFonts w:ascii="Times New Roman" w:hAnsi="Times New Roman" w:cs="Times New Roman"/>
          <w:sz w:val="28"/>
          <w:szCs w:val="28"/>
        </w:rPr>
        <w:t xml:space="preserve">муниципальных программ. </w:t>
      </w:r>
    </w:p>
    <w:p w14:paraId="526A0A6C" w14:textId="77777777" w:rsidR="00312725" w:rsidRPr="00312725" w:rsidRDefault="00312725" w:rsidP="0014483E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>Исполнение по муниципальным программам составило от 55,43% до 99,97%.</w:t>
      </w:r>
    </w:p>
    <w:p w14:paraId="491EA7A0" w14:textId="77777777" w:rsidR="00312725" w:rsidRPr="00312725" w:rsidRDefault="00312725" w:rsidP="001448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 xml:space="preserve">Кроме того, Управление культуры в 2024 году участвовало в реализации федерального проекта: «Создание условий для реализации творческого потенциала нации (Творческие люди)». Объем средств, предусмотренных на реализацию </w:t>
      </w:r>
      <w:r w:rsidRPr="00312725">
        <w:rPr>
          <w:rFonts w:ascii="Times New Roman" w:hAnsi="Times New Roman" w:cs="Times New Roman"/>
          <w:sz w:val="28"/>
          <w:szCs w:val="28"/>
        </w:rPr>
        <w:lastRenderedPageBreak/>
        <w:t>вышеуказанного федерального проекта в 2024 году, составил 200 000,00 рублей. Исполнение составило 200 000,00 рублей или 100,0%.</w:t>
      </w:r>
    </w:p>
    <w:p w14:paraId="15EA8A54" w14:textId="4250A981" w:rsidR="009C7157" w:rsidRDefault="009C7157" w:rsidP="0014483E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12725">
        <w:rPr>
          <w:rFonts w:ascii="Times New Roman" w:hAnsi="Times New Roman" w:cs="Times New Roman"/>
          <w:sz w:val="28"/>
          <w:szCs w:val="28"/>
        </w:rPr>
        <w:t>Непрограммных расходов в 202</w:t>
      </w:r>
      <w:r w:rsidR="00312725" w:rsidRPr="00312725">
        <w:rPr>
          <w:rFonts w:ascii="Times New Roman" w:hAnsi="Times New Roman" w:cs="Times New Roman"/>
          <w:sz w:val="28"/>
          <w:szCs w:val="28"/>
        </w:rPr>
        <w:t>4</w:t>
      </w:r>
      <w:r w:rsidRPr="00312725">
        <w:rPr>
          <w:rFonts w:ascii="Times New Roman" w:hAnsi="Times New Roman" w:cs="Times New Roman"/>
          <w:sz w:val="28"/>
          <w:szCs w:val="28"/>
        </w:rPr>
        <w:t xml:space="preserve"> году предусмотрено не было.</w:t>
      </w:r>
    </w:p>
    <w:bookmarkEnd w:id="5"/>
    <w:p w14:paraId="01CC69AC" w14:textId="0DD9819C" w:rsidR="00A72315" w:rsidRPr="00C44994" w:rsidRDefault="00A72315" w:rsidP="0014483E">
      <w:pPr>
        <w:shd w:val="clear" w:color="auto" w:fill="FFFFFF"/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контрольного мероприятия Контрольно-счетной палатой</w:t>
      </w:r>
      <w:r w:rsidR="00B41664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городского округа Воскресенск Московской области</w:t>
      </w:r>
      <w:r w:rsidR="0022129C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828B9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адрес объект</w:t>
      </w:r>
      <w:r w:rsidR="00C30AED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проверки </w:t>
      </w:r>
      <w:r w:rsidR="002D4829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 а</w:t>
      </w:r>
      <w:r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кт</w:t>
      </w:r>
      <w:r w:rsidR="00952BAD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47141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</w:t>
      </w:r>
      <w:r w:rsidR="00952BAD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</w:t>
      </w:r>
      <w:r w:rsidR="00C30AED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="002B38A6" w:rsidRPr="003127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устранении выявленных</w:t>
      </w:r>
      <w:r w:rsidR="002B38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нарушений</w:t>
      </w:r>
      <w:r w:rsidR="002212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sectPr w:rsidR="00A72315" w:rsidRPr="00C44994" w:rsidSect="009E2E91">
      <w:headerReference w:type="default" r:id="rId7"/>
      <w:pgSz w:w="11906" w:h="16838"/>
      <w:pgMar w:top="737" w:right="851" w:bottom="851" w:left="1134" w:header="39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8EC739" w14:textId="77777777" w:rsidR="00770ED6" w:rsidRDefault="00770ED6" w:rsidP="00D74CDD">
      <w:pPr>
        <w:spacing w:after="0" w:line="240" w:lineRule="auto"/>
      </w:pPr>
      <w:r>
        <w:separator/>
      </w:r>
    </w:p>
  </w:endnote>
  <w:endnote w:type="continuationSeparator" w:id="0">
    <w:p w14:paraId="421869D2" w14:textId="77777777" w:rsidR="00770ED6" w:rsidRDefault="00770ED6" w:rsidP="00D74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9D8C21" w14:textId="77777777" w:rsidR="00770ED6" w:rsidRDefault="00770ED6" w:rsidP="00D74CDD">
      <w:pPr>
        <w:spacing w:after="0" w:line="240" w:lineRule="auto"/>
      </w:pPr>
      <w:r>
        <w:separator/>
      </w:r>
    </w:p>
  </w:footnote>
  <w:footnote w:type="continuationSeparator" w:id="0">
    <w:p w14:paraId="5DF694A0" w14:textId="77777777" w:rsidR="00770ED6" w:rsidRDefault="00770ED6" w:rsidP="00D74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84624042"/>
      <w:docPartObj>
        <w:docPartGallery w:val="Page Numbers (Top of Page)"/>
        <w:docPartUnique/>
      </w:docPartObj>
    </w:sdtPr>
    <w:sdtEndPr/>
    <w:sdtContent>
      <w:p w14:paraId="2B50B7D4" w14:textId="72B9EA00" w:rsidR="00D74CDD" w:rsidRDefault="00D74CD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A1BB6">
          <w:rPr>
            <w:noProof/>
          </w:rPr>
          <w:t>2</w:t>
        </w:r>
        <w:r>
          <w:fldChar w:fldCharType="end"/>
        </w:r>
      </w:p>
    </w:sdtContent>
  </w:sdt>
  <w:p w14:paraId="26C2B458" w14:textId="77777777" w:rsidR="00D74CDD" w:rsidRDefault="00D74CDD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B5195E"/>
    <w:multiLevelType w:val="hybridMultilevel"/>
    <w:tmpl w:val="F912D714"/>
    <w:lvl w:ilvl="0" w:tplc="C43CD1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315"/>
    <w:rsid w:val="00045959"/>
    <w:rsid w:val="00071061"/>
    <w:rsid w:val="0008775A"/>
    <w:rsid w:val="000A4010"/>
    <w:rsid w:val="000B05D4"/>
    <w:rsid w:val="000C1D92"/>
    <w:rsid w:val="000E1DA1"/>
    <w:rsid w:val="00137357"/>
    <w:rsid w:val="0014483E"/>
    <w:rsid w:val="00182CE9"/>
    <w:rsid w:val="00192FBB"/>
    <w:rsid w:val="001E4E5D"/>
    <w:rsid w:val="0022129C"/>
    <w:rsid w:val="00222787"/>
    <w:rsid w:val="00234443"/>
    <w:rsid w:val="00246F84"/>
    <w:rsid w:val="00254823"/>
    <w:rsid w:val="00263B7E"/>
    <w:rsid w:val="00265CEA"/>
    <w:rsid w:val="002837A4"/>
    <w:rsid w:val="002B2193"/>
    <w:rsid w:val="002B2A21"/>
    <w:rsid w:val="002B38A6"/>
    <w:rsid w:val="002D4829"/>
    <w:rsid w:val="00312725"/>
    <w:rsid w:val="00327DE0"/>
    <w:rsid w:val="0034330F"/>
    <w:rsid w:val="003C25DC"/>
    <w:rsid w:val="0042342E"/>
    <w:rsid w:val="004262D4"/>
    <w:rsid w:val="00476FC9"/>
    <w:rsid w:val="004828B9"/>
    <w:rsid w:val="004878FE"/>
    <w:rsid w:val="004979DA"/>
    <w:rsid w:val="004C5421"/>
    <w:rsid w:val="004E5A55"/>
    <w:rsid w:val="00512376"/>
    <w:rsid w:val="00526BD4"/>
    <w:rsid w:val="00547569"/>
    <w:rsid w:val="00554313"/>
    <w:rsid w:val="005E1BC8"/>
    <w:rsid w:val="005F17EC"/>
    <w:rsid w:val="005F6F23"/>
    <w:rsid w:val="006027C6"/>
    <w:rsid w:val="00672425"/>
    <w:rsid w:val="006748C3"/>
    <w:rsid w:val="00677345"/>
    <w:rsid w:val="0068585A"/>
    <w:rsid w:val="006946A8"/>
    <w:rsid w:val="006960F7"/>
    <w:rsid w:val="006A0AB6"/>
    <w:rsid w:val="006C394E"/>
    <w:rsid w:val="006D19CE"/>
    <w:rsid w:val="006E2DA3"/>
    <w:rsid w:val="006F18A4"/>
    <w:rsid w:val="00702DD4"/>
    <w:rsid w:val="00705507"/>
    <w:rsid w:val="007141E6"/>
    <w:rsid w:val="00717948"/>
    <w:rsid w:val="0073124D"/>
    <w:rsid w:val="00747141"/>
    <w:rsid w:val="00770ED6"/>
    <w:rsid w:val="00786A22"/>
    <w:rsid w:val="007B415B"/>
    <w:rsid w:val="00862566"/>
    <w:rsid w:val="008C0B5C"/>
    <w:rsid w:val="0094566C"/>
    <w:rsid w:val="00952BAD"/>
    <w:rsid w:val="00980BE0"/>
    <w:rsid w:val="00987C0F"/>
    <w:rsid w:val="00994832"/>
    <w:rsid w:val="009A73AD"/>
    <w:rsid w:val="009C7157"/>
    <w:rsid w:val="009E2E91"/>
    <w:rsid w:val="009F0B2D"/>
    <w:rsid w:val="00A42882"/>
    <w:rsid w:val="00A6581D"/>
    <w:rsid w:val="00A66524"/>
    <w:rsid w:val="00A70D90"/>
    <w:rsid w:val="00A7125F"/>
    <w:rsid w:val="00A72315"/>
    <w:rsid w:val="00A8362D"/>
    <w:rsid w:val="00A92B7A"/>
    <w:rsid w:val="00AA1BB6"/>
    <w:rsid w:val="00AB5817"/>
    <w:rsid w:val="00AF1AD6"/>
    <w:rsid w:val="00B41664"/>
    <w:rsid w:val="00B83B27"/>
    <w:rsid w:val="00BA03DB"/>
    <w:rsid w:val="00BA4CD4"/>
    <w:rsid w:val="00BB6B60"/>
    <w:rsid w:val="00C11CAA"/>
    <w:rsid w:val="00C14A94"/>
    <w:rsid w:val="00C30AED"/>
    <w:rsid w:val="00C44994"/>
    <w:rsid w:val="00C658AC"/>
    <w:rsid w:val="00C67061"/>
    <w:rsid w:val="00C714D0"/>
    <w:rsid w:val="00C92830"/>
    <w:rsid w:val="00C94C74"/>
    <w:rsid w:val="00CB393B"/>
    <w:rsid w:val="00CE2DB4"/>
    <w:rsid w:val="00D06B66"/>
    <w:rsid w:val="00D1378C"/>
    <w:rsid w:val="00D13E3A"/>
    <w:rsid w:val="00D205B5"/>
    <w:rsid w:val="00D35535"/>
    <w:rsid w:val="00D74CDD"/>
    <w:rsid w:val="00DE083B"/>
    <w:rsid w:val="00DE648D"/>
    <w:rsid w:val="00E12152"/>
    <w:rsid w:val="00E24207"/>
    <w:rsid w:val="00E60F92"/>
    <w:rsid w:val="00E63BA3"/>
    <w:rsid w:val="00EC1BA7"/>
    <w:rsid w:val="00ED7F33"/>
    <w:rsid w:val="00EE5FC8"/>
    <w:rsid w:val="00F441EC"/>
    <w:rsid w:val="00F550B1"/>
    <w:rsid w:val="00F60621"/>
    <w:rsid w:val="00F73043"/>
    <w:rsid w:val="00F7310E"/>
    <w:rsid w:val="00F827A7"/>
    <w:rsid w:val="00FA48C0"/>
    <w:rsid w:val="00FA67C8"/>
    <w:rsid w:val="00FC53D6"/>
    <w:rsid w:val="00FE2456"/>
    <w:rsid w:val="00FF4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78A9"/>
  <w15:chartTrackingRefBased/>
  <w15:docId w15:val="{7FBDCA83-0CF9-4194-A0B2-1FA4C9CA8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C53D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312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124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D74CDD"/>
  </w:style>
  <w:style w:type="paragraph" w:styleId="a8">
    <w:name w:val="footer"/>
    <w:basedOn w:val="a"/>
    <w:link w:val="a9"/>
    <w:uiPriority w:val="99"/>
    <w:unhideWhenUsed/>
    <w:rsid w:val="00D74C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D74CDD"/>
  </w:style>
  <w:style w:type="paragraph" w:styleId="aa">
    <w:name w:val="List Paragraph"/>
    <w:basedOn w:val="a"/>
    <w:uiPriority w:val="34"/>
    <w:qFormat/>
    <w:rsid w:val="00A66524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customStyle="1" w:styleId="Default">
    <w:name w:val="Default"/>
    <w:rsid w:val="00B83B2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1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6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0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471</Words>
  <Characters>2690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Us</cp:lastModifiedBy>
  <cp:revision>3</cp:revision>
  <cp:lastPrinted>2022-04-14T08:29:00Z</cp:lastPrinted>
  <dcterms:created xsi:type="dcterms:W3CDTF">2025-04-25T07:46:00Z</dcterms:created>
  <dcterms:modified xsi:type="dcterms:W3CDTF">2025-04-25T12:18:00Z</dcterms:modified>
</cp:coreProperties>
</file>