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2265764"/>
      <w:r>
        <w:t>ФЕДЕРАЛЬНОЕ ЗАКОНОДАТЕЛЬСТВО</w:t>
      </w:r>
      <w:bookmarkEnd w:id="0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009"/>
        <w:gridCol w:w="10115"/>
      </w:tblGrid>
      <w:tr w:rsidR="00EC6C2D" w:rsidTr="00EC6C2D">
        <w:trPr>
          <w:trHeight w:val="926"/>
        </w:trPr>
        <w:tc>
          <w:tcPr>
            <w:tcW w:w="15614" w:type="dxa"/>
            <w:gridSpan w:val="3"/>
            <w:shd w:val="clear" w:color="auto" w:fill="92D050"/>
          </w:tcPr>
          <w:p w:rsidR="00EC6C2D" w:rsidRPr="0039799B" w:rsidRDefault="00EC6C2D" w:rsidP="00EC6C2D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1" w:name="_Toc42265766"/>
            <w:r>
              <w:t>ПОЛИТИЧЕСКИЕ ПРАВА</w:t>
            </w:r>
            <w:bookmarkEnd w:id="1"/>
          </w:p>
        </w:tc>
      </w:tr>
      <w:tr w:rsidR="00950DDD" w:rsidTr="00950DDD">
        <w:trPr>
          <w:trHeight w:val="690"/>
        </w:trPr>
        <w:tc>
          <w:tcPr>
            <w:tcW w:w="490" w:type="dxa"/>
            <w:shd w:val="clear" w:color="auto" w:fill="FFFF00"/>
          </w:tcPr>
          <w:p w:rsidR="00950DDD" w:rsidRDefault="00950DDD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950DDD" w:rsidRPr="00EC6C2D" w:rsidRDefault="00950DDD" w:rsidP="0095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D">
              <w:rPr>
                <w:rFonts w:ascii="Times New Roman" w:hAnsi="Times New Roman" w:cs="Times New Roman"/>
                <w:sz w:val="24"/>
                <w:szCs w:val="24"/>
              </w:rPr>
              <w:t>Постановление Конституционного Суда РФ от 4 июня 2020 г. N 27-П "По делу о проверке конституционности статьи 3.4 Закона Самарской области "О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области" в связи с жалобой граждан Н.П. Барановой, А.Г. Круглова и Д.И. Сталина"</w:t>
            </w:r>
          </w:p>
        </w:tc>
        <w:tc>
          <w:tcPr>
            <w:tcW w:w="10115" w:type="dxa"/>
            <w:shd w:val="clear" w:color="auto" w:fill="FFFF00"/>
          </w:tcPr>
          <w:p w:rsidR="00950DDD" w:rsidRPr="00950DDD" w:rsidRDefault="00950DDD" w:rsidP="0095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D">
              <w:rPr>
                <w:rFonts w:ascii="Times New Roman" w:hAnsi="Times New Roman" w:cs="Times New Roman"/>
                <w:sz w:val="24"/>
                <w:szCs w:val="24"/>
              </w:rPr>
              <w:t>КС напомнил регионам о запрете произвольно ограничивать места проведения митингов.</w:t>
            </w:r>
          </w:p>
          <w:p w:rsidR="00950DDD" w:rsidRPr="00950DDD" w:rsidRDefault="00950DDD" w:rsidP="0095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D">
              <w:rPr>
                <w:rFonts w:ascii="Times New Roman" w:hAnsi="Times New Roman" w:cs="Times New Roman"/>
                <w:sz w:val="24"/>
                <w:szCs w:val="24"/>
              </w:rPr>
              <w:t>В ноябре прошлого года Конституционный Суд РФ признал неконституционным запрет на проведение в Республике Коми митингов рядом со зданиями органов региональной и муниципальной власти. Ссылаясь на эту позицию, граждане пытались провести протестный митинг в Самарской области, но получили отказ, который суды признали законным, поскольку региональный закон запрещает такие мероприятия рядом со школами, больницами, детсадами и храмами. Заявители обратились в КС.</w:t>
            </w:r>
          </w:p>
          <w:p w:rsidR="00950DDD" w:rsidRPr="00950DDD" w:rsidRDefault="00950DDD" w:rsidP="0095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D">
              <w:rPr>
                <w:rFonts w:ascii="Times New Roman" w:hAnsi="Times New Roman" w:cs="Times New Roman"/>
                <w:sz w:val="24"/>
                <w:szCs w:val="24"/>
              </w:rPr>
              <w:t xml:space="preserve">КС признал оспариваемые положения неконституционными. Они выходят за пределы законодательных полномочий регионов, так как несоразмерно ограничивают свободу мирных собраний. Регионы не наделены полномочием </w:t>
            </w:r>
            <w:proofErr w:type="gramStart"/>
            <w:r w:rsidRPr="00950DDD">
              <w:rPr>
                <w:rFonts w:ascii="Times New Roman" w:hAnsi="Times New Roman" w:cs="Times New Roman"/>
                <w:sz w:val="24"/>
                <w:szCs w:val="24"/>
              </w:rPr>
              <w:t>самостоятельного абстрактного расширения</w:t>
            </w:r>
            <w:proofErr w:type="gramEnd"/>
            <w:r w:rsidRPr="0095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федеральным законодателем перечня мест, где запрещаются массовые акции. Запрет нельзя оправдывать формальными ссылками на закон. В каждом конкретном случае следует оценивать угрозу общественному порядку и безопасности.</w:t>
            </w:r>
          </w:p>
          <w:p w:rsidR="00950DDD" w:rsidRPr="00EC6C2D" w:rsidRDefault="00950DDD" w:rsidP="0095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D">
              <w:rPr>
                <w:rFonts w:ascii="Times New Roman" w:hAnsi="Times New Roman" w:cs="Times New Roman"/>
                <w:sz w:val="24"/>
                <w:szCs w:val="24"/>
              </w:rPr>
              <w:t>Законодатели Самарской области, а также других регионов должны внести в региональные законы необходимые изменения. Федеральному законодателю предписано уточнить пределы полномочий региональных законодательных властей. Суды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пересмотреть дела заявителей.</w:t>
            </w:r>
          </w:p>
        </w:tc>
      </w:tr>
      <w:tr w:rsidR="006619F0" w:rsidTr="006619F0">
        <w:trPr>
          <w:trHeight w:val="490"/>
        </w:trPr>
        <w:tc>
          <w:tcPr>
            <w:tcW w:w="15614" w:type="dxa"/>
            <w:gridSpan w:val="3"/>
            <w:shd w:val="clear" w:color="auto" w:fill="92D050"/>
          </w:tcPr>
          <w:p w:rsidR="006619F0" w:rsidRPr="00EC6C2D" w:rsidRDefault="006619F0" w:rsidP="006619F0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2" w:name="_Toc42265767"/>
            <w:r>
              <w:t>СОЦИАЛЬНЫЕ ПРАВА</w:t>
            </w:r>
            <w:r w:rsidRPr="00051D80">
              <w:t xml:space="preserve"> </w:t>
            </w:r>
            <w:r>
              <w:t>(</w:t>
            </w:r>
            <w:r w:rsidR="00113D65">
              <w:t>п</w:t>
            </w:r>
            <w:r w:rsidR="00113D65" w:rsidRPr="009178C3">
              <w:t>раво на охрану здоровья и медицинскую помощь</w:t>
            </w:r>
            <w:r>
              <w:t>)</w:t>
            </w:r>
            <w:bookmarkEnd w:id="2"/>
          </w:p>
        </w:tc>
      </w:tr>
      <w:tr w:rsidR="00B73A75" w:rsidTr="00D7011B">
        <w:trPr>
          <w:trHeight w:val="1415"/>
        </w:trPr>
        <w:tc>
          <w:tcPr>
            <w:tcW w:w="490" w:type="dxa"/>
            <w:shd w:val="clear" w:color="auto" w:fill="FFFF00"/>
          </w:tcPr>
          <w:p w:rsidR="00B73A75" w:rsidRDefault="00B73A75" w:rsidP="005A4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B73A75" w:rsidRPr="00B73A75" w:rsidRDefault="00B73A75" w:rsidP="00B7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7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29.04.2020 № 227н "О внесении изменений в перечень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</w:t>
            </w:r>
            <w:r w:rsidRPr="00B7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</w:t>
            </w:r>
            <w:proofErr w:type="spellStart"/>
            <w:r w:rsidRPr="00B73A75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D95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A75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B73A75">
              <w:rPr>
                <w:rFonts w:ascii="Times New Roman" w:hAnsi="Times New Roman" w:cs="Times New Roman"/>
                <w:sz w:val="24"/>
                <w:szCs w:val="24"/>
              </w:rPr>
              <w:t xml:space="preserve"> медико-технической экспертизы, утвержденный приказом Министерства труда и социальной защиты Российской Федерации от 23 июля 2019 г. № 521н"</w:t>
            </w:r>
          </w:p>
          <w:p w:rsidR="00B73A75" w:rsidRPr="00D7011B" w:rsidRDefault="00B73A75" w:rsidP="00B73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B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02.06.2020 № 58538</w:t>
            </w:r>
          </w:p>
        </w:tc>
        <w:tc>
          <w:tcPr>
            <w:tcW w:w="10115" w:type="dxa"/>
            <w:shd w:val="clear" w:color="auto" w:fill="FFFF00"/>
          </w:tcPr>
          <w:p w:rsidR="00B73A75" w:rsidRPr="00EB13BA" w:rsidRDefault="00B73A75" w:rsidP="005A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Упрощается порядок замены некоторых технических средств реабилитации для инвалидов. В частности, кресла-коляски с ручным приводом (комнатные, прогулочные, активного типа), с электроприводом, малогабаритные кресла-коляски и аппараты на нижние конечности и туловище (</w:t>
            </w:r>
            <w:proofErr w:type="spellStart"/>
            <w:r w:rsidRPr="00B73A75">
              <w:rPr>
                <w:rFonts w:ascii="Times New Roman" w:hAnsi="Times New Roman" w:cs="Times New Roman"/>
                <w:sz w:val="24"/>
                <w:szCs w:val="24"/>
              </w:rPr>
              <w:t>ортезы</w:t>
            </w:r>
            <w:proofErr w:type="spellEnd"/>
            <w:r w:rsidRPr="00B73A75">
              <w:rPr>
                <w:rFonts w:ascii="Times New Roman" w:hAnsi="Times New Roman" w:cs="Times New Roman"/>
                <w:sz w:val="24"/>
                <w:szCs w:val="24"/>
              </w:rPr>
              <w:t>) после истечения срока использования перед заменой не нужно будет направлять на медико-техническую экспертизу. Соответствующий порядок начнет действовать с 13 июня.</w:t>
            </w:r>
          </w:p>
        </w:tc>
      </w:tr>
      <w:tr w:rsidR="00734E82" w:rsidTr="00734E82">
        <w:trPr>
          <w:trHeight w:val="698"/>
        </w:trPr>
        <w:tc>
          <w:tcPr>
            <w:tcW w:w="490" w:type="dxa"/>
            <w:shd w:val="clear" w:color="auto" w:fill="FFFF00"/>
          </w:tcPr>
          <w:p w:rsidR="00734E82" w:rsidRDefault="00734E82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734E82" w:rsidRPr="007A462D" w:rsidRDefault="00734E82" w:rsidP="007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от 03.06.2020 N 806 </w:t>
            </w:r>
            <w:r w:rsidRPr="00734E82">
              <w:rPr>
                <w:rFonts w:ascii="Times New Roman" w:hAnsi="Times New Roman" w:cs="Times New Roman"/>
                <w:sz w:val="24"/>
                <w:szCs w:val="24"/>
              </w:rPr>
              <w:t>"О порядке медицинского обеспечения сотрудников, имеющих специальные звания и проходящих службу в органах принудительного исполнения Российской Федерации"</w:t>
            </w:r>
          </w:p>
        </w:tc>
        <w:tc>
          <w:tcPr>
            <w:tcW w:w="10115" w:type="dxa"/>
            <w:shd w:val="clear" w:color="auto" w:fill="FFFF00"/>
          </w:tcPr>
          <w:p w:rsidR="00734E82" w:rsidRPr="00734E82" w:rsidRDefault="00734E82" w:rsidP="007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2">
              <w:rPr>
                <w:rFonts w:ascii="Times New Roman" w:hAnsi="Times New Roman" w:cs="Times New Roman"/>
                <w:sz w:val="24"/>
                <w:szCs w:val="24"/>
              </w:rPr>
              <w:t>Бесплатная медицинская помощь оказывается сотрудникам органов принудительного исполнения, а также осуществляется бесплатное обеспечение лекарственными препаратами для медицинского применения по рецептам на лекарственные препараты, выданным врачом (фельдшером), и медицинскими изделиями в медицинских организациях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принудительного исполнения.</w:t>
            </w:r>
          </w:p>
          <w:p w:rsidR="00734E82" w:rsidRPr="007A462D" w:rsidRDefault="00734E82" w:rsidP="00734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2">
              <w:rPr>
                <w:rFonts w:ascii="Times New Roman" w:hAnsi="Times New Roman" w:cs="Times New Roman"/>
                <w:sz w:val="24"/>
                <w:szCs w:val="24"/>
              </w:rPr>
              <w:t>При отсутствии по месту службы, месту жительства или иному месту нахождения сотрудника медицинских организаций органов принудительного исполнения либо при отсутствии в них соответствующих отделений или специального медицинского оборудования медицинское обеспечение сотрудников осуществляется в медицинских организациях, подведомственных ФМБА России, и (или) их филиалах, и (или) обособленных структурных подразделениях, а также в иных медицинских организациях государственной или муниципальной системы здравоохранения.</w:t>
            </w:r>
          </w:p>
        </w:tc>
      </w:tr>
      <w:tr w:rsidR="005F1531" w:rsidTr="005F1531">
        <w:trPr>
          <w:trHeight w:val="1658"/>
        </w:trPr>
        <w:tc>
          <w:tcPr>
            <w:tcW w:w="490" w:type="dxa"/>
            <w:shd w:val="clear" w:color="auto" w:fill="FFFF00"/>
          </w:tcPr>
          <w:p w:rsidR="005F1531" w:rsidRDefault="005F1531" w:rsidP="0052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F1531" w:rsidRDefault="005F1531" w:rsidP="0052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 июня 2020 года №815 «Об утверждении Правил финансового обеспечения мероприятий по закупке, хранению и доставке средств индивидуальной защиты, медицинских изделий и средств дезинфекции с их последующей передачей на безвозмездной основе конечным получателям»</w:t>
            </w:r>
          </w:p>
        </w:tc>
        <w:tc>
          <w:tcPr>
            <w:tcW w:w="10115" w:type="dxa"/>
            <w:shd w:val="clear" w:color="auto" w:fill="FFFF00"/>
          </w:tcPr>
          <w:p w:rsidR="005F1531" w:rsidRPr="00F47199" w:rsidRDefault="005F1531" w:rsidP="0052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9">
              <w:rPr>
                <w:rFonts w:ascii="Times New Roman" w:hAnsi="Times New Roman" w:cs="Times New Roman"/>
                <w:sz w:val="24"/>
                <w:szCs w:val="24"/>
              </w:rPr>
              <w:t>Утверждены Правила закупки средств индивидуальной защиты, медицинских изделий и средств дезинфекции с их последующей передачей на безвозмездной основе конечным получателям.</w:t>
            </w:r>
          </w:p>
          <w:p w:rsidR="005F1531" w:rsidRPr="00F47199" w:rsidRDefault="005F1531" w:rsidP="0052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9">
              <w:rPr>
                <w:rFonts w:ascii="Times New Roman" w:hAnsi="Times New Roman" w:cs="Times New Roman"/>
                <w:sz w:val="24"/>
                <w:szCs w:val="24"/>
              </w:rPr>
              <w:t>Конечными получателями являются организаторы добровольческой (волонтерской) деятельности и добровольческие (волонтерские) организации, социально ориентированные некоммерческие организации, организации социального обслуживания и медицинские организации.</w:t>
            </w:r>
          </w:p>
          <w:p w:rsidR="005F1531" w:rsidRPr="00F47199" w:rsidRDefault="005F1531" w:rsidP="0052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9">
              <w:rPr>
                <w:rFonts w:ascii="Times New Roman" w:hAnsi="Times New Roman" w:cs="Times New Roman"/>
                <w:sz w:val="24"/>
                <w:szCs w:val="24"/>
              </w:rPr>
              <w:t>На эти цели выделено более 1 млрд рублей. Деньги пойдут на приобретение, хранение и доставку респираторов, защитных костюмов, одноразовых перчаток, дезинфицирующих средств, защитных очков и лицевых экранов.</w:t>
            </w:r>
          </w:p>
          <w:p w:rsidR="005F1531" w:rsidRPr="00E81C29" w:rsidRDefault="005F1531" w:rsidP="0052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99">
              <w:rPr>
                <w:rFonts w:ascii="Times New Roman" w:hAnsi="Times New Roman" w:cs="Times New Roman"/>
                <w:sz w:val="24"/>
                <w:szCs w:val="24"/>
              </w:rPr>
              <w:t>Средства защиты будут распределяться на основании заявок Ассоциации волонтёрских центров. Этим займётся единый оператор, назначенный Правительством.</w:t>
            </w:r>
          </w:p>
        </w:tc>
      </w:tr>
      <w:tr w:rsidR="005F1531" w:rsidTr="00524254">
        <w:trPr>
          <w:trHeight w:val="1657"/>
        </w:trPr>
        <w:tc>
          <w:tcPr>
            <w:tcW w:w="490" w:type="dxa"/>
            <w:shd w:val="clear" w:color="auto" w:fill="FFFF00"/>
          </w:tcPr>
          <w:p w:rsidR="005F1531" w:rsidRDefault="005F1531" w:rsidP="0052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F1531" w:rsidRPr="00F47199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03.06.2020 N 816 "О временном порядке распределения в Российской Федерации некоторых лекарственных препаратов для медицинского применения, возможных к назначению и применению для лечения новой коронавирусной инфекции"</w:t>
            </w:r>
          </w:p>
        </w:tc>
        <w:tc>
          <w:tcPr>
            <w:tcW w:w="10115" w:type="dxa"/>
            <w:shd w:val="clear" w:color="auto" w:fill="FFFF00"/>
          </w:tcPr>
          <w:p w:rsidR="005F1531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До 1 января 2021 г. вводится временный порядок распределения Минздравом России между субъектами РФ лекарственных препаратов для лечения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531" w:rsidRPr="005F1531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в 1-й день недели, производители лекарственных препаратов и компании, занимающиеся ввозом импортных лекарств для лечения коронавируса, обязаны будут направлять в Минздрав России и </w:t>
            </w:r>
            <w:proofErr w:type="spellStart"/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5F153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план распределения поставок лекарственных препаратов с приложением заяво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поступивших от субъектов РФ.</w:t>
            </w:r>
          </w:p>
          <w:p w:rsidR="005F1531" w:rsidRPr="005F1531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Заявки должны содержать сведения о наименовании лекарственного препарата, форме выпуска, медицинских организациях, в которые планируется поставка закупаемых лекарственных препаратов, об объеме, о сроках такой поставки, количестве пациентов с подтвержденным диагнозом новой коронавирусной инфекции или с подозрением на такой диагноз, для целей обеспечения которых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паются лекарственные препараты.</w:t>
            </w:r>
          </w:p>
          <w:p w:rsidR="005F1531" w:rsidRPr="005F1531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Минздрав России принимает решение о согласовании представленных планов распределения либо необходимости их корректировки, с указанием конкретных данных по такой корректировке, но без уменьшения общих объемов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тавок лекарственных препаратов.</w:t>
            </w:r>
          </w:p>
          <w:p w:rsidR="005F1531" w:rsidRPr="00F47199" w:rsidRDefault="005F1531" w:rsidP="005F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31">
              <w:rPr>
                <w:rFonts w:ascii="Times New Roman" w:hAnsi="Times New Roman" w:cs="Times New Roman"/>
                <w:sz w:val="24"/>
                <w:szCs w:val="24"/>
              </w:rPr>
              <w:t>В приложении приводится перечень лекарственных препаратов для медицинского применения, возможных к назначению и применению для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инфекции.</w:t>
            </w:r>
          </w:p>
        </w:tc>
      </w:tr>
      <w:tr w:rsidR="00BF5287" w:rsidTr="00BF5287">
        <w:trPr>
          <w:trHeight w:val="132"/>
        </w:trPr>
        <w:tc>
          <w:tcPr>
            <w:tcW w:w="15614" w:type="dxa"/>
            <w:gridSpan w:val="3"/>
            <w:shd w:val="clear" w:color="auto" w:fill="92D050"/>
          </w:tcPr>
          <w:p w:rsidR="00BF5287" w:rsidRPr="003901E8" w:rsidRDefault="00BF5287" w:rsidP="00BF5287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42265768"/>
            <w:r>
              <w:t>СОЦИАЛЬНЫЕ ПРАВА</w:t>
            </w:r>
            <w:r w:rsidRPr="00051D80">
              <w:t xml:space="preserve"> </w:t>
            </w:r>
            <w:r>
              <w:t>(п</w:t>
            </w:r>
            <w:r w:rsidRPr="009178C3">
              <w:t xml:space="preserve">раво на </w:t>
            </w:r>
            <w:r>
              <w:t>социальное обеспечение)</w:t>
            </w:r>
            <w:bookmarkEnd w:id="3"/>
          </w:p>
        </w:tc>
      </w:tr>
      <w:tr w:rsidR="003A4D34" w:rsidTr="003A4D34">
        <w:trPr>
          <w:trHeight w:val="1415"/>
        </w:trPr>
        <w:tc>
          <w:tcPr>
            <w:tcW w:w="490" w:type="dxa"/>
            <w:shd w:val="clear" w:color="auto" w:fill="FFFF00"/>
          </w:tcPr>
          <w:p w:rsidR="003A4D34" w:rsidRDefault="003A4D34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3A4D34" w:rsidRPr="00545626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Письмо Минтруда России от 25.05.2020 N 13-4/10/В-3944</w:t>
            </w:r>
          </w:p>
        </w:tc>
        <w:tc>
          <w:tcPr>
            <w:tcW w:w="10115" w:type="dxa"/>
            <w:shd w:val="clear" w:color="auto" w:fill="FFFF00"/>
          </w:tcPr>
          <w:p w:rsidR="003A4D34" w:rsidRDefault="003A4D34" w:rsidP="0054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Минтрудом даны разъяснения по вопросам установления инвалидности в случае развития осложнений после перенесенной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Указом Президента РФ установлена единовременная страховая выплата отдельным категориям медработников в случае стойкой утраты трудоспособности в результате развития осложнений после перенесенного заболевания, вызванного COVID-19, подтвержденной лабораторными методами исследования, если заболевание возникло при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трудовых обязанностей: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инвалиду I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 в размере 2 064 339 рублей;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инвалиду II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- в размере 1 376 226 рублей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инвалиду III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 - в размере 688 113 рублей.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Степень утраты профессиональной трудоспособности определяется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медико-социальной экспертизы.</w:t>
            </w:r>
          </w:p>
          <w:p w:rsidR="003A4D34" w:rsidRPr="003A4D34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Указано, что при установлении формулировки причины инвалидности "профессиональное заболевание" либо "трудовое увечье" лицам, у которых в акте имеется запись о наличии заболевания, вызванного COVID-19, необходимо руководствоваться Порядком, утвержденным Приказом Минтру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России от 28.11.2019 N 742н.</w:t>
            </w:r>
          </w:p>
          <w:p w:rsidR="003A4D34" w:rsidRPr="00545626" w:rsidRDefault="003A4D34" w:rsidP="003A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34">
              <w:rPr>
                <w:rFonts w:ascii="Times New Roman" w:hAnsi="Times New Roman" w:cs="Times New Roman"/>
                <w:sz w:val="24"/>
                <w:szCs w:val="24"/>
              </w:rPr>
              <w:t>При этом обращено внимание на то, что положения актов Правительства РФ (Постановление от 16.10.2000 N 789, Распоряжение от 15.05.2020 N 1272-р) при решении вопроса об установлении инвалидности в связи с перенес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инфекцией не применяются.</w:t>
            </w:r>
          </w:p>
        </w:tc>
      </w:tr>
      <w:tr w:rsidR="00662D8E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4" w:name="_Toc42265771"/>
            <w:r>
              <w:lastRenderedPageBreak/>
              <w:t>ЭКОНОМИЧЕСКИЕ ПРАВА</w:t>
            </w:r>
            <w:bookmarkEnd w:id="4"/>
          </w:p>
        </w:tc>
      </w:tr>
      <w:tr w:rsidR="00AC2293" w:rsidTr="00AC2293">
        <w:trPr>
          <w:trHeight w:val="920"/>
        </w:trPr>
        <w:tc>
          <w:tcPr>
            <w:tcW w:w="490" w:type="dxa"/>
            <w:shd w:val="clear" w:color="auto" w:fill="FFFF00"/>
          </w:tcPr>
          <w:p w:rsidR="00AC2293" w:rsidRDefault="00AC2293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AC2293" w:rsidRPr="00AC2293" w:rsidRDefault="00AC2293" w:rsidP="00AC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Приказ Федеральной антимонопольной службы от 12 мая 2020 г. N 455/20</w:t>
            </w:r>
          </w:p>
          <w:p w:rsidR="00AC2293" w:rsidRPr="00AC2293" w:rsidRDefault="00AC2293" w:rsidP="00AC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Методику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утвержденную приказом ФАС России от 05.12.2017 N 1649/17"</w:t>
            </w:r>
          </w:p>
          <w:p w:rsidR="00AC2293" w:rsidRPr="002C50A6" w:rsidRDefault="00AC2293" w:rsidP="00AC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РФ 28 мая 2020 г. Регистрационный N 58492</w:t>
            </w:r>
          </w:p>
        </w:tc>
        <w:tc>
          <w:tcPr>
            <w:tcW w:w="10115" w:type="dxa"/>
            <w:shd w:val="clear" w:color="auto" w:fill="FFFF00"/>
          </w:tcPr>
          <w:p w:rsidR="00AC2293" w:rsidRPr="002C50A6" w:rsidRDefault="00AC2293" w:rsidP="002C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Во время пандемии тарифы на пригородные ж/д перевозки могут пересматриваться чаще 1 раза в год</w:t>
            </w:r>
          </w:p>
        </w:tc>
      </w:tr>
      <w:tr w:rsidR="004667EE" w:rsidTr="004667EE">
        <w:trPr>
          <w:trHeight w:val="584"/>
        </w:trPr>
        <w:tc>
          <w:tcPr>
            <w:tcW w:w="490" w:type="dxa"/>
            <w:shd w:val="clear" w:color="auto" w:fill="FFFF00"/>
          </w:tcPr>
          <w:p w:rsidR="004667EE" w:rsidRDefault="004667EE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4667EE" w:rsidRPr="00C76527" w:rsidRDefault="004667EE" w:rsidP="00C7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E">
              <w:rPr>
                <w:rFonts w:ascii="Times New Roman" w:hAnsi="Times New Roman" w:cs="Times New Roman"/>
                <w:sz w:val="24"/>
                <w:szCs w:val="24"/>
              </w:rPr>
              <w:t>Письмо ФНС России от 28 мая 2020 г. № АБ-3-20/4074@</w:t>
            </w:r>
          </w:p>
        </w:tc>
        <w:tc>
          <w:tcPr>
            <w:tcW w:w="10115" w:type="dxa"/>
            <w:shd w:val="clear" w:color="auto" w:fill="FFFF00"/>
          </w:tcPr>
          <w:p w:rsidR="004667EE" w:rsidRPr="00C76527" w:rsidRDefault="004667EE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E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применении кассовой техники установлено, что оператор фискальных данных может осуществлять обработку фискальных данных, полученных от пользователя, в статистических или иных исследовательских целях без обезличивания таких фискальных данных (п. 9 ст. 4.1 Федерального закона от 22 мая 2003 г. № 54-ФЗ). При этом такие действия должны осуществляться только в интересах и по поручению самого пользователя. Кроме того, такой порядок использования данных должен быть закреплен в договоре на обработку фискальных данных. Обработка данных должна осуществляться в соответствии с требованиями законодательства (Федеральный закон от 27 июля 2006 г. № 152-ФЗ). Вместе с тем, стоит учесть, что вышеуказанные действия не распространяются на персональные данные покупателя (клиента). Налоговая служба сообщает, что к отношениям между хозяйствующими субъектами (в данном случае оператором фискальных данных и пользователем контрольно-кассовой техники) применяются нормы гражданского законодательства. А законодательство о применении кассовой техники не содержит запретов на ограничение передаваемой информации оператором фискальных данных с письменного согласия пользователя ККТ. Поэтому налоговая служба не видит препятствий к передаче третьим лицам фискальных данных пользователя ТТК оператором фискальных данных с соответствующего согласия этого пользователя.</w:t>
            </w:r>
          </w:p>
        </w:tc>
      </w:tr>
      <w:tr w:rsidR="00D35A4E" w:rsidTr="00D35A4E">
        <w:trPr>
          <w:trHeight w:val="863"/>
        </w:trPr>
        <w:tc>
          <w:tcPr>
            <w:tcW w:w="490" w:type="dxa"/>
            <w:shd w:val="clear" w:color="auto" w:fill="FFFF00"/>
          </w:tcPr>
          <w:p w:rsidR="00D35A4E" w:rsidRDefault="00D35A4E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D35A4E" w:rsidRPr="00DD3AF6" w:rsidRDefault="00D35A4E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РФ, 05 июня 2020 г. - </w:t>
            </w: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Обновлен сервис «Сведения об ИНН»</w:t>
            </w:r>
          </w:p>
        </w:tc>
        <w:tc>
          <w:tcPr>
            <w:tcW w:w="10115" w:type="dxa"/>
            <w:shd w:val="clear" w:color="auto" w:fill="FFFF00"/>
          </w:tcPr>
          <w:p w:rsidR="00D35A4E" w:rsidRPr="00DD3AF6" w:rsidRDefault="00D35A4E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Обновлен сервис "Сведения об ИНН". Для того, чтобы сделать для пользователей поиск необходимой информации более быстрым и удобным, в разделах "Сведения о недействительных ИНН физических лиц" и "Сведения о недействительных ИНН юридических лиц" из интерфейса был исключен код налогового органа, а также навигатор выбора региона (субъекта, области). Теперь для получения необходимой информации достаточно внести интересующий пользователя ИНН физлица или организации.</w:t>
            </w:r>
          </w:p>
        </w:tc>
      </w:tr>
      <w:tr w:rsidR="00D35A4E" w:rsidTr="00AC2293">
        <w:trPr>
          <w:trHeight w:val="862"/>
        </w:trPr>
        <w:tc>
          <w:tcPr>
            <w:tcW w:w="490" w:type="dxa"/>
            <w:shd w:val="clear" w:color="auto" w:fill="FFFF00"/>
          </w:tcPr>
          <w:p w:rsidR="00D35A4E" w:rsidRDefault="00D35A4E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D35A4E" w:rsidRDefault="00D35A4E" w:rsidP="00D3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&lt;Информация&gt; Минэкономразвития России от 05.06.2020 "Минэкономразвития запустило мониторинг нарушения запрета проведения проверок бизнеса"</w:t>
            </w:r>
          </w:p>
        </w:tc>
        <w:tc>
          <w:tcPr>
            <w:tcW w:w="10115" w:type="dxa"/>
            <w:shd w:val="clear" w:color="auto" w:fill="FFFF00"/>
          </w:tcPr>
          <w:p w:rsidR="00D35A4E" w:rsidRDefault="00D35A4E" w:rsidP="00D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О нарушениях моратория на проведение проверок предприниматели могут сообщить на сайте 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A4E" w:rsidRPr="00D35A4E" w:rsidRDefault="00D35A4E" w:rsidP="00D3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проверки был введен в апреле 2020 г., кроме того, значительно ограничены основания для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внеплановых проверок.</w:t>
            </w:r>
          </w:p>
          <w:p w:rsidR="00D35A4E" w:rsidRPr="00D35A4E" w:rsidRDefault="00D35A4E" w:rsidP="00D3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В целях получения информации о проверках, проведенных в нарушение объявленного моратория, Минэкономразвития России запустило проект по сбору обратной связи от предпринимателей, в отношении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такие проверки проводились.</w:t>
            </w:r>
          </w:p>
          <w:p w:rsidR="00D35A4E" w:rsidRPr="00D35A4E" w:rsidRDefault="00D35A4E" w:rsidP="00D3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Для этого на адрес электронной почты monitoring@economy.gov.ru необходимо направить заполненную форму прилагаемой на сайте анкеты. Предлагаемая для заполнения форма касается только проверок, проводимых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и муниципального контроля".</w:t>
            </w:r>
          </w:p>
          <w:p w:rsidR="00D35A4E" w:rsidRPr="00AC2293" w:rsidRDefault="00D35A4E" w:rsidP="00D3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E">
              <w:rPr>
                <w:rFonts w:ascii="Times New Roman" w:hAnsi="Times New Roman" w:cs="Times New Roman"/>
                <w:sz w:val="24"/>
                <w:szCs w:val="24"/>
              </w:rPr>
              <w:t>Отмечается, что опрос является анонимным, однако при желании возможно оставить контактные данные. По итогам проведенного опроса информация будет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в Аппарат Правительства РФ.</w:t>
            </w:r>
          </w:p>
        </w:tc>
      </w:tr>
      <w:tr w:rsidR="002820F8" w:rsidTr="009F33B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42265772"/>
            <w:r>
              <w:t>ЧС И РЕЖИМ ПОВЫШЕННОЙ ГОТОВНОСТИ</w:t>
            </w:r>
            <w:bookmarkEnd w:id="5"/>
          </w:p>
        </w:tc>
      </w:tr>
      <w:tr w:rsidR="0056569D" w:rsidTr="0056569D">
        <w:trPr>
          <w:trHeight w:val="1245"/>
        </w:trPr>
        <w:tc>
          <w:tcPr>
            <w:tcW w:w="490" w:type="dxa"/>
            <w:shd w:val="clear" w:color="auto" w:fill="FFFF00"/>
          </w:tcPr>
          <w:p w:rsidR="0056569D" w:rsidRDefault="0056569D" w:rsidP="002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6569D" w:rsidRPr="000C5C41" w:rsidRDefault="0056569D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30 мая 2020 г. - </w:t>
            </w: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Дайджест судебной практики 30.05.2016 N1</w:t>
            </w:r>
          </w:p>
        </w:tc>
        <w:tc>
          <w:tcPr>
            <w:tcW w:w="10115" w:type="dxa"/>
            <w:shd w:val="clear" w:color="auto" w:fill="FFFF00"/>
          </w:tcPr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Оренбургский суд отказал в удовлетворении административного иска о признании недействующим некоторых положений указа Губернатора Оренбургской области от 31 марта 2020 г. № 158-ук "О внесении изменений в указ Губернатора Оренбургской области от 17 марта 2020 г. № 112-ук", нарушающих, по мнению истца, конституционные права граждан РФ, в том числе право на свободное передвижение, выбор места пребывания и жительства. Оренбургский суд признал режим самоизоляции карантином, а ограничение права на передвижение – временным и согласующимся с конституционно-значимыми целями.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Аргументы суда свелись к следующему (решение Оренбургского областного суда от 12.05.2020 по делу № 3а-411/2020):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 по борьбе с эпидемиями, ликвидация их последствий находится в совместном ведении РФ и субъектов (п. "з" ч. 1 ст. 72 Конституции РФ), поэтому регионы самостоятельно решают вопросы предупреждения эпидемий и ликвидации их последствий (подп. 5 п. 2 ст. 26.3 Закона об общих принципах организации органов </w:t>
            </w:r>
            <w:proofErr w:type="spellStart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госвласти</w:t>
            </w:r>
            <w:proofErr w:type="spellEnd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РФ);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в случае угрозы эпидемии по предложению главных санврачей на территории субъекта РФ решением губернатора вводятся ограничительные мероприятия (карантин);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- а перед тем, как в области были введены режим повышенной готовности и карантин, Главный </w:t>
            </w:r>
            <w:proofErr w:type="spellStart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госсанврач</w:t>
            </w:r>
            <w:proofErr w:type="spellEnd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 РФ издал ряд постановлений, в том числе постановления № 7 от 18 марта 2020 г. и № 9 от 30 марта 2020 г., в которых губернаторам всех российских регионов предписывалось – с учетом складывающейся </w:t>
            </w:r>
            <w:proofErr w:type="spellStart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 – своевременно вводить режим повышенной готовности и карантин (включая режим самоизоляции</w:t>
            </w:r>
            <w:proofErr w:type="gramStart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56569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организовать контроль за соблюдением </w:t>
            </w:r>
            <w:r w:rsidRPr="0056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карантина. Спорный указ введен как раз в целях борьбы с распространением КОВИД-19, это прямо установлено преамбулой указа;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кроме того, поправки в Закон о защите от ЧС разрешили губернаторам издавать дополнительные общеобязательные правила поведения при введении режима повышенной готовности, а Президент РФ своим Указом от 2 апреля 2020 г. № 239 дал губернаторам дополнительные полномочия по введению конкретных оптимальных мер;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наконец, согласно разъяснениям Президиума ВС РФ (о применении ст. 207.1 Уголовного кодекса), обстоятельства распространения COVID-19 на территории РФ относятся к обстоятельствам, представляющим угрозу жизни и безопасности граждан;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значит, свобода передвижения истца ограничена не в связи с ЧС, а в связи с необходимостью ее предупреждения и распространения КОВИД-19, следовательно, ограничена в соответствии с федеральным законодательством в целях защиты здоровья, прав и законных интересов граждан, проживающих и пребывающих на территорию Оренбургской области;</w:t>
            </w:r>
          </w:p>
          <w:p w:rsidR="0056569D" w:rsidRPr="0056569D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согласно правовой позиции КС РФ, право на свободу передвижения не является абсолютным и может быть ограничено федеральным законом в той мере, в какой это необходимо в целях защиты здоровья, прав и законных интересов других лиц;</w:t>
            </w:r>
          </w:p>
          <w:p w:rsidR="0056569D" w:rsidRPr="000C5C41" w:rsidRDefault="0056569D" w:rsidP="0056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D">
              <w:rPr>
                <w:rFonts w:ascii="Times New Roman" w:hAnsi="Times New Roman" w:cs="Times New Roman"/>
                <w:sz w:val="24"/>
                <w:szCs w:val="24"/>
              </w:rPr>
              <w:t>- спорные ограничения носят временный характер, согласуются с конституционно значимыми целями ограничения прав и свобод человека и гражданина, оправданы необходимостью создания условий для предупреждения эпидемии COVID-19 на территории Оренбургской области.</w:t>
            </w:r>
          </w:p>
        </w:tc>
      </w:tr>
      <w:tr w:rsidR="00647479" w:rsidTr="00647479">
        <w:trPr>
          <w:trHeight w:val="1131"/>
        </w:trPr>
        <w:tc>
          <w:tcPr>
            <w:tcW w:w="490" w:type="dxa"/>
            <w:shd w:val="clear" w:color="auto" w:fill="FFFF00"/>
          </w:tcPr>
          <w:p w:rsidR="00647479" w:rsidRDefault="00647479" w:rsidP="000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647479" w:rsidRPr="00AD4628" w:rsidRDefault="00647479" w:rsidP="00AD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  <w:r w:rsidRPr="00647479">
              <w:rPr>
                <w:rFonts w:ascii="Times New Roman" w:hAnsi="Times New Roman" w:cs="Times New Roman"/>
                <w:sz w:val="24"/>
                <w:szCs w:val="24"/>
              </w:rPr>
              <w:t xml:space="preserve"> "Предупреждение распространения COVID-19. Руководство для рыбопромысловых компаний"</w:t>
            </w:r>
          </w:p>
        </w:tc>
        <w:tc>
          <w:tcPr>
            <w:tcW w:w="10115" w:type="dxa"/>
            <w:shd w:val="clear" w:color="auto" w:fill="FFFF00"/>
          </w:tcPr>
          <w:p w:rsidR="00647479" w:rsidRDefault="00647479" w:rsidP="000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Разработано руководство по защите экипажей судов рыбопромыслового флота от заражения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 по недопущению распространения новой коронавирусной инфекции (COVID-19) среди экипажа судна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предусматривается, в частности: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- двукратный ежедневный температурный контроль экипажа судна с ведением температурного листа согласно судовой роли с обязательным отстранением от нахождения на судне лиц с повышенной температурой тела и/или с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инфекционного заболевания;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- максимально возможное использование СИЗ (перчатки, маски) в жилых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помещениях судна;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- ограничение контактов между отдельными функциональными рабочими группами экипажа судна, не связанных общими задачами и производственными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(принцип групповой ячейки);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- использование на камбузе посуды однократного применения с последующим ее сбором, обеззараживанием и уничто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в установленном порядке;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- оперативное информирование должностных лиц, осуществляющих санитарно-карантинный контроль или медицинскую службу порта, о каждом случае заболевания среди членов экипажей и санитарно-эпидемиологической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на транспортном средстве.</w:t>
            </w:r>
          </w:p>
          <w:p w:rsidR="00647479" w:rsidRPr="00647479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 xml:space="preserve">Капитан должен проводить регулярные брифинги с экипажем для информирования о развитии ситуации, повышения осведомленности в отношении рисков и их предупреждения, </w:t>
            </w:r>
            <w:r w:rsidRPr="00647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безусловной поддержки экипажем всех мер по защите от коронавируса. В то же время каждый человек на борту судна несет личную ответственность за свою безопасность и должен соблюдать соответствующие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ндарты и правила личной защиты.</w:t>
            </w:r>
          </w:p>
          <w:p w:rsidR="00647479" w:rsidRPr="00AD4628" w:rsidRDefault="00647479" w:rsidP="0064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9">
              <w:rPr>
                <w:rFonts w:ascii="Times New Roman" w:hAnsi="Times New Roman" w:cs="Times New Roman"/>
                <w:sz w:val="24"/>
                <w:szCs w:val="24"/>
              </w:rPr>
              <w:t>В рекомендациях приводится в числе прочего порядок действий капитана и экипажа при наступлении экстренных случаев во время рейса; перед заходом в порт и в порту; при общении с посетителями; при проведении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обслуживания судна.</w:t>
            </w:r>
          </w:p>
        </w:tc>
      </w:tr>
    </w:tbl>
    <w:p w:rsidR="002820F8" w:rsidRDefault="002820F8" w:rsidP="00AF21AA">
      <w:pPr>
        <w:pStyle w:val="1"/>
      </w:pPr>
      <w:bookmarkStart w:id="6" w:name="_Toc42265773"/>
      <w:r w:rsidRPr="008803A1">
        <w:lastRenderedPageBreak/>
        <w:t>РЕГИОНАЛЬНОЕ ЗАКОНОДАТЕЛЬСТВО</w:t>
      </w:r>
      <w:bookmarkEnd w:id="6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AC2293" w:rsidTr="00AC2293">
        <w:trPr>
          <w:trHeight w:val="95"/>
        </w:trPr>
        <w:tc>
          <w:tcPr>
            <w:tcW w:w="15388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C2293" w:rsidRPr="000D6EA8" w:rsidRDefault="00AC2293" w:rsidP="00AC2293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7" w:name="_Toc42265775"/>
            <w:r>
              <w:t>ПОЛИТИЧЕСКИЕ ПРАВА</w:t>
            </w:r>
            <w:bookmarkEnd w:id="7"/>
          </w:p>
        </w:tc>
      </w:tr>
      <w:tr w:rsidR="003C7799" w:rsidTr="003C7799">
        <w:trPr>
          <w:trHeight w:val="968"/>
        </w:trPr>
        <w:tc>
          <w:tcPr>
            <w:tcW w:w="728" w:type="dxa"/>
            <w:tcBorders>
              <w:top w:val="single" w:sz="4" w:space="0" w:color="auto"/>
            </w:tcBorders>
            <w:shd w:val="clear" w:color="auto" w:fill="FFFF00"/>
          </w:tcPr>
          <w:p w:rsidR="003C7799" w:rsidRDefault="003C7799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  <w:shd w:val="clear" w:color="auto" w:fill="FFFF00"/>
          </w:tcPr>
          <w:p w:rsidR="003C7799" w:rsidRDefault="003C7799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03.06.2020 № 304/15 «О государственной информационной системе Московской области «Информационная система обработки данных опросов общественного мнения, реализации новых механизмов обратной связи с жителями Московской области»</w:t>
            </w:r>
          </w:p>
          <w:p w:rsidR="003C7799" w:rsidRDefault="003C7799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</w:tcBorders>
            <w:shd w:val="clear" w:color="auto" w:fill="FFFF00"/>
          </w:tcPr>
          <w:p w:rsidR="003C7799" w:rsidRPr="000D6EA8" w:rsidRDefault="003C7799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3">
              <w:rPr>
                <w:rFonts w:ascii="Times New Roman" w:hAnsi="Times New Roman" w:cs="Times New Roman"/>
                <w:sz w:val="24"/>
                <w:szCs w:val="24"/>
              </w:rPr>
              <w:t>Будет создана государственная информационная система Московской области (ГИС). Утверждено Положение о ГИС. Оператор ГИС- Главное управление по информационной политики Московской области. Оно должно утвердить Регламент информационного взаимодействия участников ГИС, в соответствии с которым к ГИС будут подключаться центральные исполнительные органы государственной власти Московской области.</w:t>
            </w:r>
          </w:p>
        </w:tc>
      </w:tr>
      <w:tr w:rsidR="003C7799" w:rsidTr="003C7799">
        <w:trPr>
          <w:trHeight w:val="967"/>
        </w:trPr>
        <w:tc>
          <w:tcPr>
            <w:tcW w:w="728" w:type="dxa"/>
            <w:shd w:val="clear" w:color="auto" w:fill="FFFF00"/>
          </w:tcPr>
          <w:p w:rsidR="003C7799" w:rsidRDefault="003C7799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  <w:shd w:val="clear" w:color="auto" w:fill="FFFF00"/>
          </w:tcPr>
          <w:p w:rsidR="003C7799" w:rsidRPr="00AC2293" w:rsidRDefault="003C7799" w:rsidP="003C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05 июня 2020 г. - </w:t>
            </w:r>
            <w:r w:rsidRPr="003C7799">
              <w:rPr>
                <w:rFonts w:ascii="Times New Roman" w:hAnsi="Times New Roman" w:cs="Times New Roman"/>
                <w:sz w:val="24"/>
                <w:szCs w:val="24"/>
              </w:rPr>
              <w:t>Дистанционно проголосовать по изменениям в Конституцию РФ смогут жители Москвы и Нижегородской области</w:t>
            </w:r>
          </w:p>
        </w:tc>
        <w:tc>
          <w:tcPr>
            <w:tcW w:w="8691" w:type="dxa"/>
            <w:shd w:val="clear" w:color="auto" w:fill="FFFF00"/>
          </w:tcPr>
          <w:p w:rsidR="003C7799" w:rsidRPr="00AC2293" w:rsidRDefault="006B2D5A" w:rsidP="006B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A">
              <w:rPr>
                <w:rFonts w:ascii="Times New Roman" w:hAnsi="Times New Roman" w:cs="Times New Roman"/>
                <w:sz w:val="24"/>
                <w:szCs w:val="24"/>
              </w:rPr>
              <w:t xml:space="preserve">ЦИК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объявила</w:t>
            </w:r>
            <w:r w:rsidRPr="006B2D5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для проведения электронного дистанционного голосования. О готовности провести Общероссийское голосование по поправкам в Конституцию РФ в дистанционном порядке наряду с традиционным способом голосования заявили пять регионов, но определенным критериям соответствовали г. Москва и Нижегородская область. Подать заявления для электронного способа голосования жители этих регионов могут уже с сегодняшнего дня по 21 июня на сайте мэрии Москвы и на портале </w:t>
            </w:r>
            <w:proofErr w:type="spellStart"/>
            <w:r w:rsidRPr="006B2D5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B2D5A">
              <w:rPr>
                <w:rFonts w:ascii="Times New Roman" w:hAnsi="Times New Roman" w:cs="Times New Roman"/>
                <w:sz w:val="24"/>
                <w:szCs w:val="24"/>
              </w:rPr>
              <w:t>, также можно будет воспользоваться механизмом "Мобильный избиратель". Проголосовать дистанционно возможно будет с 25 по 30 июня на специально созданном сайте 2020og.ru. При этом право проголосовать на избирательном участке, в том числе в день голосования – 1 июля сохраняется при условии, что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биратель не проголосовал ранее.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8" w:name="_Toc42265777"/>
            <w:r w:rsidRPr="00F6026C">
              <w:t>ЧС И РЕЖИМ ПОВЫШЕННОЙ ГОТОВНОСТИ</w:t>
            </w:r>
            <w:bookmarkEnd w:id="8"/>
          </w:p>
        </w:tc>
      </w:tr>
      <w:tr w:rsidR="008D5B23" w:rsidTr="008D5B23">
        <w:trPr>
          <w:trHeight w:val="70"/>
        </w:trPr>
        <w:tc>
          <w:tcPr>
            <w:tcW w:w="728" w:type="dxa"/>
            <w:shd w:val="clear" w:color="auto" w:fill="FFFF00"/>
          </w:tcPr>
          <w:p w:rsidR="008D5B23" w:rsidRDefault="008D5B23" w:rsidP="0067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8D5B23" w:rsidRPr="003D5248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Указ Мэра Москвы N 66-УМ от 04.06.2020 "О внесении изменений в указы Мэра Москвы от 5 марта 2020 г. N 12-УМ и от 11 апреля 2020 г. N 43-УМ"</w:t>
            </w:r>
          </w:p>
        </w:tc>
        <w:tc>
          <w:tcPr>
            <w:tcW w:w="8691" w:type="dxa"/>
            <w:shd w:val="clear" w:color="auto" w:fill="FFFF00"/>
          </w:tcPr>
          <w:p w:rsidR="008D5B23" w:rsidRDefault="008D5B23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В Москве появился дополнительный вид цифрового пропуска - для посещения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B23" w:rsidRPr="008D5B23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пропуск оформляется сроком на один календарный день без ограничения количества пропусков в течение календарной недели. Для </w:t>
            </w:r>
            <w:r w:rsidRPr="008D5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цифрового пропуска гражданин обязан в числе общеустановленных сведений сообщи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также:</w:t>
            </w:r>
          </w:p>
          <w:p w:rsidR="008D5B23" w:rsidRPr="008D5B23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для передвижения с использованием транспортных средств, за исключением транспорта общего пользования и легкового такси, - государственный регистрационный номер транспортного средства, с использованием которого осуществляется передвижение;</w:t>
            </w:r>
          </w:p>
          <w:p w:rsidR="008D5B23" w:rsidRPr="008D5B23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для передвижения с использованием любых видов транспорта общего пользования - номер электронной карты;</w:t>
            </w:r>
          </w:p>
          <w:p w:rsidR="008D5B23" w:rsidRPr="008D5B23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наименование филиала ГБУ города Москвы "Многофункциональные центры предоставления государственных услуг города Москвы";</w:t>
            </w:r>
          </w:p>
          <w:p w:rsidR="008D5B23" w:rsidRPr="008D5B23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маршрут передвижения (адрес места проживания (пребывания)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анина и фактический адрес МФЦ).</w:t>
            </w:r>
          </w:p>
          <w:p w:rsidR="008D5B23" w:rsidRPr="003D5248" w:rsidRDefault="008D5B23" w:rsidP="008D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3">
              <w:rPr>
                <w:rFonts w:ascii="Times New Roman" w:hAnsi="Times New Roman" w:cs="Times New Roman"/>
                <w:sz w:val="24"/>
                <w:szCs w:val="24"/>
              </w:rPr>
              <w:t>Кроме того, с 5 июня 2020 г. возобновляется работа центров информирования по переселению в рамках Программы реновации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фонда в городе Москве.</w:t>
            </w:r>
          </w:p>
        </w:tc>
      </w:tr>
    </w:tbl>
    <w:p w:rsidR="002A21E9" w:rsidRDefault="002A21E9" w:rsidP="002A21E9">
      <w:pPr>
        <w:rPr>
          <w:rFonts w:ascii="Times New Roman" w:hAnsi="Times New Roman"/>
          <w:sz w:val="28"/>
          <w:szCs w:val="28"/>
        </w:rPr>
      </w:pPr>
    </w:p>
    <w:p w:rsidR="002A21E9" w:rsidRPr="001C5052" w:rsidRDefault="002A21E9" w:rsidP="002A21E9">
      <w:pPr>
        <w:rPr>
          <w:vanish/>
        </w:rPr>
      </w:pPr>
      <w:bookmarkStart w:id="9" w:name="_GoBack"/>
      <w:bookmarkEnd w:id="9"/>
      <w:r>
        <w:rPr>
          <w:rFonts w:ascii="Times New Roman" w:hAnsi="Times New Roman"/>
          <w:sz w:val="28"/>
          <w:szCs w:val="28"/>
        </w:rPr>
        <w:t>«Обратиться  к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</w:p>
    <w:sectPr w:rsidR="00EF66DD" w:rsidRPr="001C5052" w:rsidSect="00D95355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06260"/>
    <w:rsid w:val="00012393"/>
    <w:rsid w:val="000124C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4C79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349B"/>
    <w:rsid w:val="00067E20"/>
    <w:rsid w:val="000702A1"/>
    <w:rsid w:val="000754FA"/>
    <w:rsid w:val="000815CF"/>
    <w:rsid w:val="000825FD"/>
    <w:rsid w:val="00091367"/>
    <w:rsid w:val="00093229"/>
    <w:rsid w:val="00095F1B"/>
    <w:rsid w:val="000974FC"/>
    <w:rsid w:val="000974FD"/>
    <w:rsid w:val="000975C9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C5C41"/>
    <w:rsid w:val="000D03AF"/>
    <w:rsid w:val="000D2131"/>
    <w:rsid w:val="000D269B"/>
    <w:rsid w:val="000D5BC1"/>
    <w:rsid w:val="000D6EA8"/>
    <w:rsid w:val="000E08D8"/>
    <w:rsid w:val="000E302F"/>
    <w:rsid w:val="000F25AF"/>
    <w:rsid w:val="00102ABE"/>
    <w:rsid w:val="0010335F"/>
    <w:rsid w:val="00104EAF"/>
    <w:rsid w:val="00106676"/>
    <w:rsid w:val="00106CFD"/>
    <w:rsid w:val="00106EB9"/>
    <w:rsid w:val="00107869"/>
    <w:rsid w:val="00107E0E"/>
    <w:rsid w:val="00110A3D"/>
    <w:rsid w:val="00111496"/>
    <w:rsid w:val="00113D65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6456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0659"/>
    <w:rsid w:val="001D25A6"/>
    <w:rsid w:val="001D2B03"/>
    <w:rsid w:val="001D618E"/>
    <w:rsid w:val="001D663C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1F5AED"/>
    <w:rsid w:val="002015D9"/>
    <w:rsid w:val="0020193C"/>
    <w:rsid w:val="00202C6C"/>
    <w:rsid w:val="00202D62"/>
    <w:rsid w:val="00203403"/>
    <w:rsid w:val="00203FFC"/>
    <w:rsid w:val="002051CC"/>
    <w:rsid w:val="002072A2"/>
    <w:rsid w:val="00211913"/>
    <w:rsid w:val="0022286F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009"/>
    <w:rsid w:val="0024473E"/>
    <w:rsid w:val="00246485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5EED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1E9"/>
    <w:rsid w:val="002A248B"/>
    <w:rsid w:val="002A347D"/>
    <w:rsid w:val="002A3B2F"/>
    <w:rsid w:val="002A452D"/>
    <w:rsid w:val="002A4599"/>
    <w:rsid w:val="002A4653"/>
    <w:rsid w:val="002A6C45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C50A6"/>
    <w:rsid w:val="002D19B1"/>
    <w:rsid w:val="002D36CF"/>
    <w:rsid w:val="002D68AB"/>
    <w:rsid w:val="002D7105"/>
    <w:rsid w:val="002D780D"/>
    <w:rsid w:val="002D7A17"/>
    <w:rsid w:val="002E3905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0F59"/>
    <w:rsid w:val="003014F3"/>
    <w:rsid w:val="003028BD"/>
    <w:rsid w:val="0030639D"/>
    <w:rsid w:val="003163F4"/>
    <w:rsid w:val="00325F70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60774"/>
    <w:rsid w:val="00370ACE"/>
    <w:rsid w:val="0037131F"/>
    <w:rsid w:val="00371850"/>
    <w:rsid w:val="0037299D"/>
    <w:rsid w:val="003747D6"/>
    <w:rsid w:val="003820D6"/>
    <w:rsid w:val="00383583"/>
    <w:rsid w:val="00387574"/>
    <w:rsid w:val="003901E8"/>
    <w:rsid w:val="00392CE0"/>
    <w:rsid w:val="003952DC"/>
    <w:rsid w:val="00396FA6"/>
    <w:rsid w:val="0039799B"/>
    <w:rsid w:val="003A1F21"/>
    <w:rsid w:val="003A4A60"/>
    <w:rsid w:val="003A4D34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799"/>
    <w:rsid w:val="003C7CBF"/>
    <w:rsid w:val="003D0569"/>
    <w:rsid w:val="003D1F81"/>
    <w:rsid w:val="003D2975"/>
    <w:rsid w:val="003D383C"/>
    <w:rsid w:val="003D3B1C"/>
    <w:rsid w:val="003D4CCD"/>
    <w:rsid w:val="003D5248"/>
    <w:rsid w:val="003D552E"/>
    <w:rsid w:val="003D7FA9"/>
    <w:rsid w:val="003E2C5C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67EE"/>
    <w:rsid w:val="0046767E"/>
    <w:rsid w:val="00467E0A"/>
    <w:rsid w:val="00474090"/>
    <w:rsid w:val="00474C2A"/>
    <w:rsid w:val="004752B4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5B5F"/>
    <w:rsid w:val="004E6B49"/>
    <w:rsid w:val="004F3E53"/>
    <w:rsid w:val="004F6377"/>
    <w:rsid w:val="004F6E6A"/>
    <w:rsid w:val="0050283E"/>
    <w:rsid w:val="00503D9D"/>
    <w:rsid w:val="00504289"/>
    <w:rsid w:val="005055E6"/>
    <w:rsid w:val="00505646"/>
    <w:rsid w:val="00507B0E"/>
    <w:rsid w:val="00510E69"/>
    <w:rsid w:val="00510EE0"/>
    <w:rsid w:val="00511E46"/>
    <w:rsid w:val="00512475"/>
    <w:rsid w:val="00512EAC"/>
    <w:rsid w:val="005213DA"/>
    <w:rsid w:val="00524254"/>
    <w:rsid w:val="00527EC8"/>
    <w:rsid w:val="005337F3"/>
    <w:rsid w:val="00537611"/>
    <w:rsid w:val="00544C4B"/>
    <w:rsid w:val="00545626"/>
    <w:rsid w:val="00554511"/>
    <w:rsid w:val="005550C9"/>
    <w:rsid w:val="0056344E"/>
    <w:rsid w:val="0056569D"/>
    <w:rsid w:val="00565FBB"/>
    <w:rsid w:val="005661D4"/>
    <w:rsid w:val="00567A04"/>
    <w:rsid w:val="00574852"/>
    <w:rsid w:val="005749B2"/>
    <w:rsid w:val="005762BA"/>
    <w:rsid w:val="005775E0"/>
    <w:rsid w:val="005800F0"/>
    <w:rsid w:val="00584B3F"/>
    <w:rsid w:val="00585315"/>
    <w:rsid w:val="005855C3"/>
    <w:rsid w:val="005856F9"/>
    <w:rsid w:val="0059337D"/>
    <w:rsid w:val="00594B1C"/>
    <w:rsid w:val="0059771F"/>
    <w:rsid w:val="005A0032"/>
    <w:rsid w:val="005A00F5"/>
    <w:rsid w:val="005A1630"/>
    <w:rsid w:val="005A32ED"/>
    <w:rsid w:val="005A48E5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531"/>
    <w:rsid w:val="005F19B9"/>
    <w:rsid w:val="005F2A7F"/>
    <w:rsid w:val="005F4B65"/>
    <w:rsid w:val="005F7386"/>
    <w:rsid w:val="005F7824"/>
    <w:rsid w:val="006019C5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ABC"/>
    <w:rsid w:val="00645F7F"/>
    <w:rsid w:val="00647479"/>
    <w:rsid w:val="0065080D"/>
    <w:rsid w:val="00650C72"/>
    <w:rsid w:val="006514E1"/>
    <w:rsid w:val="00654041"/>
    <w:rsid w:val="006545DB"/>
    <w:rsid w:val="00654CDF"/>
    <w:rsid w:val="00655B98"/>
    <w:rsid w:val="0065625D"/>
    <w:rsid w:val="00656ACE"/>
    <w:rsid w:val="0066176C"/>
    <w:rsid w:val="006619F0"/>
    <w:rsid w:val="00662D8E"/>
    <w:rsid w:val="00665B64"/>
    <w:rsid w:val="00665B8C"/>
    <w:rsid w:val="00666981"/>
    <w:rsid w:val="006670B5"/>
    <w:rsid w:val="00670481"/>
    <w:rsid w:val="0067318D"/>
    <w:rsid w:val="0067441E"/>
    <w:rsid w:val="006752F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B2D5A"/>
    <w:rsid w:val="006B5A23"/>
    <w:rsid w:val="006C0E34"/>
    <w:rsid w:val="006C155B"/>
    <w:rsid w:val="006C21C9"/>
    <w:rsid w:val="006C2975"/>
    <w:rsid w:val="006C50EB"/>
    <w:rsid w:val="006C5256"/>
    <w:rsid w:val="006D046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4E82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5EA"/>
    <w:rsid w:val="00762D56"/>
    <w:rsid w:val="0076592C"/>
    <w:rsid w:val="00767593"/>
    <w:rsid w:val="0077107C"/>
    <w:rsid w:val="00772F3D"/>
    <w:rsid w:val="007740B7"/>
    <w:rsid w:val="00775667"/>
    <w:rsid w:val="007801EA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62D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E722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148F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95A59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5B23"/>
    <w:rsid w:val="008D78E0"/>
    <w:rsid w:val="008E01EF"/>
    <w:rsid w:val="008E1395"/>
    <w:rsid w:val="008E278C"/>
    <w:rsid w:val="008E3EF9"/>
    <w:rsid w:val="008E538E"/>
    <w:rsid w:val="008E5C22"/>
    <w:rsid w:val="008E7197"/>
    <w:rsid w:val="008F08CF"/>
    <w:rsid w:val="008F09EF"/>
    <w:rsid w:val="008F0DF7"/>
    <w:rsid w:val="008F0DF8"/>
    <w:rsid w:val="008F6374"/>
    <w:rsid w:val="0090523A"/>
    <w:rsid w:val="00906F56"/>
    <w:rsid w:val="00911EB8"/>
    <w:rsid w:val="00912F8C"/>
    <w:rsid w:val="00913006"/>
    <w:rsid w:val="009132E7"/>
    <w:rsid w:val="009178C3"/>
    <w:rsid w:val="009224DB"/>
    <w:rsid w:val="00923EC1"/>
    <w:rsid w:val="009246ED"/>
    <w:rsid w:val="00927D72"/>
    <w:rsid w:val="0093240F"/>
    <w:rsid w:val="00932A53"/>
    <w:rsid w:val="009333B2"/>
    <w:rsid w:val="00935505"/>
    <w:rsid w:val="00935792"/>
    <w:rsid w:val="0094130F"/>
    <w:rsid w:val="00946A3C"/>
    <w:rsid w:val="00950DDD"/>
    <w:rsid w:val="009510A5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873ED"/>
    <w:rsid w:val="009906C5"/>
    <w:rsid w:val="00994E64"/>
    <w:rsid w:val="0099625F"/>
    <w:rsid w:val="00996CED"/>
    <w:rsid w:val="00997C76"/>
    <w:rsid w:val="009A12C7"/>
    <w:rsid w:val="009A3D29"/>
    <w:rsid w:val="009A6496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9A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2293"/>
    <w:rsid w:val="00AC6D0C"/>
    <w:rsid w:val="00AC78B9"/>
    <w:rsid w:val="00AD315D"/>
    <w:rsid w:val="00AD4628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11A"/>
    <w:rsid w:val="00B0092C"/>
    <w:rsid w:val="00B0099C"/>
    <w:rsid w:val="00B02113"/>
    <w:rsid w:val="00B04BDB"/>
    <w:rsid w:val="00B05A72"/>
    <w:rsid w:val="00B12733"/>
    <w:rsid w:val="00B16C5B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4DA9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3A75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B3130"/>
    <w:rsid w:val="00BB3888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5287"/>
    <w:rsid w:val="00BF6B4A"/>
    <w:rsid w:val="00C11A20"/>
    <w:rsid w:val="00C14D3B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6527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3841"/>
    <w:rsid w:val="00CA4F47"/>
    <w:rsid w:val="00CA7319"/>
    <w:rsid w:val="00CB2BA8"/>
    <w:rsid w:val="00CB32AA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5A4E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011B"/>
    <w:rsid w:val="00D7195B"/>
    <w:rsid w:val="00D721CD"/>
    <w:rsid w:val="00D72DCD"/>
    <w:rsid w:val="00D82BDC"/>
    <w:rsid w:val="00D864EB"/>
    <w:rsid w:val="00D8706B"/>
    <w:rsid w:val="00D911F9"/>
    <w:rsid w:val="00D9419B"/>
    <w:rsid w:val="00D95355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3AF6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65F9"/>
    <w:rsid w:val="00E3756F"/>
    <w:rsid w:val="00E40070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1C29"/>
    <w:rsid w:val="00E83EE7"/>
    <w:rsid w:val="00E84556"/>
    <w:rsid w:val="00E84AAF"/>
    <w:rsid w:val="00E84BB0"/>
    <w:rsid w:val="00E874FB"/>
    <w:rsid w:val="00E917F2"/>
    <w:rsid w:val="00E929D2"/>
    <w:rsid w:val="00E94321"/>
    <w:rsid w:val="00EA201F"/>
    <w:rsid w:val="00EB003D"/>
    <w:rsid w:val="00EB0158"/>
    <w:rsid w:val="00EB13BA"/>
    <w:rsid w:val="00EB1A74"/>
    <w:rsid w:val="00EB2032"/>
    <w:rsid w:val="00EB74CE"/>
    <w:rsid w:val="00EC59C8"/>
    <w:rsid w:val="00EC6C2D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1866"/>
    <w:rsid w:val="00F222C5"/>
    <w:rsid w:val="00F2347F"/>
    <w:rsid w:val="00F31080"/>
    <w:rsid w:val="00F31836"/>
    <w:rsid w:val="00F34015"/>
    <w:rsid w:val="00F41B89"/>
    <w:rsid w:val="00F43205"/>
    <w:rsid w:val="00F45D0F"/>
    <w:rsid w:val="00F47199"/>
    <w:rsid w:val="00F50718"/>
    <w:rsid w:val="00F514F6"/>
    <w:rsid w:val="00F52D97"/>
    <w:rsid w:val="00F57BA8"/>
    <w:rsid w:val="00F6026C"/>
    <w:rsid w:val="00F61E52"/>
    <w:rsid w:val="00F64F20"/>
    <w:rsid w:val="00F6736C"/>
    <w:rsid w:val="00F70269"/>
    <w:rsid w:val="00F732AD"/>
    <w:rsid w:val="00F74645"/>
    <w:rsid w:val="00F808F4"/>
    <w:rsid w:val="00F810E3"/>
    <w:rsid w:val="00F8251A"/>
    <w:rsid w:val="00F854A7"/>
    <w:rsid w:val="00F875CB"/>
    <w:rsid w:val="00F912C4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17D7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018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57BC-6124-4549-A36A-AE89663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5385-6DD6-40F0-B5B0-26E1321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Pages>8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exif_MSED_fee5dcfdb88e7aa8aed6bb3dc41b534f6f0e5a71a24277a035f096121cfb819f</dc:description>
  <cp:lastModifiedBy>Администратор</cp:lastModifiedBy>
  <cp:revision>836</cp:revision>
  <dcterms:created xsi:type="dcterms:W3CDTF">2020-04-22T09:15:00Z</dcterms:created>
  <dcterms:modified xsi:type="dcterms:W3CDTF">2020-06-06T08:32:00Z</dcterms:modified>
</cp:coreProperties>
</file>