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52" w:rsidRDefault="00314252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ГОРОДСКОГО ОКРУГА ВОСКРЕСЕНСК</w:t>
      </w:r>
    </w:p>
    <w:p w:rsidR="00314252" w:rsidRDefault="00314252">
      <w:pPr>
        <w:pStyle w:val="ConsPlusTitle"/>
        <w:jc w:val="center"/>
      </w:pPr>
      <w:r>
        <w:t>МОСКОВСКОЙ ОБЛАСТИ</w:t>
      </w:r>
    </w:p>
    <w:p w:rsidR="00314252" w:rsidRDefault="00314252">
      <w:pPr>
        <w:pStyle w:val="ConsPlusTitle"/>
        <w:jc w:val="both"/>
      </w:pPr>
    </w:p>
    <w:p w:rsidR="00314252" w:rsidRDefault="00314252">
      <w:pPr>
        <w:pStyle w:val="ConsPlusTitle"/>
        <w:jc w:val="center"/>
      </w:pPr>
      <w:r>
        <w:t>ПОСТАНОВЛЕНИЕ</w:t>
      </w:r>
    </w:p>
    <w:p w:rsidR="00314252" w:rsidRDefault="00314252">
      <w:pPr>
        <w:pStyle w:val="ConsPlusTitle"/>
        <w:jc w:val="center"/>
      </w:pPr>
      <w:r>
        <w:t>от 14 сентября 2020 г. N 3299</w:t>
      </w:r>
    </w:p>
    <w:p w:rsidR="00314252" w:rsidRDefault="00314252">
      <w:pPr>
        <w:pStyle w:val="ConsPlusTitle"/>
        <w:jc w:val="both"/>
      </w:pPr>
    </w:p>
    <w:p w:rsidR="00314252" w:rsidRDefault="00314252">
      <w:pPr>
        <w:pStyle w:val="ConsPlusTitle"/>
        <w:jc w:val="center"/>
      </w:pPr>
      <w:r>
        <w:t>ОБ УТВЕРЖДЕНИИ ПОРЯДКА ФОРМИРОВАНИЯ ПЕРЕЧНЯ НАЛОГОВЫХ</w:t>
      </w:r>
    </w:p>
    <w:p w:rsidR="00314252" w:rsidRDefault="00314252">
      <w:pPr>
        <w:pStyle w:val="ConsPlusTitle"/>
        <w:jc w:val="center"/>
      </w:pPr>
      <w:r>
        <w:t>РАСХОДОВ ГОРОДСКОГО ОКРУГА ВОСКРЕСЕНСК МОСКОВСКОЙ ОБЛАСТИ</w:t>
      </w:r>
    </w:p>
    <w:p w:rsidR="00314252" w:rsidRDefault="00314252">
      <w:pPr>
        <w:pStyle w:val="ConsPlusTitle"/>
        <w:jc w:val="center"/>
      </w:pPr>
      <w:r>
        <w:t>И ОЦЕНКИ НАЛОГОВЫХ РАСХОДОВ ГОРОДСКОГО ОКРУГА ВОСКРЕСЕНСК</w:t>
      </w:r>
    </w:p>
    <w:p w:rsidR="00314252" w:rsidRDefault="00314252">
      <w:pPr>
        <w:pStyle w:val="ConsPlusTitle"/>
        <w:jc w:val="center"/>
      </w:pPr>
      <w:r>
        <w:t>МОСКОВСКОЙ ОБЛАСТИ</w:t>
      </w:r>
    </w:p>
    <w:p w:rsidR="00314252" w:rsidRDefault="003142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142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Воскресенск МО</w:t>
            </w:r>
          </w:p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>от 21.09.2021 N 4494)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</w:tr>
    </w:tbl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174.3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учитывая письмо Министерства экономики и финансов Московской области от 07.05.2020 N 25Исх-5013/99, постановляю: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 перечня налоговых расходов городского округа Воскресенск Московской области и оценки налоговых расходов городского округа Воскресенск Московской области.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"Наше слово" и разместить на официальном сайте городского округа Воскресенск Московской области.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Воскресенск Московской области Сайкину О.В.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right"/>
      </w:pPr>
      <w:r>
        <w:t>Глава городского</w:t>
      </w:r>
    </w:p>
    <w:p w:rsidR="00314252" w:rsidRDefault="00314252">
      <w:pPr>
        <w:pStyle w:val="ConsPlusNormal"/>
        <w:jc w:val="right"/>
      </w:pPr>
      <w:r>
        <w:t>округа Воскресенск</w:t>
      </w:r>
    </w:p>
    <w:p w:rsidR="00314252" w:rsidRDefault="00314252">
      <w:pPr>
        <w:pStyle w:val="ConsPlusNormal"/>
        <w:jc w:val="right"/>
      </w:pPr>
      <w:r>
        <w:t>А.В. Болотников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</w:p>
    <w:p w:rsidR="00314252" w:rsidRDefault="00314252">
      <w:pPr>
        <w:pStyle w:val="ConsPlusNormal"/>
        <w:jc w:val="right"/>
        <w:outlineLvl w:val="0"/>
      </w:pPr>
      <w:r>
        <w:lastRenderedPageBreak/>
        <w:t>Утвержден</w:t>
      </w:r>
    </w:p>
    <w:p w:rsidR="00314252" w:rsidRDefault="00314252">
      <w:pPr>
        <w:pStyle w:val="ConsPlusNormal"/>
        <w:jc w:val="right"/>
      </w:pPr>
      <w:r>
        <w:t>постановлением администрации</w:t>
      </w:r>
    </w:p>
    <w:p w:rsidR="00314252" w:rsidRDefault="00314252">
      <w:pPr>
        <w:pStyle w:val="ConsPlusNormal"/>
        <w:jc w:val="right"/>
      </w:pPr>
      <w:r>
        <w:t>городского округа Воскресенск</w:t>
      </w:r>
    </w:p>
    <w:p w:rsidR="00314252" w:rsidRDefault="00314252">
      <w:pPr>
        <w:pStyle w:val="ConsPlusNormal"/>
        <w:jc w:val="right"/>
      </w:pPr>
      <w:r>
        <w:t>Московской области</w:t>
      </w:r>
    </w:p>
    <w:p w:rsidR="00314252" w:rsidRDefault="00314252">
      <w:pPr>
        <w:pStyle w:val="ConsPlusNormal"/>
        <w:jc w:val="right"/>
      </w:pPr>
      <w:r>
        <w:t>от 14 сентября 2020 г. N 3299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Title"/>
        <w:jc w:val="center"/>
      </w:pPr>
      <w:bookmarkStart w:id="1" w:name="P34"/>
      <w:bookmarkEnd w:id="1"/>
      <w:r>
        <w:t>ПОРЯДОК</w:t>
      </w:r>
    </w:p>
    <w:p w:rsidR="00314252" w:rsidRDefault="00314252">
      <w:pPr>
        <w:pStyle w:val="ConsPlusTitle"/>
        <w:jc w:val="center"/>
      </w:pPr>
      <w:r>
        <w:t>ФОРМИРОВАНИЯ ПЕРЕЧНЯ НАЛОГОВЫХ РАСХОДОВ ГОРОДСКОГО ОКРУГА</w:t>
      </w:r>
    </w:p>
    <w:p w:rsidR="00314252" w:rsidRDefault="00314252">
      <w:pPr>
        <w:pStyle w:val="ConsPlusTitle"/>
        <w:jc w:val="center"/>
      </w:pPr>
      <w:r>
        <w:t>ВОСКРЕСЕНСК МОСКОВСКОЙ ОБЛАСТИ И ОЦЕНКИ НАЛОГОВЫХ РАСХОДОВ</w:t>
      </w:r>
    </w:p>
    <w:p w:rsidR="00314252" w:rsidRDefault="00314252">
      <w:pPr>
        <w:pStyle w:val="ConsPlusTitle"/>
        <w:jc w:val="center"/>
      </w:pPr>
      <w:r>
        <w:t>ГОРОДСКОГО ОКРУГА ВОСКРЕСЕНСК МОСКОВСКОЙ ОБЛАСТИ</w:t>
      </w:r>
    </w:p>
    <w:p w:rsidR="00314252" w:rsidRDefault="003142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142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Воскресенск МО</w:t>
            </w:r>
          </w:p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>от 21.09.2021 N 4494)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</w:tr>
    </w:tbl>
    <w:p w:rsidR="00314252" w:rsidRDefault="00314252">
      <w:pPr>
        <w:pStyle w:val="ConsPlusNormal"/>
        <w:jc w:val="both"/>
      </w:pPr>
    </w:p>
    <w:p w:rsidR="00314252" w:rsidRDefault="00314252">
      <w:pPr>
        <w:pStyle w:val="ConsPlusTitle"/>
        <w:jc w:val="center"/>
        <w:outlineLvl w:val="1"/>
      </w:pPr>
      <w:r>
        <w:t>I. Общие положения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ind w:firstLine="540"/>
        <w:jc w:val="both"/>
      </w:pPr>
      <w:r>
        <w:t>1. Порядок формирования перечня налоговых расходов городского округа Воскресенск Московской области и оценки налоговых расходов городского округа Воскресенск Московской области (далее - Порядок) определяет процедуру формирования перечня налоговых расходов городского округа Воскресенск Московской области и оценки налоговых расходов городского округа Воскресенск и Московской области (далее - налоговые расходы).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термины и их определения: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кураторы налогового расхода - орган администрации городского округа Воскресенск Московской области (далее - Администрация), структурные подразделения Администрации, ответственные в соответствии с полномочиями, установленными нормативными правовыми актами городского округа Воскресенск Московской области (далее - городской округ), за достижение соответствующих налоговому расходу городского округа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нормативные характеристики налоговых расходов - сведения о положениях нормативных правовых актов городского округа,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оценка налоговых расходов - комплекс мероприятий по оценке объемов налоговых расходов городского округа, обусловленных льготами, предоставленными плательщикам, а также по оценке эффективности налоговых расходов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оценка объемов налоговых расходов - определение объемов выпадающих доходов бюджета городского округа, обусловленных льготами, предоставленными плательщикам;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 xml:space="preserve">перечень налоговых расходов - документ, содержащий сведения о распределении налоговых расходов городского округа в соответствии с целями муниципальных программ городского округа, структурных элементов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</w:t>
      </w:r>
      <w:r>
        <w:lastRenderedPageBreak/>
        <w:t>городского округа, а также о кураторах налоговых расходов;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отчетный год - год, предшествующий году размещения на официальном сайте Администрации городского округа, согласованного с кураторами перечня налоговых расходов;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плательщики - плательщики налогов;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социальные налоговые расходы - целевая категория налоговых расходов городского округа, обусловленных необходимостью обеспечения социальной защиты (поддержки) населения;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стимулирующие налоговые расходы - целевая категория налоговых расходов городского округа,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технические налоговые расходы - целевая категория налоговых расходов городского округа,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городского округа.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3. В целях оценки налоговых расходов городского округа Администрация городского округа: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1) определяет порядок формирования перечня налоговых расходов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2) определяет правила формирования информации о нормативных, целевых и фискальных характеристиках налоговых расходов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3) определяет порядок обобщения результатов оценки эффективности налоговых расходов городского округа, осуществляемой кураторами налоговых расходов.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 xml:space="preserve">4. Оценка налоговых расходов городского округа определяется кураторами налогового расхода в соответствии с </w:t>
      </w:r>
      <w:hyperlink w:anchor="P78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Title"/>
        <w:jc w:val="center"/>
        <w:outlineLvl w:val="1"/>
      </w:pPr>
      <w:r>
        <w:t>II. Формирование перечня налоговых расходов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ind w:firstLine="540"/>
        <w:jc w:val="both"/>
      </w:pPr>
      <w:r>
        <w:t xml:space="preserve">5. </w:t>
      </w:r>
      <w:hyperlink w:anchor="P124" w:history="1">
        <w:r>
          <w:rPr>
            <w:color w:val="0000FF"/>
          </w:rPr>
          <w:t>Перечень</w:t>
        </w:r>
      </w:hyperlink>
      <w:r>
        <w:t xml:space="preserve"> кураторов налоговых расходов определен в приложении 1 к настоящему Порядку.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6. Кураторы налоговых расходов в срок до 15 января представляют в финансовое управление Администрации городского округа (далее - финансовое управление) предложения по отнесению налоговых расходов городского округа к муниципальным программам городского округа исходя из целей муниципальных программ городского округа, структурных элементов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 (далее - распределение налоговых расходов городского округа).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 xml:space="preserve">7. Проект </w:t>
      </w:r>
      <w:hyperlink w:anchor="P213" w:history="1">
        <w:r>
          <w:rPr>
            <w:color w:val="0000FF"/>
          </w:rPr>
          <w:t>перечня</w:t>
        </w:r>
      </w:hyperlink>
      <w:r>
        <w:t xml:space="preserve"> налоговых расходов городского округа разрабатывается финансовым управлением по форме согласно приложению 2 к настоящему Порядку и до 1 февраля направляется </w:t>
      </w:r>
      <w:r>
        <w:lastRenderedPageBreak/>
        <w:t>на согласование кураторам налоговых расходов.</w:t>
      </w:r>
    </w:p>
    <w:p w:rsidR="00314252" w:rsidRDefault="00314252">
      <w:pPr>
        <w:pStyle w:val="ConsPlusNormal"/>
        <w:spacing w:before="220"/>
        <w:ind w:firstLine="540"/>
        <w:jc w:val="both"/>
      </w:pPr>
      <w:bookmarkStart w:id="2" w:name="P70"/>
      <w:bookmarkEnd w:id="2"/>
      <w:r>
        <w:t>8. Кураторы налоговых расходов до 15 февраля рассматривают и согласовывают проект перечня налоговых расходов городского округа.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В случае изменения показателя (индикатора) достижения целей муниципальных программ городского округа, структурных элементов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округа, куратор налогового расхода представляет методику его расчета.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 xml:space="preserve">В случае если результаты рассмотрения не направлены в финансовое управление в течение срока, указанного в </w:t>
      </w:r>
      <w:hyperlink w:anchor="P70" w:history="1">
        <w:r>
          <w:rPr>
            <w:color w:val="0000FF"/>
          </w:rPr>
          <w:t>абзаце первом</w:t>
        </w:r>
      </w:hyperlink>
      <w:r>
        <w:t xml:space="preserve"> настоящего пункта, проект перечня считается согласованным в соответствующей части.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9. При наличии разногласий по проекту перечня налоговых расходов городского округа финансовое управление до 1 марта обеспечивает проведение согласительных совещаний с соответствующими кураторами налоговых расходов.</w:t>
      </w:r>
    </w:p>
    <w:p w:rsidR="00314252" w:rsidRDefault="00314252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10. Согласованный, в том числе по результатам согласительных совещаний, перечень налоговых расходов городского округа считается сформированным с момента размещения на официальном сайте городского округа Воскресенск в разделе "Финансы" в информационно-телекоммуникационной сети Интернет в срок не позднее 5 рабочих дней после его согласования.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 xml:space="preserve">11. Уточненный перечень налоговых расходов формируется в срок до 15 ноября в случае уточнения структуры муниципальных программ городского округа в рамках составления проекта решения о бюджете городского округа на очередной финансовый год и </w:t>
      </w:r>
      <w:proofErr w:type="gramStart"/>
      <w:r>
        <w:t>на плановый период</w:t>
      </w:r>
      <w:proofErr w:type="gramEnd"/>
      <w:r>
        <w:t xml:space="preserve"> и до 15 декабря в случае уточнения структуры муниципальных программ городского округа в рамках рассмотрения и утверждения проекта решения о бюджете городского округа на очередной финансовый год и на плановый период.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В срок не позднее 5 рабочих дней после формирования уточненного перечня налоговых расходов городского округа указанный перечень размещается на официальном сайте городского округа Воскресенск в разделе "Финансы" в информационно-телекоммуникационной сети Интернет.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Title"/>
        <w:jc w:val="center"/>
        <w:outlineLvl w:val="1"/>
      </w:pPr>
      <w:bookmarkStart w:id="4" w:name="P78"/>
      <w:bookmarkEnd w:id="4"/>
      <w:r>
        <w:t>III. Оценка налоговых расходов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ind w:firstLine="540"/>
        <w:jc w:val="both"/>
      </w:pPr>
      <w:r>
        <w:t xml:space="preserve">12. Финансовое управление до 1 февраля направляет в ИФНС России по г. Воскресенску Московской области (далее - инспекция) </w:t>
      </w:r>
      <w:hyperlink w:anchor="P252" w:history="1">
        <w:r>
          <w:rPr>
            <w:color w:val="0000FF"/>
          </w:rPr>
          <w:t>сведения</w:t>
        </w:r>
      </w:hyperlink>
      <w:r>
        <w:t xml:space="preserve"> о категориях плательщиков с указанием обуславливающих соответствующие налоговые расходы правовых актов городского округа, в том числе действовавших в отчетном году и в году, предшествующем отчетному году, по форме согласно приложению 3 к настоящему Порядку.</w:t>
      </w:r>
    </w:p>
    <w:p w:rsidR="00314252" w:rsidRDefault="00314252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13. Инспекция до 15 июля направляет в финансовое управление </w:t>
      </w:r>
      <w:hyperlink w:anchor="P312" w:history="1">
        <w:r>
          <w:rPr>
            <w:color w:val="0000FF"/>
          </w:rPr>
          <w:t>сведения</w:t>
        </w:r>
      </w:hyperlink>
      <w:r>
        <w:t xml:space="preserve"> по каждому налоговому расходу городского округа за отчетный год, а также за пять лет, предшествующих отчетному году, по форме согласно приложению 4 к настоящему Порядку, содержащие: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1) сведения о количестве плательщиков, воспользовавшихся льготами;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2) сведения о суммах выпадающих доходов бюджета городского округа по каждому налоговому расходу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3) сведения об объемах налогов, задекларированных для уплаты плательщиками в бюджет городского округа по каждому налоговому расходу городского округа, в отношении стимулирующих налоговых расходов городского округа.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lastRenderedPageBreak/>
        <w:t xml:space="preserve">14. Финансовое управление на основе сформированного и размещенного перечня налоговых расходов городского округа на официальном сайте городского округа в информационно-телекоммуникационной сети Интернет в разделе "Финансы" в соответствии с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настоящего Порядка организовывает формирование оценки налоговых расходов городского округа.</w:t>
      </w:r>
    </w:p>
    <w:p w:rsidR="00314252" w:rsidRDefault="00314252">
      <w:pPr>
        <w:pStyle w:val="ConsPlusNormal"/>
        <w:jc w:val="both"/>
      </w:pPr>
      <w:r>
        <w:t xml:space="preserve">(п. 14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Воскресенск МО от 21.09.2021 N 4494)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 xml:space="preserve">15. Финансовое управление после проведения мероприятий по оценке эффективности налоговых расходов городского округа, предусмотренных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настоящего Порядка, формирует оценку эффективности по каждому налоговому расходу городского округа и до 5 августа представляет материалы для рассмотрения Комиссией по формированию итогов оценки эффективности налоговых расходов городского округа (далее - Комиссия), образуемой Администрацией.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16. По итогам оценки эффективности налогового расхода городского округа Комиссия формирует выводы о достижении целевых характеристик налогового расхода городского округа, вкладе налогового расхода городского округа в достижение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а также о наличии или об отсутствии более результативных (менее затратных) для бюджета городского округа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17. Итоги оценки эффективности налоговых расходов городского округа утверждаются протоколом заседания Комиссии в срок до 10 августа и представляются главе городского округа.</w:t>
      </w:r>
    </w:p>
    <w:p w:rsidR="00314252" w:rsidRDefault="00314252">
      <w:pPr>
        <w:pStyle w:val="ConsPlusNormal"/>
        <w:jc w:val="both"/>
      </w:pPr>
      <w:r>
        <w:t xml:space="preserve">(п. 17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Воскресенск МО от 21.09.2021 N 4494)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18. Итоги оценки эффективности налоговых расходов городского округа направляются финансовым управлением в Министерство экономики и финансов Московской области в срок до 20 августа.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19. Оценка эффективности налоговых расходов городского округа включает: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1) оценку целесообразности налоговых расходов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2) оценку результативности налоговых расходов городского округа.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20. Критериями целесообразности налоговых расходов городского округа являются: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1) соответствие налоговых расходов городского округа целям и задачам муниципальных программ городского округа (их структурным элементам) или иным целям социально-экономической политики городского округа, не относящимся к муниципальным программам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21. Соответствие налоговых расходов городского округа целям муниципальных программ городского округа, структурным элементам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округа, определяется в соответствии с согласованным перечнем налоговых расходов городского округа.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lastRenderedPageBreak/>
        <w:t>Востребованность плательщиками предоставленных льгот определяется финансовым управлением на основании данных налоговой отчетности и иной информации, не составляющей налоговую тайну, предоставляемой инспекцией.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22. В качестве критерия оценки результативности налогового расхода городского округа определяется как минимум один показатель (индикатор)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23. Оценке подлежит вклад предусмотренных для плательщиков льгот в изменение значения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24. Оценка результативности налоговых расходов городского округа также включает оценку бюджетной эффективности налоговых расходов городского округа.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25. В целях оценки бюджетной эффективности налоговых расходов городского округа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 (далее - сравнительный анализ).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 xml:space="preserve">26. Сравнительный анализ проводит куратор налогового расхода и представляет результаты в финансовое управление в срок до 25 июля в форме заключения о наличии и отсутствии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их сравнительной эффективности по отношению к налоговым расходам городского округа с приложением необходимых расчетов и материалов, в том числе предусмотренных в </w:t>
      </w:r>
      <w:hyperlink w:anchor="P105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06" w:history="1">
        <w:r>
          <w:rPr>
            <w:color w:val="0000FF"/>
          </w:rPr>
          <w:t>28</w:t>
        </w:r>
      </w:hyperlink>
      <w:r>
        <w:t xml:space="preserve"> настоящего Порядка.</w:t>
      </w:r>
    </w:p>
    <w:p w:rsidR="00314252" w:rsidRDefault="00314252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27. Сравнительный анализ включает сравнение объемов расходов бюджета городского округа в случае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 объемов предоставленных льгот (расчет прироста показателя (индикатора) достижения целей муниципальной программы городского округа и (или) целей социально-экономической политики городского округа не относящихся к муниципальным программам городского округа, на 1 рубль налоговых расходов городского округа и на 1 рубль расходов бюджета городского округа для достижения того же показателя (индикатора) в случае применения альтернативных механизмов).</w:t>
      </w:r>
    </w:p>
    <w:p w:rsidR="00314252" w:rsidRDefault="00314252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28. В качестве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могут учитываться в том числе: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1) субсидии или иные формы непосредственной финансовой поддержки плательщиков, имеющих право на льготы, за счет средств бюджета городского округа;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2) предоставление муниципальных гарантий по обязательствам плательщиков, имеющих право на льготы;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lastRenderedPageBreak/>
        <w:t>29. В случае выявления неэффективных налоговых расходов по результатам проведенной оценки финансовый орган городского округа готовит предложения и направляет в Совет депутатов городского округа проект муниципального правового акта об отмене неэффективных налоговых расходов.</w:t>
      </w:r>
    </w:p>
    <w:p w:rsidR="00314252" w:rsidRDefault="00314252">
      <w:pPr>
        <w:pStyle w:val="ConsPlusNormal"/>
        <w:spacing w:before="220"/>
        <w:ind w:firstLine="540"/>
        <w:jc w:val="both"/>
      </w:pPr>
      <w:r>
        <w:t>30. Результаты оценки налоговых расходов городского округа учитываются при формировании основных направлений бюджетной и налоговой политики городского округа, а также при проведении оценки эффективности реализации муниципальных программ городского округа.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  <w:r>
        <w:t>Приложение 1</w:t>
      </w:r>
    </w:p>
    <w:p w:rsidR="00314252" w:rsidRDefault="00314252">
      <w:pPr>
        <w:pStyle w:val="ConsPlusNormal"/>
        <w:jc w:val="right"/>
      </w:pPr>
      <w:r>
        <w:t>к Порядку формирования перечня</w:t>
      </w:r>
    </w:p>
    <w:p w:rsidR="00314252" w:rsidRDefault="00314252">
      <w:pPr>
        <w:pStyle w:val="ConsPlusNormal"/>
        <w:jc w:val="right"/>
      </w:pPr>
      <w:r>
        <w:t>налоговых расходов городского округа</w:t>
      </w:r>
    </w:p>
    <w:p w:rsidR="00314252" w:rsidRDefault="00314252">
      <w:pPr>
        <w:pStyle w:val="ConsPlusNormal"/>
        <w:jc w:val="right"/>
      </w:pPr>
      <w:r>
        <w:t>Воскресенск Московской области и оценки</w:t>
      </w:r>
    </w:p>
    <w:p w:rsidR="00314252" w:rsidRDefault="00314252">
      <w:pPr>
        <w:pStyle w:val="ConsPlusNormal"/>
        <w:jc w:val="right"/>
      </w:pPr>
      <w:r>
        <w:t>налоговых расходов городского округа</w:t>
      </w:r>
    </w:p>
    <w:p w:rsidR="00314252" w:rsidRDefault="00314252">
      <w:pPr>
        <w:pStyle w:val="ConsPlusNormal"/>
        <w:jc w:val="right"/>
      </w:pPr>
      <w:r>
        <w:t>Воскресенск Московской области</w:t>
      </w:r>
    </w:p>
    <w:p w:rsidR="00314252" w:rsidRDefault="00314252">
      <w:pPr>
        <w:pStyle w:val="ConsPlusNormal"/>
        <w:jc w:val="both"/>
      </w:pPr>
    </w:p>
    <w:p w:rsidR="00314252" w:rsidRDefault="00314252">
      <w:pPr>
        <w:pStyle w:val="ConsPlusTitle"/>
        <w:jc w:val="center"/>
      </w:pPr>
      <w:bookmarkStart w:id="8" w:name="P124"/>
      <w:bookmarkEnd w:id="8"/>
      <w:r>
        <w:t>ПЕРЕЧЕНЬ</w:t>
      </w:r>
    </w:p>
    <w:p w:rsidR="00314252" w:rsidRDefault="00314252">
      <w:pPr>
        <w:pStyle w:val="ConsPlusTitle"/>
        <w:jc w:val="center"/>
      </w:pPr>
      <w:r>
        <w:t>КУРАТОРОВ НАЛОГОВЫХ РАСХОДОВ</w:t>
      </w:r>
    </w:p>
    <w:p w:rsidR="00314252" w:rsidRDefault="003142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142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Воскресенск МО</w:t>
            </w:r>
          </w:p>
          <w:p w:rsidR="00314252" w:rsidRDefault="00314252">
            <w:pPr>
              <w:pStyle w:val="ConsPlusNormal"/>
              <w:jc w:val="center"/>
            </w:pPr>
            <w:r>
              <w:rPr>
                <w:color w:val="392C69"/>
              </w:rPr>
              <w:t>от 21.09.2021 N 4494)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52" w:rsidRDefault="00314252">
            <w:pPr>
              <w:spacing w:after="1" w:line="0" w:lineRule="atLeast"/>
            </w:pPr>
          </w:p>
        </w:tc>
      </w:tr>
    </w:tbl>
    <w:p w:rsidR="00314252" w:rsidRDefault="00314252">
      <w:pPr>
        <w:pStyle w:val="ConsPlusNormal"/>
        <w:jc w:val="both"/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3853"/>
        <w:gridCol w:w="2977"/>
        <w:gridCol w:w="2551"/>
      </w:tblGrid>
      <w:tr w:rsidR="00314252" w:rsidTr="00314252">
        <w:trPr>
          <w:trHeight w:val="849"/>
        </w:trPr>
        <w:tc>
          <w:tcPr>
            <w:tcW w:w="400" w:type="dxa"/>
          </w:tcPr>
          <w:p w:rsidR="00314252" w:rsidRDefault="003142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  <w:jc w:val="center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2977" w:type="dxa"/>
          </w:tcPr>
          <w:p w:rsidR="00314252" w:rsidRDefault="00314252">
            <w:pPr>
              <w:pStyle w:val="ConsPlusNormal"/>
              <w:jc w:val="center"/>
            </w:pPr>
            <w:r>
              <w:t>Нормативно-правовые акты городского округа, которыми предусматриваются налоговые льготы и иные преференции по налогам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314252" w:rsidTr="00314252">
        <w:trPr>
          <w:trHeight w:val="114"/>
        </w:trPr>
        <w:tc>
          <w:tcPr>
            <w:tcW w:w="400" w:type="dxa"/>
          </w:tcPr>
          <w:p w:rsidR="00314252" w:rsidRDefault="003142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314252" w:rsidRDefault="00314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  <w:jc w:val="center"/>
            </w:pPr>
            <w:r>
              <w:t>4</w:t>
            </w:r>
          </w:p>
        </w:tc>
      </w:tr>
      <w:tr w:rsidR="00314252" w:rsidTr="00314252">
        <w:trPr>
          <w:trHeight w:val="2786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t>1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Льготы, предоставляемые органам местного самоуправления городского округа Воскресенск в виде освобождения от уплаты земельного налога в отношении земельных участков:</w:t>
            </w:r>
          </w:p>
          <w:p w:rsidR="00314252" w:rsidRDefault="00314252">
            <w:pPr>
              <w:pStyle w:val="ConsPlusNormal"/>
            </w:pPr>
            <w:r>
              <w:t>- находящихся в муниципальной собственности, в том числе используемых для осуществления возложенных на органы местного самоуправления функций;</w:t>
            </w:r>
          </w:p>
          <w:p w:rsidR="00314252" w:rsidRDefault="00314252">
            <w:pPr>
              <w:pStyle w:val="ConsPlusNormal"/>
            </w:pPr>
            <w:r>
              <w:t xml:space="preserve">- на которых расположены здания, </w:t>
            </w:r>
            <w:r>
              <w:lastRenderedPageBreak/>
              <w:t>строения и сооружения, находящиеся в муниципальной казне, земельных участков, находящихся в муниципальной собственности муниципального образования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11" w:history="1">
              <w:r w:rsidR="00314252">
                <w:rPr>
                  <w:color w:val="0000FF"/>
                </w:rPr>
                <w:t>Пункт 4.1.1 статьи 4</w:t>
              </w:r>
            </w:hyperlink>
            <w:r w:rsidR="00314252">
              <w:t xml:space="preserve"> решения Совета депутатов городского округа Воскресенск от 18.11.2019 N 52/6 "О земельном налоге на территории городского округа Воскресенск Московской области"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Финансовое управление</w:t>
            </w:r>
          </w:p>
        </w:tc>
      </w:tr>
      <w:tr w:rsidR="00314252" w:rsidTr="00314252">
        <w:trPr>
          <w:trHeight w:val="114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t>2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Льготы, предоставляемые в виде освобождения от уплаты земельного налога муниципальным учреждениям городского округа Воскресенск Московской области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12" w:history="1">
              <w:r w:rsidR="00314252">
                <w:rPr>
                  <w:color w:val="0000FF"/>
                </w:rPr>
                <w:t>Пункт 4.1.2 статьи 4</w:t>
              </w:r>
            </w:hyperlink>
            <w:r w:rsidR="00314252">
              <w:t xml:space="preserve"> решения Совета депутатов городского округа Воскресенск от 18.11.2019 N 52/6 "О земельном налоге на территории городского округа Воскресенск Московской области"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Финансовое управление</w:t>
            </w:r>
          </w:p>
        </w:tc>
      </w:tr>
      <w:tr w:rsidR="00314252" w:rsidTr="00314252">
        <w:trPr>
          <w:trHeight w:val="114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t>3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Льготы, предоставляемые в виде освобождения от уплаты земельного налога государственным бюджетным учреждениям Московской области, вид деятельности которых направлен на сопровождение оформления права собственности Московской области на объекты недвижимости, включая земельные участки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13" w:history="1">
              <w:r w:rsidR="00314252">
                <w:rPr>
                  <w:color w:val="0000FF"/>
                </w:rPr>
                <w:t>Пункт 4.1.3 статьи 4</w:t>
              </w:r>
            </w:hyperlink>
            <w:r w:rsidR="00314252">
              <w:t xml:space="preserve"> решения Совета депутатов городского округа Воскресенск от 18.11.2019 N 52/6 "О земельном налоге на территории городского округа Воскресенск Московской области"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Управление земельно-имущественных отношений администрации городского округа Воскресенск Московской области</w:t>
            </w:r>
          </w:p>
        </w:tc>
      </w:tr>
      <w:tr w:rsidR="00314252" w:rsidTr="00314252">
        <w:trPr>
          <w:trHeight w:val="114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t>4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Льготы, предоставляемые в виде освобождения от уплаты земельного налога в отношении одного земельного участка по выбору налогоплательщика, площадь которого не превышает 1000 кв. м, находящегося в собственности, постоянном (бессрочном) пользовании или пожизненном наследуемом владении и не используемого для предпринимательской деятельности:</w:t>
            </w:r>
          </w:p>
          <w:p w:rsidR="00314252" w:rsidRDefault="00314252">
            <w:pPr>
              <w:pStyle w:val="ConsPlusNormal"/>
            </w:pPr>
            <w:r>
              <w:t>Героев Советского Союза, Героев Российской Федерации, полных кавалеров ордена Славы и их вдов;</w:t>
            </w:r>
          </w:p>
          <w:p w:rsidR="00314252" w:rsidRDefault="00314252">
            <w:pPr>
              <w:pStyle w:val="ConsPlusNormal"/>
            </w:pPr>
            <w:r>
              <w:t>инвалидов I и II групп инвалидности; инвалидов с детства, детей-инвалидов;</w:t>
            </w:r>
          </w:p>
          <w:p w:rsidR="00314252" w:rsidRDefault="00314252">
            <w:pPr>
              <w:pStyle w:val="ConsPlusNormal"/>
            </w:pPr>
            <w:r>
              <w:t>ветеранов и инвалидов Великой Отечественной войны, а также ветеранов и инвалидов боевых действий;</w:t>
            </w:r>
          </w:p>
          <w:p w:rsidR="00314252" w:rsidRDefault="00314252">
            <w:pPr>
              <w:pStyle w:val="ConsPlusNormal"/>
            </w:pPr>
            <w:r>
              <w:t xml:space="preserve">физических лиц, имеющих право на получение социальной поддержки в соответствии с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РФ "О </w:t>
            </w:r>
            <w:r>
              <w:lastRenderedPageBreak/>
              <w:t xml:space="preserve">социальной защите граждан", подвергшихся воздействию радиации вследствие катастрофы на Чернобыльской АЭС (в редакции Закона РФ от 18.06.1992 N 3061-1),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" и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10.01.2002 N 2-ФЗ "О социальных гарантиях граждан, подвергшихся радиационному воздействию вследствие ядерных испытаний на Семипалатинском полигоне";</w:t>
            </w:r>
          </w:p>
          <w:p w:rsidR="00314252" w:rsidRDefault="00314252">
            <w:pPr>
              <w:pStyle w:val="ConsPlusNormal"/>
            </w:pPr>
            <w: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14252" w:rsidRDefault="00314252">
            <w:pPr>
              <w:pStyle w:val="ConsPlusNormal"/>
            </w:pPr>
            <w: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14252" w:rsidRDefault="00314252">
            <w:pPr>
              <w:pStyle w:val="ConsPlusNormal"/>
            </w:pPr>
            <w:r>
              <w:t>несовершеннолетних узников концлагерей, гетто и других мест принудительного содержания, созданных фашистами в период Второй мировой войны;</w:t>
            </w:r>
          </w:p>
          <w:p w:rsidR="00314252" w:rsidRDefault="00314252">
            <w:pPr>
              <w:pStyle w:val="ConsPlusNormal"/>
            </w:pPr>
            <w:r>
              <w:t>жертв политических репрессий;</w:t>
            </w:r>
          </w:p>
          <w:p w:rsidR="00314252" w:rsidRDefault="00314252">
            <w:pPr>
              <w:pStyle w:val="ConsPlusNormal"/>
            </w:pPr>
            <w:r>
              <w:t xml:space="preserve">членов семей погибших (умерших) инвалидов войны, участников Великой Отечественной войны, ветеранов боевых действий, на которых распространены меры социальной поддержки, установленные </w:t>
            </w:r>
            <w:hyperlink r:id="rId17" w:history="1">
              <w:r>
                <w:rPr>
                  <w:color w:val="0000FF"/>
                </w:rPr>
                <w:t>статьей 21</w:t>
              </w:r>
            </w:hyperlink>
            <w:r>
              <w:t xml:space="preserve"> Федерального закона от 12.01.1995 N 5-ФЗ "О ветеранах";</w:t>
            </w:r>
          </w:p>
          <w:p w:rsidR="00314252" w:rsidRDefault="00314252">
            <w:pPr>
              <w:pStyle w:val="ConsPlusNormal"/>
            </w:pPr>
            <w:r>
              <w:t xml:space="preserve">членов семей военнослужащих и сотрудников органов внутренних дел, потерявших кормильца при исполнении им служебных обязанностей, на которых </w:t>
            </w:r>
            <w:r>
              <w:lastRenderedPageBreak/>
              <w:t xml:space="preserve">распространяются льготы и социальные гарантии, установленные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27.05.1998 N 76-ФЗ "О статусе военнослужащих";</w:t>
            </w:r>
          </w:p>
          <w:p w:rsidR="00314252" w:rsidRDefault="00314252">
            <w:pPr>
              <w:pStyle w:val="ConsPlusNormal"/>
            </w:pPr>
            <w:r>
              <w:t>старост населенных пунктов на период исполнения полномочий (при предоставлении документа, подтверждающего статус старосты);</w:t>
            </w:r>
          </w:p>
          <w:p w:rsidR="00314252" w:rsidRDefault="00314252">
            <w:pPr>
              <w:pStyle w:val="ConsPlusNormal"/>
            </w:pPr>
            <w:r>
              <w:t>родителей, имеющих трех и более несовершеннолетних детей, признанных в соответствии с законодательством многодетными, при условии, что среднедушевой доход семьи ниже прожиточного минимума, установленного в Московской области на душу населения;</w:t>
            </w:r>
          </w:p>
          <w:p w:rsidR="00314252" w:rsidRDefault="00314252">
            <w:pPr>
              <w:pStyle w:val="ConsPlusNormal"/>
            </w:pPr>
            <w:r>
              <w:t>одного из родителей детей-инвалидов при условии, что среднедушевой доход семьи ниже величины прожиточного минимума, установленной в Московской области на душу населения (при предоставлении справок (сведений), выданных органами социальной защиты населения по месту жительства);</w:t>
            </w:r>
          </w:p>
          <w:p w:rsidR="00314252" w:rsidRDefault="00314252">
            <w:pPr>
              <w:pStyle w:val="ConsPlusNormal"/>
            </w:pPr>
            <w:r>
              <w:t xml:space="preserve">детей-сирот и детей, оставшихся без попечения родителей, на которых распространяется действие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22.12.1996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20" w:history="1">
              <w:r w:rsidR="00314252">
                <w:rPr>
                  <w:color w:val="0000FF"/>
                </w:rPr>
                <w:t>Пункт 4.1.4 статьи 4</w:t>
              </w:r>
            </w:hyperlink>
            <w:r w:rsidR="00314252">
              <w:t xml:space="preserve"> решения Совета депутатов городского округа Воскресенск от 18.11.2019 N 52/6 "О земельном налоге на территории городского округа Воскресенск Московской области"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Финансовое управление</w:t>
            </w:r>
          </w:p>
        </w:tc>
      </w:tr>
      <w:tr w:rsidR="00314252" w:rsidTr="00314252">
        <w:trPr>
          <w:trHeight w:val="114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Льготы, предоставляемые в виде освобождения от уплаты земельного налога организаций, на балансе которых учтены здания и (или) помещения, и индивидуальных предпринимателей, в собственности которых имеются здания и (или)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 (далее - объекты недвижимости), осуществляющих свою деятельность на территории городского округа Воскресенск Московской области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21" w:history="1">
              <w:r w:rsidR="00314252">
                <w:rPr>
                  <w:color w:val="0000FF"/>
                </w:rPr>
                <w:t>Пункт 4.1.5 статьи 4</w:t>
              </w:r>
            </w:hyperlink>
            <w:r w:rsidR="00314252">
              <w:t xml:space="preserve"> решения Совета депутатов городского округа Воскресенск от 18.11.2019 N 52/6 "О земельном налоге на территории городского округа Воскресенск Московской области" (действие льготы с 01.03.2020 по 31.12.2020)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Структурные подразделения администрации</w:t>
            </w:r>
          </w:p>
        </w:tc>
      </w:tr>
      <w:tr w:rsidR="00314252" w:rsidTr="00314252">
        <w:trPr>
          <w:trHeight w:val="114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Льготы, предоставляемые в виде уменьшения земельного налога на 50% в отношении налогоплательщиков - физических лиц, являющихся добровольными пожарными, зарегистрированными в реестре добровольных пожарных, в отношении одного земельного участка, площадь которого не превышает предельные (максимальные) нормы предоставления земель для соответствующих видов разрешенного использования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22" w:history="1">
              <w:r w:rsidR="00314252">
                <w:rPr>
                  <w:color w:val="0000FF"/>
                </w:rPr>
                <w:t>Пункт 4.2.1 статьи 4</w:t>
              </w:r>
            </w:hyperlink>
            <w:r w:rsidR="00314252">
              <w:t xml:space="preserve"> решения Совета депутатов городского округа Воскресенск от 18.11.2019 N 52/6 "О земельном налоге на территории городского округа Воскресенск Московской области"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Финансовое управление</w:t>
            </w:r>
          </w:p>
        </w:tc>
      </w:tr>
      <w:tr w:rsidR="00314252" w:rsidTr="00314252">
        <w:trPr>
          <w:trHeight w:val="1494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t>7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Льготы, предоставляемые в виде уменьшения земельного налога на 50% в отношении одного земельного участка по выбору налогоплательщика, предназначенного для индивидуального жилищного строительства, для ведения личного подсобного хозяйства, садоводства или огородничества, имеющего данный участок в собственности, постоянном (бессрочном) пользовании или пожизненном наследуемом владении и не используемых для предпринимательской деятельности налогоплательщиков:</w:t>
            </w:r>
          </w:p>
          <w:p w:rsidR="00314252" w:rsidRDefault="00314252">
            <w:pPr>
              <w:pStyle w:val="ConsPlusNormal"/>
            </w:pPr>
            <w:r>
              <w:t>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 (при предоставлении справок (сведений), выданных органами социальной защиты населения по месту жительства);</w:t>
            </w:r>
          </w:p>
          <w:p w:rsidR="00314252" w:rsidRDefault="00314252">
            <w:pPr>
              <w:pStyle w:val="ConsPlusNormal"/>
            </w:pPr>
            <w:r>
              <w:t>пенсионеры, доход которых ниже двукратной величины прожиточного минимума, установленной в Московской области для пенсионеров (при предоставлении справок (сведений), выданных органами социальной защиты населения по месту жительства)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23" w:history="1">
              <w:r w:rsidR="00314252">
                <w:rPr>
                  <w:color w:val="0000FF"/>
                </w:rPr>
                <w:t>Пункт 4.2.2 статьи 4</w:t>
              </w:r>
            </w:hyperlink>
            <w:r w:rsidR="00314252">
              <w:t xml:space="preserve"> решения Совета депутатов городского округа Воскресенск от 18.11.2019 N 52/6 "О земельном налоге на территории городского округа Воскресенск Московской области"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Финансовое управление</w:t>
            </w:r>
          </w:p>
        </w:tc>
      </w:tr>
      <w:tr w:rsidR="00314252" w:rsidTr="00314252">
        <w:trPr>
          <w:trHeight w:val="6207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Льготы, предоставляемые в виде освобождения от уплаты налога на имущество физических лиц, за исключением имущества, которое используется в предпринимательской деятельности, а также за исключением жилых помещений и жилых домов, которые используются в целях получения дохода (сдача в аренду независимо от суммы получаемого дохода), следующие категории налогоплательщиков:</w:t>
            </w:r>
          </w:p>
          <w:p w:rsidR="00314252" w:rsidRDefault="00314252">
            <w:pPr>
              <w:pStyle w:val="ConsPlusNormal"/>
            </w:pPr>
            <w:r>
              <w:t>одного из родителей в многодетной малоимущей семье,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индивидуальный жилой дом;</w:t>
            </w:r>
          </w:p>
          <w:p w:rsidR="00314252" w:rsidRDefault="00314252">
            <w:pPr>
              <w:pStyle w:val="ConsPlusNormal"/>
            </w:pPr>
            <w:r>
              <w:t>одного из родителей детей-инвалидов при условии, что среднедушевой доход семьи ниже величины прожиточного минимума, установленной в Московской области на душу населения;</w:t>
            </w:r>
          </w:p>
          <w:p w:rsidR="00314252" w:rsidRDefault="00314252">
            <w:pPr>
              <w:pStyle w:val="ConsPlusNormal"/>
            </w:pPr>
            <w:r>
              <w:t xml:space="preserve">- детей-сирот и детей, оставшихся без попечения родителей, на которых распространяется действие Федерального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21.12.1996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25" w:history="1">
              <w:r w:rsidR="00314252">
                <w:rPr>
                  <w:color w:val="0000FF"/>
                </w:rPr>
                <w:t>Статья 5</w:t>
              </w:r>
            </w:hyperlink>
            <w:r w:rsidR="00314252">
              <w:t xml:space="preserve"> решения Совета депутатов городского округа Воскресенск от 18.11.2019 N 53/6 "О налоге на имущество физических лиц на территории городского округа Воскресенск Московской области"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Финансовое управление</w:t>
            </w:r>
          </w:p>
        </w:tc>
      </w:tr>
      <w:tr w:rsidR="00314252" w:rsidTr="00314252">
        <w:trPr>
          <w:trHeight w:val="114"/>
        </w:trPr>
        <w:tc>
          <w:tcPr>
            <w:tcW w:w="400" w:type="dxa"/>
          </w:tcPr>
          <w:p w:rsidR="00314252" w:rsidRDefault="00314252">
            <w:pPr>
              <w:pStyle w:val="ConsPlusNormal"/>
            </w:pPr>
            <w:r>
              <w:t>9</w:t>
            </w:r>
          </w:p>
        </w:tc>
        <w:tc>
          <w:tcPr>
            <w:tcW w:w="3853" w:type="dxa"/>
          </w:tcPr>
          <w:p w:rsidR="00314252" w:rsidRDefault="00314252">
            <w:pPr>
              <w:pStyle w:val="ConsPlusNormal"/>
            </w:pPr>
            <w:r>
              <w:t>Освободить от уплаты налога на имущество физических лиц индивидуальных предпринимателей, в собственности которых имеются здания и (или)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обслуживания, осуществляющих свою деятельность на территории городского округа Воскресенск Московской области</w:t>
            </w:r>
          </w:p>
        </w:tc>
        <w:tc>
          <w:tcPr>
            <w:tcW w:w="2977" w:type="dxa"/>
          </w:tcPr>
          <w:p w:rsidR="00314252" w:rsidRDefault="009D3D5E">
            <w:pPr>
              <w:pStyle w:val="ConsPlusNormal"/>
            </w:pPr>
            <w:hyperlink r:id="rId26" w:history="1">
              <w:r w:rsidR="00314252">
                <w:rPr>
                  <w:color w:val="0000FF"/>
                </w:rPr>
                <w:t>Статья 5.1</w:t>
              </w:r>
            </w:hyperlink>
            <w:r w:rsidR="00314252">
              <w:t xml:space="preserve"> решения Совета депутатов городского округа Воскресенск от 18.11.2019 N 53/6 "О налоге на имущество физических лиц на территории городского округа Воскресенск Московской области" (действие льготы с 01.03.2020 по 31.12.2020)</w:t>
            </w:r>
          </w:p>
        </w:tc>
        <w:tc>
          <w:tcPr>
            <w:tcW w:w="2551" w:type="dxa"/>
          </w:tcPr>
          <w:p w:rsidR="00314252" w:rsidRDefault="00314252">
            <w:pPr>
              <w:pStyle w:val="ConsPlusNormal"/>
            </w:pPr>
            <w:r>
              <w:t>Структурные подразделения администрации</w:t>
            </w:r>
          </w:p>
        </w:tc>
      </w:tr>
      <w:tr w:rsidR="00314252" w:rsidTr="00314252">
        <w:tblPrEx>
          <w:tblBorders>
            <w:insideH w:val="nil"/>
          </w:tblBorders>
        </w:tblPrEx>
        <w:trPr>
          <w:trHeight w:val="114"/>
        </w:trPr>
        <w:tc>
          <w:tcPr>
            <w:tcW w:w="400" w:type="dxa"/>
            <w:tcBorders>
              <w:bottom w:val="nil"/>
            </w:tcBorders>
          </w:tcPr>
          <w:p w:rsidR="00314252" w:rsidRDefault="0031425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853" w:type="dxa"/>
            <w:tcBorders>
              <w:bottom w:val="nil"/>
            </w:tcBorders>
          </w:tcPr>
          <w:p w:rsidR="00314252" w:rsidRDefault="00314252">
            <w:pPr>
              <w:pStyle w:val="ConsPlusNormal"/>
            </w:pPr>
            <w:r>
              <w:t>Льготы, предоставляемые в виде уменьшения земельного налога на 50% организаций, осуществляющих свою деятельность на территории городского округа Воскресенск Московской области в сфере организации отдыха детей и их оздоровления, включенных в реестр организаций отдыха детей и их оздоровления в Московской области</w:t>
            </w:r>
          </w:p>
        </w:tc>
        <w:tc>
          <w:tcPr>
            <w:tcW w:w="2977" w:type="dxa"/>
            <w:tcBorders>
              <w:bottom w:val="nil"/>
            </w:tcBorders>
          </w:tcPr>
          <w:p w:rsidR="00314252" w:rsidRDefault="009D3D5E">
            <w:pPr>
              <w:pStyle w:val="ConsPlusNormal"/>
            </w:pPr>
            <w:hyperlink r:id="rId27" w:history="1">
              <w:proofErr w:type="spellStart"/>
              <w:r w:rsidR="00314252">
                <w:rPr>
                  <w:color w:val="0000FF"/>
                </w:rPr>
                <w:t>Пп</w:t>
              </w:r>
              <w:proofErr w:type="spellEnd"/>
              <w:r w:rsidR="00314252">
                <w:rPr>
                  <w:color w:val="0000FF"/>
                </w:rPr>
                <w:t>. 4.2.5 п. 4</w:t>
              </w:r>
            </w:hyperlink>
            <w:r w:rsidR="00314252">
              <w:t xml:space="preserve"> решения Совета депутатов городского округа Воскресенск "О земельном налоге на территории городского округа Воскресенск Московской области" от 18.11.2019 N 52/6 (с изменением от 25.02.2021 N 337/36)</w:t>
            </w:r>
          </w:p>
        </w:tc>
        <w:tc>
          <w:tcPr>
            <w:tcW w:w="2551" w:type="dxa"/>
            <w:tcBorders>
              <w:bottom w:val="nil"/>
            </w:tcBorders>
          </w:tcPr>
          <w:p w:rsidR="00314252" w:rsidRDefault="00314252">
            <w:pPr>
              <w:pStyle w:val="ConsPlusNormal"/>
            </w:pPr>
            <w:r>
              <w:t>Финансовое управление</w:t>
            </w:r>
          </w:p>
        </w:tc>
      </w:tr>
      <w:tr w:rsidR="00314252" w:rsidTr="00314252">
        <w:tblPrEx>
          <w:tblBorders>
            <w:insideH w:val="nil"/>
          </w:tblBorders>
        </w:tblPrEx>
        <w:trPr>
          <w:trHeight w:val="418"/>
        </w:trPr>
        <w:tc>
          <w:tcPr>
            <w:tcW w:w="9781" w:type="dxa"/>
            <w:gridSpan w:val="4"/>
            <w:tcBorders>
              <w:top w:val="nil"/>
            </w:tcBorders>
          </w:tcPr>
          <w:p w:rsidR="00314252" w:rsidRDefault="00314252">
            <w:pPr>
              <w:pStyle w:val="ConsPlusNormal"/>
              <w:jc w:val="both"/>
            </w:pPr>
            <w:r>
              <w:t xml:space="preserve">(п. 10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Воскресенск МО</w:t>
            </w:r>
          </w:p>
          <w:p w:rsidR="00314252" w:rsidRDefault="00314252">
            <w:pPr>
              <w:pStyle w:val="ConsPlusNormal"/>
              <w:jc w:val="both"/>
            </w:pPr>
            <w:r>
              <w:t>от 21.09.2021 N 4494)</w:t>
            </w:r>
          </w:p>
        </w:tc>
      </w:tr>
    </w:tbl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p w:rsidR="00314252" w:rsidRDefault="00314252">
      <w:pPr>
        <w:pStyle w:val="ConsPlusNormal"/>
        <w:jc w:val="right"/>
        <w:outlineLvl w:val="1"/>
      </w:pPr>
    </w:p>
    <w:sectPr w:rsidR="00314252" w:rsidSect="0031425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2"/>
    <w:rsid w:val="00314252"/>
    <w:rsid w:val="006367DA"/>
    <w:rsid w:val="009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6E57-9B38-4720-AC5F-5AE4B28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92E66C5EABD87FFB376E2AA8B6BFEC7F1F7F45EB848922E11463038552038B4433F7362F05CBF230B7A598279801m8v9G" TargetMode="External"/><Relationship Id="rId13" Type="http://schemas.openxmlformats.org/officeDocument/2006/relationships/hyperlink" Target="consultantplus://offline/ref=85745209F135D8C6B9F592E66C5EABD87FFC366C2AA8B6BFEC7F1F7F45EB848922E11463038552048B4433F7362F05CBF230B7A598279801m8v9G" TargetMode="External"/><Relationship Id="rId18" Type="http://schemas.openxmlformats.org/officeDocument/2006/relationships/hyperlink" Target="consultantplus://offline/ref=85745209F135D8C6B9F593E8795EABD87FF737692DA4B6BFEC7F1F7F45EB848930E14C6F018D4C038C5165A670m7v8G" TargetMode="External"/><Relationship Id="rId26" Type="http://schemas.openxmlformats.org/officeDocument/2006/relationships/hyperlink" Target="consultantplus://offline/ref=85745209F135D8C6B9F592E66C5EABD87FFD33652FA5B6BFEC7F1F7F45EB848922E11463038552008C4433F7362F05CBF230B7A598279801m8v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745209F135D8C6B9F592E66C5EABD87FFC366C2AA8B6BFEC7F1F7F45EB848922E11463038553038E4433F7362F05CBF230B7A598279801m8v9G" TargetMode="External"/><Relationship Id="rId7" Type="http://schemas.openxmlformats.org/officeDocument/2006/relationships/hyperlink" Target="consultantplus://offline/ref=85745209F135D8C6B9F592E66C5EABD87FFB376E2AA8B6BFEC7F1F7F45EB848922E1146303855203884433F7362F05CBF230B7A598279801m8v9G" TargetMode="External"/><Relationship Id="rId12" Type="http://schemas.openxmlformats.org/officeDocument/2006/relationships/hyperlink" Target="consultantplus://offline/ref=85745209F135D8C6B9F592E66C5EABD87FFC366C2AA8B6BFEC7F1F7F45EB848922E1146303855204884433F7362F05CBF230B7A598279801m8v9G" TargetMode="External"/><Relationship Id="rId17" Type="http://schemas.openxmlformats.org/officeDocument/2006/relationships/hyperlink" Target="consultantplus://offline/ref=85745209F135D8C6B9F593E8795EABD87FF737692BA6B6BFEC7F1F7F45EB848922E1146302815957DC0B32AB707216C9FB30B5A484m2v7G" TargetMode="External"/><Relationship Id="rId25" Type="http://schemas.openxmlformats.org/officeDocument/2006/relationships/hyperlink" Target="consultantplus://offline/ref=85745209F135D8C6B9F592E66C5EABD87FFD33652FA5B6BFEC7F1F7F45EB848922E1146303855202844433F7362F05CBF230B7A598279801m8v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745209F135D8C6B9F593E8795EABD878FF366B2BA7B6BFEC7F1F7F45EB848930E14C6F018D4C038C5165A670m7v8G" TargetMode="External"/><Relationship Id="rId20" Type="http://schemas.openxmlformats.org/officeDocument/2006/relationships/hyperlink" Target="consultantplus://offline/ref=85745209F135D8C6B9F592E66C5EABD87FFC366C2AA8B6BFEC7F1F7F45EB848922E11463038552048A4433F7362F05CBF230B7A598279801m8v9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45209F135D8C6B9F593E8795EABD87FFA3D6529A9B6BFEC7F1F7F45EB848930E14C6F018D4C038C5165A670m7v8G" TargetMode="External"/><Relationship Id="rId11" Type="http://schemas.openxmlformats.org/officeDocument/2006/relationships/hyperlink" Target="consultantplus://offline/ref=85745209F135D8C6B9F592E66C5EABD87FFC366C2AA8B6BFEC7F1F7F45EB848922E11463038552048F4433F7362F05CBF230B7A598279801m8v9G" TargetMode="External"/><Relationship Id="rId24" Type="http://schemas.openxmlformats.org/officeDocument/2006/relationships/hyperlink" Target="consultantplus://offline/ref=85745209F135D8C6B9F593E8795EABD87FF8336E2CA2B6BFEC7F1F7F45EB848930E14C6F018D4C038C5165A670m7v8G" TargetMode="External"/><Relationship Id="rId5" Type="http://schemas.openxmlformats.org/officeDocument/2006/relationships/hyperlink" Target="consultantplus://offline/ref=85745209F135D8C6B9F593E8795EABD87FF8336D28A6B6BFEC7F1F7F45EB848922E1146604835B08D91E23F37F7800D7FA2FA9A68627m9vAG" TargetMode="External"/><Relationship Id="rId15" Type="http://schemas.openxmlformats.org/officeDocument/2006/relationships/hyperlink" Target="consultantplus://offline/ref=85745209F135D8C6B9F593E8795EABD878FF366A23A2B6BFEC7F1F7F45EB848930E14C6F018D4C038C5165A670m7v8G" TargetMode="External"/><Relationship Id="rId23" Type="http://schemas.openxmlformats.org/officeDocument/2006/relationships/hyperlink" Target="consultantplus://offline/ref=85745209F135D8C6B9F592E66C5EABD87FFC366C2AA8B6BFEC7F1F7F45EB848922E114630385520A884433F7362F05CBF230B7A598279801m8v9G" TargetMode="External"/><Relationship Id="rId28" Type="http://schemas.openxmlformats.org/officeDocument/2006/relationships/hyperlink" Target="consultantplus://offline/ref=85745209F135D8C6B9F592E66C5EABD87FFB376E2AA8B6BFEC7F1F7F45EB848922E11463038552028D4433F7362F05CBF230B7A598279801m8v9G" TargetMode="External"/><Relationship Id="rId10" Type="http://schemas.openxmlformats.org/officeDocument/2006/relationships/hyperlink" Target="consultantplus://offline/ref=85745209F135D8C6B9F592E66C5EABD87FFB376E2AA8B6BFEC7F1F7F45EB848922E11463038552028D4433F7362F05CBF230B7A598279801m8v9G" TargetMode="External"/><Relationship Id="rId19" Type="http://schemas.openxmlformats.org/officeDocument/2006/relationships/hyperlink" Target="consultantplus://offline/ref=85745209F135D8C6B9F593E8795EABD87FF8336E2CA2B6BFEC7F1F7F45EB848930E14C6F018D4C038C5165A670m7v8G" TargetMode="External"/><Relationship Id="rId4" Type="http://schemas.openxmlformats.org/officeDocument/2006/relationships/hyperlink" Target="consultantplus://offline/ref=85745209F135D8C6B9F592E66C5EABD87FFB376E2AA8B6BFEC7F1F7F45EB848922E1146303855203884433F7362F05CBF230B7A598279801m8v9G" TargetMode="External"/><Relationship Id="rId9" Type="http://schemas.openxmlformats.org/officeDocument/2006/relationships/hyperlink" Target="consultantplus://offline/ref=85745209F135D8C6B9F592E66C5EABD87FFB376E2AA8B6BFEC7F1F7F45EB848922E1146303855203854433F7362F05CBF230B7A598279801m8v9G" TargetMode="External"/><Relationship Id="rId14" Type="http://schemas.openxmlformats.org/officeDocument/2006/relationships/hyperlink" Target="consultantplus://offline/ref=85745209F135D8C6B9F593E8795EABD878FF366A23A2B6BFEC7F1F7F45EB848930E14C6F018D4C038C5165A670m7v8G" TargetMode="External"/><Relationship Id="rId22" Type="http://schemas.openxmlformats.org/officeDocument/2006/relationships/hyperlink" Target="consultantplus://offline/ref=85745209F135D8C6B9F592E66C5EABD87FFC366C2AA8B6BFEC7F1F7F45EB848922E114630385520A894433F7362F05CBF230B7A598279801m8v9G" TargetMode="External"/><Relationship Id="rId27" Type="http://schemas.openxmlformats.org/officeDocument/2006/relationships/hyperlink" Target="consultantplus://offline/ref=85745209F135D8C6B9F592E66C5EABD87FFC366C2AA8B6BFEC7F1F7F45EB848922E11463038552048D4433F7362F05CBF230B7A598279801m8v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2022-04-22T12:42:00Z</dcterms:created>
  <dcterms:modified xsi:type="dcterms:W3CDTF">2022-04-22T12:42:00Z</dcterms:modified>
</cp:coreProperties>
</file>