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F8" w:rsidRDefault="002820F8" w:rsidP="00AF21AA">
      <w:pPr>
        <w:pStyle w:val="1"/>
      </w:pPr>
      <w:bookmarkStart w:id="0" w:name="_Toc40363614"/>
      <w:bookmarkStart w:id="1" w:name="_GoBack"/>
      <w:bookmarkEnd w:id="1"/>
      <w:r>
        <w:t>ФЕДЕРАЛЬНОЕ ЗАКОНОДАТЕЛЬСТВО</w:t>
      </w:r>
      <w:bookmarkEnd w:id="0"/>
    </w:p>
    <w:p w:rsidR="00EA4A95" w:rsidRPr="00EA4A95" w:rsidRDefault="00EA4A95" w:rsidP="00EA4A95">
      <w:pPr>
        <w:pStyle w:val="a0"/>
      </w:pPr>
    </w:p>
    <w:tbl>
      <w:tblPr>
        <w:tblStyle w:val="a4"/>
        <w:tblW w:w="15701" w:type="dxa"/>
        <w:tblLook w:val="04A0" w:firstRow="1" w:lastRow="0" w:firstColumn="1" w:lastColumn="0" w:noHBand="0" w:noVBand="1"/>
      </w:tblPr>
      <w:tblGrid>
        <w:gridCol w:w="542"/>
        <w:gridCol w:w="4811"/>
        <w:gridCol w:w="10348"/>
      </w:tblGrid>
      <w:tr w:rsidR="002820F8" w:rsidTr="00EA4A95">
        <w:trPr>
          <w:trHeight w:val="423"/>
        </w:trPr>
        <w:tc>
          <w:tcPr>
            <w:tcW w:w="15701" w:type="dxa"/>
            <w:gridSpan w:val="3"/>
            <w:shd w:val="clear" w:color="auto" w:fill="92D050"/>
          </w:tcPr>
          <w:p w:rsidR="009178C3" w:rsidRDefault="002820F8" w:rsidP="00051D80">
            <w:pPr>
              <w:pStyle w:val="1"/>
              <w:outlineLvl w:val="0"/>
            </w:pPr>
            <w:bookmarkStart w:id="2" w:name="_Toc40363616"/>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2"/>
          </w:p>
        </w:tc>
      </w:tr>
      <w:tr w:rsidR="00B703AC" w:rsidTr="004F238B">
        <w:trPr>
          <w:trHeight w:val="841"/>
        </w:trPr>
        <w:tc>
          <w:tcPr>
            <w:tcW w:w="542" w:type="dxa"/>
            <w:shd w:val="clear" w:color="auto" w:fill="FFFF00"/>
          </w:tcPr>
          <w:p w:rsidR="00B703AC" w:rsidRDefault="00B703AC" w:rsidP="003901E8">
            <w:pPr>
              <w:jc w:val="center"/>
              <w:rPr>
                <w:rFonts w:ascii="Times New Roman" w:hAnsi="Times New Roman" w:cs="Times New Roman"/>
                <w:sz w:val="24"/>
                <w:szCs w:val="24"/>
              </w:rPr>
            </w:pPr>
          </w:p>
        </w:tc>
        <w:tc>
          <w:tcPr>
            <w:tcW w:w="4811" w:type="dxa"/>
            <w:shd w:val="clear" w:color="auto" w:fill="FFFF00"/>
          </w:tcPr>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Приказ Минздр</w:t>
            </w:r>
            <w:r>
              <w:rPr>
                <w:rFonts w:ascii="Times New Roman" w:hAnsi="Times New Roman" w:cs="Times New Roman"/>
                <w:sz w:val="24"/>
                <w:szCs w:val="24"/>
              </w:rPr>
              <w:t xml:space="preserve">ава России от 18.05.2020 N 459н </w:t>
            </w:r>
            <w:r w:rsidRPr="00B703AC">
              <w:rPr>
                <w:rFonts w:ascii="Times New Roman" w:hAnsi="Times New Roman" w:cs="Times New Roman"/>
                <w:sz w:val="24"/>
                <w:szCs w:val="24"/>
              </w:rPr>
              <w:t>"О внесении изменений в Приказ Министерства здравоохранения Российской Федерации от 19 марта 2020 г.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rsidR="00B703AC" w:rsidRPr="00EE3F6B"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Зарегистрировано в Мин</w:t>
            </w:r>
            <w:r>
              <w:rPr>
                <w:rFonts w:ascii="Times New Roman" w:hAnsi="Times New Roman" w:cs="Times New Roman"/>
                <w:sz w:val="24"/>
                <w:szCs w:val="24"/>
              </w:rPr>
              <w:t>юсте России 25.05.2020 N 58449.</w:t>
            </w:r>
          </w:p>
        </w:tc>
        <w:tc>
          <w:tcPr>
            <w:tcW w:w="10348" w:type="dxa"/>
            <w:shd w:val="clear" w:color="auto" w:fill="FFFF00"/>
          </w:tcPr>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Утвержден порядок госпитализации пациентов с установленным диагнозом COVID-19 в зависимости от степени тяжести заболевания, а также критери</w:t>
            </w:r>
            <w:r>
              <w:rPr>
                <w:rFonts w:ascii="Times New Roman" w:hAnsi="Times New Roman" w:cs="Times New Roman"/>
                <w:sz w:val="24"/>
                <w:szCs w:val="24"/>
              </w:rPr>
              <w:t>и выздоровления таких пациентов</w:t>
            </w:r>
            <w:r w:rsidR="00EA4A95">
              <w:rPr>
                <w:rFonts w:ascii="Times New Roman" w:hAnsi="Times New Roman" w:cs="Times New Roman"/>
                <w:sz w:val="24"/>
                <w:szCs w:val="24"/>
              </w:rPr>
              <w:t xml:space="preserve">.  </w:t>
            </w:r>
            <w:r w:rsidRPr="00B703AC">
              <w:rPr>
                <w:rFonts w:ascii="Times New Roman" w:hAnsi="Times New Roman" w:cs="Times New Roman"/>
                <w:sz w:val="24"/>
                <w:szCs w:val="24"/>
              </w:rPr>
              <w:t>Определено, в частности, что госпитализации подлежат пациенты, находящиеся на амбулаторном лечении, при сохранении температуры тела</w:t>
            </w:r>
            <w:r>
              <w:rPr>
                <w:rFonts w:ascii="Times New Roman" w:hAnsi="Times New Roman" w:cs="Times New Roman"/>
                <w:sz w:val="24"/>
                <w:szCs w:val="24"/>
              </w:rPr>
              <w:t xml:space="preserve"> свыше 38,5°С в течение 3 дней.</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Основанием для госпитализации также является наличие не менее двух следующих критериев: насыщенность крови кислородом менее 95%; температура более 38°С; частота дыхательных движений более 22; наличие признаков пневмонии с распространенностью изменений в обоих легких более 25% (при наличии результатов к</w:t>
            </w:r>
            <w:r>
              <w:rPr>
                <w:rFonts w:ascii="Times New Roman" w:hAnsi="Times New Roman" w:cs="Times New Roman"/>
                <w:sz w:val="24"/>
                <w:szCs w:val="24"/>
              </w:rPr>
              <w:t>омпьютерной томографии легких).</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К дополнительным признакам относятся снижение уровня сознания, ажитация, нестабильные гемодинамические показатели (систолическое артериальное давление менее 90 мм рт. ст., диастолическое артериальное</w:t>
            </w:r>
            <w:r>
              <w:rPr>
                <w:rFonts w:ascii="Times New Roman" w:hAnsi="Times New Roman" w:cs="Times New Roman"/>
                <w:sz w:val="24"/>
                <w:szCs w:val="24"/>
              </w:rPr>
              <w:t xml:space="preserve"> давление менее 60 мм рт. ст.).</w:t>
            </w:r>
          </w:p>
          <w:p w:rsidR="00B703AC" w:rsidRPr="00B703AC" w:rsidRDefault="00B703AC" w:rsidP="00B703AC">
            <w:pPr>
              <w:jc w:val="both"/>
              <w:rPr>
                <w:rFonts w:ascii="Times New Roman" w:hAnsi="Times New Roman" w:cs="Times New Roman"/>
                <w:sz w:val="24"/>
                <w:szCs w:val="24"/>
              </w:rPr>
            </w:pPr>
            <w:r w:rsidRPr="00B703AC">
              <w:rPr>
                <w:rFonts w:ascii="Times New Roman" w:hAnsi="Times New Roman" w:cs="Times New Roman"/>
                <w:sz w:val="24"/>
                <w:szCs w:val="24"/>
              </w:rPr>
              <w:t>Вне зависимости от тяжести заболевания госпитализации подлежат:</w:t>
            </w:r>
          </w:p>
          <w:p w:rsidR="00B703AC" w:rsidRPr="00B703AC" w:rsidRDefault="00B703AC" w:rsidP="00B703AC">
            <w:pPr>
              <w:jc w:val="both"/>
              <w:rPr>
                <w:rFonts w:ascii="Times New Roman" w:hAnsi="Times New Roman" w:cs="Times New Roman"/>
                <w:sz w:val="24"/>
                <w:szCs w:val="24"/>
              </w:rPr>
            </w:pPr>
            <w:r>
              <w:rPr>
                <w:rFonts w:ascii="Times New Roman" w:hAnsi="Times New Roman" w:cs="Times New Roman"/>
                <w:sz w:val="24"/>
                <w:szCs w:val="24"/>
              </w:rPr>
              <w:t xml:space="preserve">- </w:t>
            </w:r>
            <w:r w:rsidRPr="00B703AC">
              <w:rPr>
                <w:rFonts w:ascii="Times New Roman" w:hAnsi="Times New Roman" w:cs="Times New Roman"/>
                <w:sz w:val="24"/>
                <w:szCs w:val="24"/>
              </w:rPr>
              <w:t xml:space="preserve">пациенты, относящиеся к группе риска (в том числе: возраст старше 65 лет, наличие сопутствующих заболеваний и состояний: артериальной гипертензии, хронической сердечной недостаточности, онкологических заболеваний, сахарного диабета, цирроза печени, ревматоидного артрита, наличие </w:t>
            </w:r>
            <w:proofErr w:type="spellStart"/>
            <w:r w:rsidRPr="00B703AC">
              <w:rPr>
                <w:rFonts w:ascii="Times New Roman" w:hAnsi="Times New Roman" w:cs="Times New Roman"/>
                <w:sz w:val="24"/>
                <w:szCs w:val="24"/>
              </w:rPr>
              <w:t>иммунодефицитных</w:t>
            </w:r>
            <w:proofErr w:type="spellEnd"/>
            <w:r w:rsidRPr="00B703AC">
              <w:rPr>
                <w:rFonts w:ascii="Times New Roman" w:hAnsi="Times New Roman" w:cs="Times New Roman"/>
                <w:sz w:val="24"/>
                <w:szCs w:val="24"/>
              </w:rPr>
              <w:t xml:space="preserve"> состояний, получающие химиотерапию);</w:t>
            </w:r>
          </w:p>
          <w:p w:rsidR="00B703AC" w:rsidRPr="00B703AC" w:rsidRDefault="00B703AC" w:rsidP="00B703AC">
            <w:pPr>
              <w:jc w:val="both"/>
              <w:rPr>
                <w:rFonts w:ascii="Times New Roman" w:hAnsi="Times New Roman" w:cs="Times New Roman"/>
                <w:sz w:val="24"/>
                <w:szCs w:val="24"/>
              </w:rPr>
            </w:pPr>
            <w:r>
              <w:rPr>
                <w:rFonts w:ascii="Times New Roman" w:hAnsi="Times New Roman" w:cs="Times New Roman"/>
                <w:sz w:val="24"/>
                <w:szCs w:val="24"/>
              </w:rPr>
              <w:t xml:space="preserve">- </w:t>
            </w:r>
            <w:r w:rsidRPr="00B703AC">
              <w:rPr>
                <w:rFonts w:ascii="Times New Roman" w:hAnsi="Times New Roman" w:cs="Times New Roman"/>
                <w:sz w:val="24"/>
                <w:szCs w:val="24"/>
              </w:rPr>
              <w:t>пациенты, проживающие в общежитии, многонаселенной квартире, с лицами старше 65 лет, с лицами, страдающими хроническими заболеваниями бронхолегочной, сердечно-с</w:t>
            </w:r>
            <w:r>
              <w:rPr>
                <w:rFonts w:ascii="Times New Roman" w:hAnsi="Times New Roman" w:cs="Times New Roman"/>
                <w:sz w:val="24"/>
                <w:szCs w:val="24"/>
              </w:rPr>
              <w:t>осудистой и эндокринной систем.</w:t>
            </w:r>
          </w:p>
          <w:p w:rsidR="00B703AC" w:rsidRPr="00EE3F6B" w:rsidRDefault="00B703AC" w:rsidP="004F238B">
            <w:pPr>
              <w:jc w:val="both"/>
              <w:rPr>
                <w:rFonts w:ascii="Times New Roman" w:hAnsi="Times New Roman" w:cs="Times New Roman"/>
                <w:sz w:val="24"/>
                <w:szCs w:val="24"/>
              </w:rPr>
            </w:pPr>
            <w:r w:rsidRPr="00B703AC">
              <w:rPr>
                <w:rFonts w:ascii="Times New Roman" w:hAnsi="Times New Roman" w:cs="Times New Roman"/>
                <w:sz w:val="24"/>
                <w:szCs w:val="24"/>
              </w:rPr>
              <w:t xml:space="preserve">Также приведены критерии для госпитализации </w:t>
            </w:r>
            <w:r>
              <w:rPr>
                <w:rFonts w:ascii="Times New Roman" w:hAnsi="Times New Roman" w:cs="Times New Roman"/>
                <w:sz w:val="24"/>
                <w:szCs w:val="24"/>
              </w:rPr>
              <w:t>пациентов в возрасте до 18 лет.</w:t>
            </w:r>
            <w:r w:rsidR="004F238B">
              <w:rPr>
                <w:rFonts w:ascii="Times New Roman" w:hAnsi="Times New Roman" w:cs="Times New Roman"/>
                <w:sz w:val="24"/>
                <w:szCs w:val="24"/>
              </w:rPr>
              <w:t xml:space="preserve"> </w:t>
            </w:r>
            <w:r w:rsidRPr="00B703AC">
              <w:rPr>
                <w:rFonts w:ascii="Times New Roman" w:hAnsi="Times New Roman" w:cs="Times New Roman"/>
                <w:sz w:val="24"/>
                <w:szCs w:val="24"/>
              </w:rPr>
              <w:t>Пациенты выписываются на долечивание в амбулаторных условиях в случае стойкого улучшения клинической картины, отсутствия признаков нарастания дыхательной недостаточности; температуры тела ниже 37,5°С; повышения уровня лейкоцитов в крови и снижения уровня С</w:t>
            </w:r>
            <w:r>
              <w:rPr>
                <w:rFonts w:ascii="Times New Roman" w:hAnsi="Times New Roman" w:cs="Times New Roman"/>
                <w:sz w:val="24"/>
                <w:szCs w:val="24"/>
              </w:rPr>
              <w:t>-реактивного белка.</w:t>
            </w:r>
            <w:r w:rsidR="00EA4A95">
              <w:rPr>
                <w:rFonts w:ascii="Times New Roman" w:hAnsi="Times New Roman" w:cs="Times New Roman"/>
                <w:sz w:val="24"/>
                <w:szCs w:val="24"/>
              </w:rPr>
              <w:t xml:space="preserve"> </w:t>
            </w:r>
            <w:r w:rsidRPr="00B703AC">
              <w:rPr>
                <w:rFonts w:ascii="Times New Roman" w:hAnsi="Times New Roman" w:cs="Times New Roman"/>
                <w:sz w:val="24"/>
                <w:szCs w:val="24"/>
              </w:rPr>
              <w:t xml:space="preserve">При выписке пациента его транспортировка осуществляется санитарным транспортом при условии использования водителем и сопровождающим медицинским работником средств индивидуальной защиты (очки, одноразовые перчатки, респиратор, противочумный костюм 1 типа </w:t>
            </w:r>
            <w:r>
              <w:rPr>
                <w:rFonts w:ascii="Times New Roman" w:hAnsi="Times New Roman" w:cs="Times New Roman"/>
                <w:sz w:val="24"/>
                <w:szCs w:val="24"/>
              </w:rPr>
              <w:t>или одноразовый халат, бахилы).</w:t>
            </w:r>
            <w:r w:rsidR="00EA4A95">
              <w:rPr>
                <w:rFonts w:ascii="Times New Roman" w:hAnsi="Times New Roman" w:cs="Times New Roman"/>
                <w:sz w:val="24"/>
                <w:szCs w:val="24"/>
              </w:rPr>
              <w:t xml:space="preserve">  </w:t>
            </w:r>
            <w:r w:rsidRPr="00B703AC">
              <w:rPr>
                <w:rFonts w:ascii="Times New Roman" w:hAnsi="Times New Roman" w:cs="Times New Roman"/>
                <w:sz w:val="24"/>
                <w:szCs w:val="24"/>
              </w:rPr>
              <w:t>Информация о выписке пациента из медицинской организации, оказывающей медицинскую помощь в стационарных условиях, передается в медицинскую организацию, в которой пациенту будет оказываться медицинская пом</w:t>
            </w:r>
            <w:r>
              <w:rPr>
                <w:rFonts w:ascii="Times New Roman" w:hAnsi="Times New Roman" w:cs="Times New Roman"/>
                <w:sz w:val="24"/>
                <w:szCs w:val="24"/>
              </w:rPr>
              <w:t>ощь в амбулаторных условиях.</w:t>
            </w:r>
            <w:r w:rsidR="004F238B">
              <w:rPr>
                <w:rFonts w:ascii="Times New Roman" w:hAnsi="Times New Roman" w:cs="Times New Roman"/>
                <w:sz w:val="24"/>
                <w:szCs w:val="24"/>
              </w:rPr>
              <w:t xml:space="preserve">  </w:t>
            </w:r>
            <w:r w:rsidRPr="00B703AC">
              <w:rPr>
                <w:rFonts w:ascii="Times New Roman" w:hAnsi="Times New Roman" w:cs="Times New Roman"/>
                <w:sz w:val="24"/>
                <w:szCs w:val="24"/>
              </w:rPr>
              <w:t xml:space="preserve">Пациент считается выздоровевшим в том числе при получении двух отрицательных результатов лабораторных исследований биологического материала на наличие новой коронавирусной инфекции COVID-19 </w:t>
            </w:r>
            <w:r>
              <w:rPr>
                <w:rFonts w:ascii="Times New Roman" w:hAnsi="Times New Roman" w:cs="Times New Roman"/>
                <w:sz w:val="24"/>
                <w:szCs w:val="24"/>
              </w:rPr>
              <w:t xml:space="preserve">с промежутком не менее 1 </w:t>
            </w:r>
            <w:r>
              <w:rPr>
                <w:rFonts w:ascii="Times New Roman" w:hAnsi="Times New Roman" w:cs="Times New Roman"/>
                <w:sz w:val="24"/>
                <w:szCs w:val="24"/>
              </w:rPr>
              <w:lastRenderedPageBreak/>
              <w:t>суток.</w:t>
            </w:r>
            <w:r w:rsidR="00EA4A95">
              <w:rPr>
                <w:rFonts w:ascii="Times New Roman" w:hAnsi="Times New Roman" w:cs="Times New Roman"/>
                <w:sz w:val="24"/>
                <w:szCs w:val="24"/>
              </w:rPr>
              <w:t xml:space="preserve"> </w:t>
            </w:r>
            <w:r w:rsidRPr="00B703AC">
              <w:rPr>
                <w:rFonts w:ascii="Times New Roman" w:hAnsi="Times New Roman" w:cs="Times New Roman"/>
                <w:sz w:val="24"/>
                <w:szCs w:val="24"/>
              </w:rPr>
              <w:t>Кроме того, в новой редакции изложен алгоритм действий медицинских работников, оказывающих медицинскую помощь в амбулаторных условиях, в том числе на дому, пациентам с острыми респи</w:t>
            </w:r>
            <w:r>
              <w:rPr>
                <w:rFonts w:ascii="Times New Roman" w:hAnsi="Times New Roman" w:cs="Times New Roman"/>
                <w:sz w:val="24"/>
                <w:szCs w:val="24"/>
              </w:rPr>
              <w:t>раторными вирусными инфекциями.</w:t>
            </w:r>
          </w:p>
        </w:tc>
      </w:tr>
      <w:tr w:rsidR="00A802C2" w:rsidTr="00EA4A95">
        <w:trPr>
          <w:trHeight w:val="70"/>
        </w:trPr>
        <w:tc>
          <w:tcPr>
            <w:tcW w:w="15701" w:type="dxa"/>
            <w:gridSpan w:val="3"/>
            <w:shd w:val="clear" w:color="auto" w:fill="92D050"/>
          </w:tcPr>
          <w:p w:rsidR="00A802C2" w:rsidRPr="0034468E" w:rsidRDefault="00A802C2" w:rsidP="00A802C2">
            <w:pPr>
              <w:pStyle w:val="1"/>
              <w:outlineLvl w:val="0"/>
            </w:pPr>
            <w:bookmarkStart w:id="3" w:name="_Toc40363617"/>
            <w:r>
              <w:lastRenderedPageBreak/>
              <w:t>СОЦИАЛЬНЫЕ ПРАВА (право на социальное обеспечение)</w:t>
            </w:r>
            <w:bookmarkEnd w:id="3"/>
          </w:p>
        </w:tc>
      </w:tr>
      <w:tr w:rsidR="00300350" w:rsidTr="004F238B">
        <w:trPr>
          <w:trHeight w:val="967"/>
        </w:trPr>
        <w:tc>
          <w:tcPr>
            <w:tcW w:w="542" w:type="dxa"/>
            <w:shd w:val="clear" w:color="auto" w:fill="FFFF00"/>
          </w:tcPr>
          <w:p w:rsidR="00300350" w:rsidRDefault="00300350" w:rsidP="002D19B1">
            <w:pPr>
              <w:jc w:val="center"/>
              <w:rPr>
                <w:rFonts w:ascii="Times New Roman" w:hAnsi="Times New Roman" w:cs="Times New Roman"/>
                <w:sz w:val="24"/>
                <w:szCs w:val="24"/>
              </w:rPr>
            </w:pPr>
          </w:p>
        </w:tc>
        <w:tc>
          <w:tcPr>
            <w:tcW w:w="4811" w:type="dxa"/>
            <w:shd w:val="clear" w:color="auto" w:fill="FFFF00"/>
          </w:tcPr>
          <w:p w:rsidR="00300350" w:rsidRPr="00D721CD" w:rsidRDefault="00300350" w:rsidP="0017011B">
            <w:pPr>
              <w:jc w:val="both"/>
              <w:rPr>
                <w:rFonts w:ascii="Times New Roman" w:hAnsi="Times New Roman" w:cs="Times New Roman"/>
                <w:sz w:val="24"/>
                <w:szCs w:val="24"/>
              </w:rPr>
            </w:pPr>
            <w:r w:rsidRPr="00300350">
              <w:rPr>
                <w:rFonts w:ascii="Times New Roman" w:hAnsi="Times New Roman" w:cs="Times New Roman"/>
                <w:sz w:val="24"/>
                <w:szCs w:val="24"/>
              </w:rPr>
              <w:t xml:space="preserve">&lt;Письмо&gt; </w:t>
            </w:r>
            <w:proofErr w:type="spellStart"/>
            <w:r w:rsidRPr="00300350">
              <w:rPr>
                <w:rFonts w:ascii="Times New Roman" w:hAnsi="Times New Roman" w:cs="Times New Roman"/>
                <w:sz w:val="24"/>
                <w:szCs w:val="24"/>
              </w:rPr>
              <w:t>Минпросвещения</w:t>
            </w:r>
            <w:proofErr w:type="spellEnd"/>
            <w:r w:rsidRPr="00300350">
              <w:rPr>
                <w:rFonts w:ascii="Times New Roman" w:hAnsi="Times New Roman" w:cs="Times New Roman"/>
                <w:sz w:val="24"/>
                <w:szCs w:val="24"/>
              </w:rPr>
              <w:t xml:space="preserve"> России от 27.04.2020 N СК-310/07 "Об организации деятельности по опеке и попечительству"</w:t>
            </w:r>
          </w:p>
        </w:tc>
        <w:tc>
          <w:tcPr>
            <w:tcW w:w="10348" w:type="dxa"/>
            <w:shd w:val="clear" w:color="auto" w:fill="FFFF00"/>
          </w:tcPr>
          <w:p w:rsidR="00300350" w:rsidRPr="00300350" w:rsidRDefault="00300350" w:rsidP="00300350">
            <w:pPr>
              <w:jc w:val="both"/>
              <w:rPr>
                <w:rFonts w:ascii="Times New Roman" w:hAnsi="Times New Roman" w:cs="Times New Roman"/>
                <w:sz w:val="24"/>
                <w:szCs w:val="24"/>
              </w:rPr>
            </w:pPr>
            <w:r w:rsidRPr="00300350">
              <w:rPr>
                <w:rFonts w:ascii="Times New Roman" w:hAnsi="Times New Roman" w:cs="Times New Roman"/>
                <w:sz w:val="24"/>
                <w:szCs w:val="24"/>
              </w:rPr>
              <w:t>Разъяснены особенности деятельности органов опеки и попечительства в период сложившейся эпидемиологической ситуации в конкретном субъекте РФ, а также с учетом принятых ограничительных мер</w:t>
            </w:r>
            <w:r>
              <w:rPr>
                <w:rFonts w:ascii="Times New Roman" w:hAnsi="Times New Roman" w:cs="Times New Roman"/>
                <w:sz w:val="24"/>
                <w:szCs w:val="24"/>
              </w:rPr>
              <w:t>.</w:t>
            </w:r>
            <w:r w:rsidR="00EA4A95">
              <w:rPr>
                <w:rFonts w:ascii="Times New Roman" w:hAnsi="Times New Roman" w:cs="Times New Roman"/>
                <w:sz w:val="24"/>
                <w:szCs w:val="24"/>
              </w:rPr>
              <w:t xml:space="preserve"> </w:t>
            </w:r>
            <w:proofErr w:type="gramStart"/>
            <w:r w:rsidRPr="00300350">
              <w:rPr>
                <w:rFonts w:ascii="Times New Roman" w:hAnsi="Times New Roman" w:cs="Times New Roman"/>
                <w:sz w:val="24"/>
                <w:szCs w:val="24"/>
              </w:rPr>
              <w:t>В частности</w:t>
            </w:r>
            <w:proofErr w:type="gramEnd"/>
            <w:r w:rsidRPr="00300350">
              <w:rPr>
                <w:rFonts w:ascii="Times New Roman" w:hAnsi="Times New Roman" w:cs="Times New Roman"/>
                <w:sz w:val="24"/>
                <w:szCs w:val="24"/>
              </w:rPr>
              <w:t>:</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дети, которые находятся в организациях для детей-сирот по заявлению их родителей или опекунов (попечителей), могут быть переданы законным представителям на весь период до завершения мероприятий, связанных с осложнением эпидемиологической ситуации. Для принятия решения организации для детей-сирот достаточно заявления законных представителей, а также заявление ребенка (учет мнения ребенка, достигшего возраста 10 лет, обязателен);</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если введенные ограничительные меры позволяют родственникам, иным лицам, с которыми у ребенка (детей) имеются устойчивые личные отношения, сотрудникам организаций для детей-сирот получить необходимые документы, то в данном случае органам опеки и попечительства в случае обращения указанных лиц рекомендуется осуществлять проведение необходимых мероприятий в целях подготовки заключения о возможности временной передачи ребенка (детей) и выдачу таких заключений в обычном порядке;</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в случае невозможности оперативно собрать необходимые документы для получения указанного заключения органам опеки и попечительства рекомендуется осуществлять передачу детей под предварительную опеку (попечительство). Под предварительную опеку (попечительство) также рекомендуется передавать детей действующим опекунам (попечителям). Принятие акта о предварительной опеке (попечительстве) допускается при условии предоставления гражданином документа, удостоверяющего личность, а также обследования органом опеки и попечительства условий его жизни. Проведение обследования должно осуществляться с соблюдением требований по недопущению распространения новой коронавирусной инфекции (COVID-19);</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в случаях, при которых требуется помещение ребенка (детей) в медицинскую организацию для оказания медицинской помощи, а также предоставления иных медицинских услуг, родители которых находятся в медицинской организации, оказывающей медицинскую помощь в стационарных условиях, необходимо взять информированное добровольное согласие на медицинское вмешательство одного из родителей или</w:t>
            </w:r>
            <w:r>
              <w:rPr>
                <w:rFonts w:ascii="Times New Roman" w:hAnsi="Times New Roman" w:cs="Times New Roman"/>
                <w:sz w:val="24"/>
                <w:szCs w:val="24"/>
              </w:rPr>
              <w:t xml:space="preserve"> иного законного представителя;</w:t>
            </w:r>
          </w:p>
          <w:p w:rsidR="00300350" w:rsidRPr="00300350" w:rsidRDefault="00300350" w:rsidP="00300350">
            <w:pPr>
              <w:jc w:val="both"/>
              <w:rPr>
                <w:rFonts w:ascii="Times New Roman" w:hAnsi="Times New Roman" w:cs="Times New Roman"/>
                <w:sz w:val="24"/>
                <w:szCs w:val="24"/>
              </w:rPr>
            </w:pPr>
            <w:r>
              <w:rPr>
                <w:rFonts w:ascii="Times New Roman" w:hAnsi="Times New Roman" w:cs="Times New Roman"/>
                <w:sz w:val="24"/>
                <w:szCs w:val="24"/>
              </w:rPr>
              <w:t xml:space="preserve">- </w:t>
            </w:r>
            <w:r w:rsidRPr="00300350">
              <w:rPr>
                <w:rFonts w:ascii="Times New Roman" w:hAnsi="Times New Roman" w:cs="Times New Roman"/>
                <w:sz w:val="24"/>
                <w:szCs w:val="24"/>
              </w:rPr>
              <w:t xml:space="preserve">в случае если опекун (попечитель) находится в медицинской организации, оказывающей медицинскую помощь в стационарных условиях, опека (попечительство) может быть временно прекращена как по его просьбе, так и по инициативе органа опеки и попечительства в целях передачи ребенка (детей) под предварительную опеку (попечительство). Впоследствии опека (попечительство) может быть восстановлена путем отмены акта органа опеки и попечительства о временном освобождении от исполнения обязанностей опекуна (попечителя) и с учетом </w:t>
            </w:r>
            <w:r w:rsidRPr="00300350">
              <w:rPr>
                <w:rFonts w:ascii="Times New Roman" w:hAnsi="Times New Roman" w:cs="Times New Roman"/>
                <w:sz w:val="24"/>
                <w:szCs w:val="24"/>
              </w:rPr>
              <w:lastRenderedPageBreak/>
              <w:t>соблюдения требований в случае установления их этим актом, а также с учетом мнения ребенка, достигшего возраста 10 лет. Если отсутствует возможность назначения временного опекуна (попечителя), ребенок (дети) может быть временно помещен в специализированное учреждение для несовершеннолетних, нуждающ</w:t>
            </w:r>
            <w:r>
              <w:rPr>
                <w:rFonts w:ascii="Times New Roman" w:hAnsi="Times New Roman" w:cs="Times New Roman"/>
                <w:sz w:val="24"/>
                <w:szCs w:val="24"/>
              </w:rPr>
              <w:t>ихся в социальной реабилитации.</w:t>
            </w:r>
          </w:p>
          <w:p w:rsidR="00300350" w:rsidRPr="00270977" w:rsidRDefault="00300350" w:rsidP="00300350">
            <w:pPr>
              <w:jc w:val="both"/>
              <w:rPr>
                <w:rFonts w:ascii="Times New Roman" w:hAnsi="Times New Roman" w:cs="Times New Roman"/>
                <w:sz w:val="24"/>
                <w:szCs w:val="24"/>
              </w:rPr>
            </w:pPr>
            <w:r w:rsidRPr="00300350">
              <w:rPr>
                <w:rFonts w:ascii="Times New Roman" w:hAnsi="Times New Roman" w:cs="Times New Roman"/>
                <w:sz w:val="24"/>
                <w:szCs w:val="24"/>
              </w:rPr>
              <w:t>В течение всего периода до завершения мероприятий, связанных с осложнением эпидемиологической ситуации в субъекте РФ и соблюдением требований по недопущению распространения новой коронавирусной инфекции (COVID-19), рекомендуется продолжать взаимодействие организаций для детей-сирот с негосударственными некоммерческими (в том числе общественными и религиозными) организациями, благотворительными фондами, а также отдельными гражданами - добровольцами (волонтерами), оказывающими поддержку, до введения ограничительных мероприятий, в том числе в случае принятия решения об объя</w:t>
            </w:r>
            <w:r>
              <w:rPr>
                <w:rFonts w:ascii="Times New Roman" w:hAnsi="Times New Roman" w:cs="Times New Roman"/>
                <w:sz w:val="24"/>
                <w:szCs w:val="24"/>
              </w:rPr>
              <w:t>влении карантина в организации.</w:t>
            </w:r>
          </w:p>
        </w:tc>
      </w:tr>
      <w:tr w:rsidR="00282957" w:rsidTr="004F238B">
        <w:trPr>
          <w:trHeight w:val="1658"/>
        </w:trPr>
        <w:tc>
          <w:tcPr>
            <w:tcW w:w="542" w:type="dxa"/>
            <w:shd w:val="clear" w:color="auto" w:fill="FFFF00"/>
          </w:tcPr>
          <w:p w:rsidR="00282957" w:rsidRDefault="00282957" w:rsidP="007053E7">
            <w:pPr>
              <w:jc w:val="center"/>
              <w:rPr>
                <w:rFonts w:ascii="Times New Roman" w:hAnsi="Times New Roman" w:cs="Times New Roman"/>
                <w:sz w:val="24"/>
                <w:szCs w:val="24"/>
              </w:rPr>
            </w:pPr>
          </w:p>
        </w:tc>
        <w:tc>
          <w:tcPr>
            <w:tcW w:w="4811" w:type="dxa"/>
            <w:shd w:val="clear" w:color="auto" w:fill="FFFF00"/>
          </w:tcPr>
          <w:p w:rsidR="00282957" w:rsidRPr="00BE1169" w:rsidRDefault="00282957" w:rsidP="00BE1169">
            <w:pPr>
              <w:jc w:val="both"/>
              <w:rPr>
                <w:rFonts w:ascii="Times New Roman" w:hAnsi="Times New Roman" w:cs="Times New Roman"/>
                <w:sz w:val="24"/>
                <w:szCs w:val="24"/>
              </w:rPr>
            </w:pPr>
            <w:r w:rsidRPr="006D2F4E">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26</w:t>
            </w:r>
            <w:r w:rsidRPr="006D2F4E">
              <w:rPr>
                <w:rFonts w:ascii="Times New Roman" w:hAnsi="Times New Roman" w:cs="Times New Roman"/>
                <w:sz w:val="24"/>
                <w:szCs w:val="24"/>
              </w:rPr>
              <w:t xml:space="preserve"> мая 2020 г. -</w:t>
            </w:r>
            <w:r w:rsidR="000974FD">
              <w:rPr>
                <w:rFonts w:ascii="Times New Roman" w:hAnsi="Times New Roman" w:cs="Times New Roman"/>
                <w:sz w:val="24"/>
                <w:szCs w:val="24"/>
              </w:rPr>
              <w:t xml:space="preserve"> </w:t>
            </w:r>
            <w:r w:rsidR="000974FD" w:rsidRPr="000974FD">
              <w:rPr>
                <w:rFonts w:ascii="Times New Roman" w:hAnsi="Times New Roman" w:cs="Times New Roman"/>
                <w:sz w:val="24"/>
                <w:szCs w:val="24"/>
              </w:rPr>
              <w:t>С 1 августа накопительные пенсии повысят на 9,13%</w:t>
            </w:r>
          </w:p>
        </w:tc>
        <w:tc>
          <w:tcPr>
            <w:tcW w:w="10348" w:type="dxa"/>
            <w:shd w:val="clear" w:color="auto" w:fill="FFFF00"/>
          </w:tcPr>
          <w:p w:rsidR="00282957" w:rsidRPr="00BE1169" w:rsidRDefault="00282957" w:rsidP="004F238B">
            <w:pPr>
              <w:jc w:val="both"/>
              <w:rPr>
                <w:rFonts w:ascii="Times New Roman" w:hAnsi="Times New Roman" w:cs="Times New Roman"/>
                <w:sz w:val="24"/>
                <w:szCs w:val="24"/>
              </w:rPr>
            </w:pPr>
            <w:r w:rsidRPr="00C567CF">
              <w:rPr>
                <w:rFonts w:ascii="Times New Roman" w:hAnsi="Times New Roman" w:cs="Times New Roman"/>
                <w:sz w:val="24"/>
                <w:szCs w:val="24"/>
              </w:rPr>
              <w:t>ПФР информирует, что накопительные пенсии россиян в этом году будут повышены на 9,13%.</w:t>
            </w:r>
            <w:r>
              <w:rPr>
                <w:rFonts w:ascii="Times New Roman" w:hAnsi="Times New Roman" w:cs="Times New Roman"/>
                <w:sz w:val="24"/>
                <w:szCs w:val="24"/>
              </w:rPr>
              <w:t xml:space="preserve"> </w:t>
            </w:r>
            <w:r w:rsidRPr="00C567CF">
              <w:rPr>
                <w:rFonts w:ascii="Times New Roman" w:hAnsi="Times New Roman" w:cs="Times New Roman"/>
                <w:sz w:val="24"/>
                <w:szCs w:val="24"/>
              </w:rPr>
              <w:t>Указанный коэффициент установлен согласно результатам инвестирования пенсионных накоплений по итогам прошлого года, которые в три раза превысили уровень инфляции (3%).</w:t>
            </w:r>
            <w:r>
              <w:rPr>
                <w:rFonts w:ascii="Times New Roman" w:hAnsi="Times New Roman" w:cs="Times New Roman"/>
                <w:sz w:val="24"/>
                <w:szCs w:val="24"/>
              </w:rPr>
              <w:t xml:space="preserve"> </w:t>
            </w:r>
            <w:r w:rsidRPr="00C567CF">
              <w:rPr>
                <w:rFonts w:ascii="Times New Roman" w:hAnsi="Times New Roman" w:cs="Times New Roman"/>
                <w:sz w:val="24"/>
                <w:szCs w:val="24"/>
              </w:rPr>
              <w:t xml:space="preserve">Перерасчет будет произведен1 в </w:t>
            </w:r>
            <w:proofErr w:type="spellStart"/>
            <w:r w:rsidRPr="00C567CF">
              <w:rPr>
                <w:rFonts w:ascii="Times New Roman" w:hAnsi="Times New Roman" w:cs="Times New Roman"/>
                <w:sz w:val="24"/>
                <w:szCs w:val="24"/>
              </w:rPr>
              <w:t>беззаявительном</w:t>
            </w:r>
            <w:proofErr w:type="spellEnd"/>
            <w:r w:rsidRPr="00C567CF">
              <w:rPr>
                <w:rFonts w:ascii="Times New Roman" w:hAnsi="Times New Roman" w:cs="Times New Roman"/>
                <w:sz w:val="24"/>
                <w:szCs w:val="24"/>
              </w:rPr>
              <w:t xml:space="preserve"> порядке с 1 августа в отношении пенсий 80 тыс. человек.</w:t>
            </w:r>
            <w:r w:rsidR="004F238B">
              <w:rPr>
                <w:rFonts w:ascii="Times New Roman" w:hAnsi="Times New Roman" w:cs="Times New Roman"/>
                <w:sz w:val="24"/>
                <w:szCs w:val="24"/>
              </w:rPr>
              <w:t xml:space="preserve">   </w:t>
            </w:r>
            <w:r w:rsidRPr="00C567CF">
              <w:rPr>
                <w:rFonts w:ascii="Times New Roman" w:hAnsi="Times New Roman" w:cs="Times New Roman"/>
                <w:sz w:val="24"/>
                <w:szCs w:val="24"/>
              </w:rPr>
              <w:t xml:space="preserve">Кроме того, заявлено о повышении на 7,99% с августа текущего года срочной пенсионной выплаты. Срочная пенсионная выплата формируется только за счет дополнительных взносов на накопительную часть трудовой пенсии гражданина, а не за счет взносов работодателя по обязательному пенсионному страхованию. Такая выплата может формироваться в рамках Программы государственного </w:t>
            </w:r>
            <w:proofErr w:type="spellStart"/>
            <w:r w:rsidRPr="00C567CF">
              <w:rPr>
                <w:rFonts w:ascii="Times New Roman" w:hAnsi="Times New Roman" w:cs="Times New Roman"/>
                <w:sz w:val="24"/>
                <w:szCs w:val="24"/>
              </w:rPr>
              <w:t>софинансирования</w:t>
            </w:r>
            <w:proofErr w:type="spellEnd"/>
            <w:r w:rsidRPr="00C567CF">
              <w:rPr>
                <w:rFonts w:ascii="Times New Roman" w:hAnsi="Times New Roman" w:cs="Times New Roman"/>
                <w:sz w:val="24"/>
                <w:szCs w:val="24"/>
              </w:rPr>
              <w:t xml:space="preserve"> пенсий, а также из средств </w:t>
            </w:r>
            <w:proofErr w:type="spellStart"/>
            <w:r w:rsidRPr="00C567CF">
              <w:rPr>
                <w:rFonts w:ascii="Times New Roman" w:hAnsi="Times New Roman" w:cs="Times New Roman"/>
                <w:sz w:val="24"/>
                <w:szCs w:val="24"/>
              </w:rPr>
              <w:t>маткапитала</w:t>
            </w:r>
            <w:proofErr w:type="spellEnd"/>
            <w:r w:rsidRPr="00C567CF">
              <w:rPr>
                <w:rFonts w:ascii="Times New Roman" w:hAnsi="Times New Roman" w:cs="Times New Roman"/>
                <w:sz w:val="24"/>
                <w:szCs w:val="24"/>
              </w:rPr>
              <w:t>, если его средства направляются на накопительную часть пенсии</w:t>
            </w:r>
            <w:r>
              <w:rPr>
                <w:rFonts w:ascii="Times New Roman" w:hAnsi="Times New Roman" w:cs="Times New Roman"/>
                <w:sz w:val="24"/>
                <w:szCs w:val="24"/>
              </w:rPr>
              <w:t xml:space="preserve">. </w:t>
            </w:r>
            <w:proofErr w:type="spellStart"/>
            <w:r w:rsidRPr="00C567CF">
              <w:rPr>
                <w:rFonts w:ascii="Times New Roman" w:hAnsi="Times New Roman" w:cs="Times New Roman"/>
                <w:sz w:val="24"/>
                <w:szCs w:val="24"/>
              </w:rPr>
              <w:t>олучателями</w:t>
            </w:r>
            <w:proofErr w:type="spellEnd"/>
            <w:r w:rsidRPr="00C567CF">
              <w:rPr>
                <w:rFonts w:ascii="Times New Roman" w:hAnsi="Times New Roman" w:cs="Times New Roman"/>
                <w:sz w:val="24"/>
                <w:szCs w:val="24"/>
              </w:rPr>
              <w:t xml:space="preserve"> срочной пенсионной выплаты на сегодня являются 32 тыс. пенсионеров.</w:t>
            </w:r>
          </w:p>
        </w:tc>
      </w:tr>
      <w:tr w:rsidR="00282957" w:rsidTr="004F238B">
        <w:trPr>
          <w:trHeight w:val="558"/>
        </w:trPr>
        <w:tc>
          <w:tcPr>
            <w:tcW w:w="542" w:type="dxa"/>
            <w:shd w:val="clear" w:color="auto" w:fill="FFFF00"/>
          </w:tcPr>
          <w:p w:rsidR="00282957" w:rsidRDefault="00282957" w:rsidP="007053E7">
            <w:pPr>
              <w:jc w:val="center"/>
              <w:rPr>
                <w:rFonts w:ascii="Times New Roman" w:hAnsi="Times New Roman" w:cs="Times New Roman"/>
                <w:sz w:val="24"/>
                <w:szCs w:val="24"/>
              </w:rPr>
            </w:pPr>
          </w:p>
        </w:tc>
        <w:tc>
          <w:tcPr>
            <w:tcW w:w="4811" w:type="dxa"/>
            <w:shd w:val="clear" w:color="auto" w:fill="FFFF00"/>
          </w:tcPr>
          <w:p w:rsidR="00282957" w:rsidRPr="006D2F4E" w:rsidRDefault="00282957" w:rsidP="00282957">
            <w:pPr>
              <w:jc w:val="both"/>
              <w:rPr>
                <w:rFonts w:ascii="Times New Roman" w:hAnsi="Times New Roman" w:cs="Times New Roman"/>
                <w:sz w:val="24"/>
                <w:szCs w:val="24"/>
              </w:rPr>
            </w:pPr>
            <w:r w:rsidRPr="00282957">
              <w:rPr>
                <w:rFonts w:ascii="Times New Roman" w:hAnsi="Times New Roman" w:cs="Times New Roman"/>
                <w:sz w:val="24"/>
                <w:szCs w:val="24"/>
              </w:rPr>
              <w:t>Поручение Правительства РФ от 26.05.2020 "О решениях по итогам заседания президиума Координационного совета при Правительстве по борьбе с распространением новой коронавирусной инфекции"</w:t>
            </w:r>
          </w:p>
        </w:tc>
        <w:tc>
          <w:tcPr>
            <w:tcW w:w="10348" w:type="dxa"/>
            <w:shd w:val="clear" w:color="auto" w:fill="FFFF00"/>
          </w:tcPr>
          <w:p w:rsidR="00282957" w:rsidRPr="00C567CF" w:rsidRDefault="00282957" w:rsidP="00EA4A95">
            <w:pPr>
              <w:jc w:val="both"/>
              <w:rPr>
                <w:rFonts w:ascii="Times New Roman" w:hAnsi="Times New Roman" w:cs="Times New Roman"/>
                <w:sz w:val="24"/>
                <w:szCs w:val="24"/>
              </w:rPr>
            </w:pPr>
            <w:r w:rsidRPr="00282957">
              <w:rPr>
                <w:rFonts w:ascii="Times New Roman" w:hAnsi="Times New Roman" w:cs="Times New Roman"/>
                <w:sz w:val="24"/>
                <w:szCs w:val="24"/>
              </w:rPr>
              <w:t xml:space="preserve">Руководителям субъектов РФ поручено обеспечить личный контроль за безусловным осуществлением выплат стимулирующего характера медицинским и иным работникам, участвующим в оказании медицинской помощи гражданам, у которых выявлена новая </w:t>
            </w:r>
            <w:proofErr w:type="spellStart"/>
            <w:r w:rsidRPr="00282957">
              <w:rPr>
                <w:rFonts w:ascii="Times New Roman" w:hAnsi="Times New Roman" w:cs="Times New Roman"/>
                <w:sz w:val="24"/>
                <w:szCs w:val="24"/>
              </w:rPr>
              <w:t>коронавирусная</w:t>
            </w:r>
            <w:proofErr w:type="spellEnd"/>
            <w:r w:rsidRPr="00282957">
              <w:rPr>
                <w:rFonts w:ascii="Times New Roman" w:hAnsi="Times New Roman" w:cs="Times New Roman"/>
                <w:sz w:val="24"/>
                <w:szCs w:val="24"/>
              </w:rPr>
              <w:t xml:space="preserve"> инфекция</w:t>
            </w:r>
            <w:r>
              <w:rPr>
                <w:rFonts w:ascii="Times New Roman" w:hAnsi="Times New Roman" w:cs="Times New Roman"/>
                <w:sz w:val="24"/>
                <w:szCs w:val="24"/>
              </w:rPr>
              <w:t>.</w:t>
            </w:r>
            <w:r w:rsidR="00EA4A95">
              <w:rPr>
                <w:rFonts w:ascii="Times New Roman" w:hAnsi="Times New Roman" w:cs="Times New Roman"/>
                <w:sz w:val="24"/>
                <w:szCs w:val="24"/>
              </w:rPr>
              <w:t xml:space="preserve"> </w:t>
            </w:r>
            <w:r w:rsidRPr="00282957">
              <w:rPr>
                <w:rFonts w:ascii="Times New Roman" w:hAnsi="Times New Roman" w:cs="Times New Roman"/>
                <w:sz w:val="24"/>
                <w:szCs w:val="24"/>
              </w:rPr>
              <w:t>Начиная с 1 июня 2020 года информация о ходе осуществления указанных выплат должна еженедельно представляться в Минздра</w:t>
            </w:r>
            <w:r>
              <w:rPr>
                <w:rFonts w:ascii="Times New Roman" w:hAnsi="Times New Roman" w:cs="Times New Roman"/>
                <w:sz w:val="24"/>
                <w:szCs w:val="24"/>
              </w:rPr>
              <w:t>в России и Казначейство России.</w:t>
            </w:r>
            <w:r w:rsidR="00EA4A95">
              <w:rPr>
                <w:rFonts w:ascii="Times New Roman" w:hAnsi="Times New Roman" w:cs="Times New Roman"/>
                <w:sz w:val="24"/>
                <w:szCs w:val="24"/>
              </w:rPr>
              <w:t xml:space="preserve"> </w:t>
            </w:r>
            <w:r w:rsidRPr="00282957">
              <w:rPr>
                <w:rFonts w:ascii="Times New Roman" w:hAnsi="Times New Roman" w:cs="Times New Roman"/>
                <w:sz w:val="24"/>
                <w:szCs w:val="24"/>
              </w:rPr>
              <w:t xml:space="preserve">Кроме того, руководителям субъектов РФ при подготовке к открытию курортного сезона надлежит обеспечить безусловное соблюдение рекомендаций </w:t>
            </w:r>
            <w:proofErr w:type="spellStart"/>
            <w:r w:rsidRPr="00282957">
              <w:rPr>
                <w:rFonts w:ascii="Times New Roman" w:hAnsi="Times New Roman" w:cs="Times New Roman"/>
                <w:sz w:val="24"/>
                <w:szCs w:val="24"/>
              </w:rPr>
              <w:t>Роспотребнадзора</w:t>
            </w:r>
            <w:proofErr w:type="spellEnd"/>
            <w:r w:rsidRPr="00282957">
              <w:rPr>
                <w:rFonts w:ascii="Times New Roman" w:hAnsi="Times New Roman" w:cs="Times New Roman"/>
                <w:sz w:val="24"/>
                <w:szCs w:val="24"/>
              </w:rPr>
              <w:t xml:space="preserve"> по последовательному снятию (смягчению) ограничений, введенных в связи с распространением новой </w:t>
            </w:r>
            <w:proofErr w:type="spellStart"/>
            <w:r w:rsidRPr="00282957">
              <w:rPr>
                <w:rFonts w:ascii="Times New Roman" w:hAnsi="Times New Roman" w:cs="Times New Roman"/>
                <w:sz w:val="24"/>
                <w:szCs w:val="24"/>
              </w:rPr>
              <w:t>коронавирусной</w:t>
            </w:r>
            <w:proofErr w:type="spellEnd"/>
            <w:r w:rsidRPr="00282957">
              <w:rPr>
                <w:rFonts w:ascii="Times New Roman" w:hAnsi="Times New Roman" w:cs="Times New Roman"/>
                <w:sz w:val="24"/>
                <w:szCs w:val="24"/>
              </w:rPr>
              <w:t xml:space="preserve"> </w:t>
            </w:r>
            <w:r>
              <w:rPr>
                <w:rFonts w:ascii="Times New Roman" w:hAnsi="Times New Roman" w:cs="Times New Roman"/>
                <w:sz w:val="24"/>
                <w:szCs w:val="24"/>
              </w:rPr>
              <w:t>инфекции.</w:t>
            </w:r>
            <w:r w:rsidR="00EA4A95">
              <w:rPr>
                <w:rFonts w:ascii="Times New Roman" w:hAnsi="Times New Roman" w:cs="Times New Roman"/>
                <w:sz w:val="24"/>
                <w:szCs w:val="24"/>
              </w:rPr>
              <w:t xml:space="preserve"> </w:t>
            </w:r>
            <w:r w:rsidRPr="00282957">
              <w:rPr>
                <w:rFonts w:ascii="Times New Roman" w:hAnsi="Times New Roman" w:cs="Times New Roman"/>
                <w:sz w:val="24"/>
                <w:szCs w:val="24"/>
              </w:rPr>
              <w:t>Росстат совместно с Минздравом России и ФНС России должны представить предложения по синхронизации собираемых данных по смертности населения, в том числе от</w:t>
            </w:r>
            <w:r>
              <w:rPr>
                <w:rFonts w:ascii="Times New Roman" w:hAnsi="Times New Roman" w:cs="Times New Roman"/>
                <w:sz w:val="24"/>
                <w:szCs w:val="24"/>
              </w:rPr>
              <w:t xml:space="preserve"> новой коронавирусной инфекции.</w:t>
            </w:r>
          </w:p>
        </w:tc>
      </w:tr>
      <w:tr w:rsidR="007053E7" w:rsidTr="00EA4A95">
        <w:trPr>
          <w:trHeight w:val="77"/>
        </w:trPr>
        <w:tc>
          <w:tcPr>
            <w:tcW w:w="15701" w:type="dxa"/>
            <w:gridSpan w:val="3"/>
            <w:shd w:val="clear" w:color="auto" w:fill="92D050"/>
          </w:tcPr>
          <w:p w:rsidR="007053E7" w:rsidRPr="00ED0F07" w:rsidRDefault="00371850" w:rsidP="007053E7">
            <w:pPr>
              <w:pStyle w:val="1"/>
              <w:outlineLvl w:val="0"/>
            </w:pPr>
            <w:bookmarkStart w:id="4" w:name="_Toc40363619"/>
            <w:r>
              <w:t>КУЛЬТУРНЫЕ ПРАВА</w:t>
            </w:r>
            <w:bookmarkEnd w:id="4"/>
          </w:p>
        </w:tc>
      </w:tr>
      <w:tr w:rsidR="005661D4" w:rsidTr="004F238B">
        <w:trPr>
          <w:trHeight w:val="70"/>
        </w:trPr>
        <w:tc>
          <w:tcPr>
            <w:tcW w:w="542" w:type="dxa"/>
            <w:shd w:val="clear" w:color="auto" w:fill="FFFF00"/>
          </w:tcPr>
          <w:p w:rsidR="005661D4" w:rsidRDefault="005661D4" w:rsidP="00AF3AFE">
            <w:pPr>
              <w:jc w:val="center"/>
              <w:rPr>
                <w:rFonts w:ascii="Times New Roman" w:hAnsi="Times New Roman" w:cs="Times New Roman"/>
                <w:sz w:val="24"/>
                <w:szCs w:val="24"/>
              </w:rPr>
            </w:pPr>
          </w:p>
        </w:tc>
        <w:tc>
          <w:tcPr>
            <w:tcW w:w="4811" w:type="dxa"/>
            <w:shd w:val="clear" w:color="auto" w:fill="FFFF00"/>
          </w:tcPr>
          <w:p w:rsidR="005661D4" w:rsidRPr="00DB1D4C"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 xml:space="preserve">Приказ </w:t>
            </w:r>
            <w:proofErr w:type="spellStart"/>
            <w:r w:rsidRPr="005661D4">
              <w:rPr>
                <w:rFonts w:ascii="Times New Roman" w:hAnsi="Times New Roman" w:cs="Times New Roman"/>
                <w:sz w:val="24"/>
                <w:szCs w:val="24"/>
              </w:rPr>
              <w:t>Минпросвещения</w:t>
            </w:r>
            <w:proofErr w:type="spellEnd"/>
            <w:r w:rsidRPr="005661D4">
              <w:rPr>
                <w:rFonts w:ascii="Times New Roman" w:hAnsi="Times New Roman" w:cs="Times New Roman"/>
                <w:sz w:val="24"/>
                <w:szCs w:val="24"/>
              </w:rPr>
              <w:t xml:space="preserve"> России от 21.05.2020 N 257 "Об особенностях </w:t>
            </w:r>
            <w:r w:rsidRPr="005661D4">
              <w:rPr>
                <w:rFonts w:ascii="Times New Roman" w:hAnsi="Times New Roman" w:cs="Times New Roman"/>
                <w:sz w:val="24"/>
                <w:szCs w:val="24"/>
              </w:rPr>
              <w:lastRenderedPageBreak/>
              <w:t>проведения государственной итоговой аттестации по образовательным программам среднего профессионального обра</w:t>
            </w:r>
            <w:r>
              <w:rPr>
                <w:rFonts w:ascii="Times New Roman" w:hAnsi="Times New Roman" w:cs="Times New Roman"/>
                <w:sz w:val="24"/>
                <w:szCs w:val="24"/>
              </w:rPr>
              <w:t>зования в 2019/20 учебном году"</w:t>
            </w:r>
          </w:p>
        </w:tc>
        <w:tc>
          <w:tcPr>
            <w:tcW w:w="10348" w:type="dxa"/>
            <w:shd w:val="clear" w:color="auto" w:fill="FFFF00"/>
          </w:tcPr>
          <w:p w:rsid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lastRenderedPageBreak/>
              <w:t xml:space="preserve">Определен порядок проведения ГИА по образовательным программам среднего профессионального образования в условиях ограничений, введенных в связи с распространением </w:t>
            </w:r>
            <w:r w:rsidRPr="005661D4">
              <w:rPr>
                <w:rFonts w:ascii="Times New Roman" w:hAnsi="Times New Roman" w:cs="Times New Roman"/>
                <w:sz w:val="24"/>
                <w:szCs w:val="24"/>
              </w:rPr>
              <w:lastRenderedPageBreak/>
              <w:t>новой коронавирусной инфекции (COVID-19) на территории РФ</w:t>
            </w:r>
            <w:r>
              <w:rPr>
                <w:rFonts w:ascii="Times New Roman" w:hAnsi="Times New Roman" w:cs="Times New Roman"/>
                <w:sz w:val="24"/>
                <w:szCs w:val="24"/>
              </w:rPr>
              <w:t>.</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Государственная итоговая аттестация или ее часть (по решению образовательной организации) проводится с применением электронного обучения, дистанционных образовательных технологий, в том числе с учетом особенностей психофизического развития, индивидуальных возможностей и состояния здоровья выпускников из числа лиц с ограни</w:t>
            </w:r>
            <w:r>
              <w:rPr>
                <w:rFonts w:ascii="Times New Roman" w:hAnsi="Times New Roman" w:cs="Times New Roman"/>
                <w:sz w:val="24"/>
                <w:szCs w:val="24"/>
              </w:rPr>
              <w:t>ченными возможностями здоровья.</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Выпускная квалификационная работа, при невозможности ее защиты с применением электронного обучения, дистанционных образовательных технологий оценивается по решению образовательной организации на основе:</w:t>
            </w:r>
          </w:p>
          <w:p w:rsidR="005661D4" w:rsidRPr="005661D4"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результатов промежуточной аттестации по профессиональным модулям образовательной программы среднего профессионального образования;</w:t>
            </w:r>
          </w:p>
          <w:p w:rsidR="005661D4" w:rsidRPr="005661D4"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наличия статуса победителя, призера или участника олимпиад профессионального мастерства. наличия статуса победителя, призера или участника чемпионата по профессиональному мастерству среди инвалидов и лиц с ограниченными возможностями здоровья "</w:t>
            </w:r>
            <w:proofErr w:type="spellStart"/>
            <w:r w:rsidRPr="005661D4">
              <w:rPr>
                <w:rFonts w:ascii="Times New Roman" w:hAnsi="Times New Roman" w:cs="Times New Roman"/>
                <w:sz w:val="24"/>
                <w:szCs w:val="24"/>
              </w:rPr>
              <w:t>Абилимпикс</w:t>
            </w:r>
            <w:proofErr w:type="spellEnd"/>
            <w:r w:rsidRPr="005661D4">
              <w:rPr>
                <w:rFonts w:ascii="Times New Roman" w:hAnsi="Times New Roman" w:cs="Times New Roman"/>
                <w:sz w:val="24"/>
                <w:szCs w:val="24"/>
              </w:rPr>
              <w:t>", наличия статуса победителя, призера или участника 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Pr="005661D4">
              <w:rPr>
                <w:rFonts w:ascii="Times New Roman" w:hAnsi="Times New Roman" w:cs="Times New Roman"/>
                <w:sz w:val="24"/>
                <w:szCs w:val="24"/>
              </w:rPr>
              <w:t>Ворлдскиллс</w:t>
            </w:r>
            <w:proofErr w:type="spellEnd"/>
            <w:r w:rsidRPr="005661D4">
              <w:rPr>
                <w:rFonts w:ascii="Times New Roman" w:hAnsi="Times New Roman" w:cs="Times New Roman"/>
                <w:sz w:val="24"/>
                <w:szCs w:val="24"/>
              </w:rPr>
              <w:t xml:space="preserve"> Россия)" либо международной организаци</w:t>
            </w:r>
            <w:r>
              <w:rPr>
                <w:rFonts w:ascii="Times New Roman" w:hAnsi="Times New Roman" w:cs="Times New Roman"/>
                <w:sz w:val="24"/>
                <w:szCs w:val="24"/>
              </w:rPr>
              <w:t>ей "</w:t>
            </w:r>
            <w:proofErr w:type="spellStart"/>
            <w:r>
              <w:rPr>
                <w:rFonts w:ascii="Times New Roman" w:hAnsi="Times New Roman" w:cs="Times New Roman"/>
                <w:sz w:val="24"/>
                <w:szCs w:val="24"/>
              </w:rPr>
              <w:t>WorldSkills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w:t>
            </w:r>
          </w:p>
          <w:p w:rsidR="005661D4" w:rsidRPr="005661D4" w:rsidRDefault="005661D4" w:rsidP="005661D4">
            <w:pPr>
              <w:jc w:val="both"/>
              <w:rPr>
                <w:rFonts w:ascii="Times New Roman" w:hAnsi="Times New Roman" w:cs="Times New Roman"/>
                <w:sz w:val="24"/>
                <w:szCs w:val="24"/>
              </w:rPr>
            </w:pPr>
            <w:r w:rsidRPr="005661D4">
              <w:rPr>
                <w:rFonts w:ascii="Times New Roman" w:hAnsi="Times New Roman" w:cs="Times New Roman"/>
                <w:sz w:val="24"/>
                <w:szCs w:val="24"/>
              </w:rPr>
              <w:t>При невозможности защиты выпускных квалификационных работ, выполняемых в виде письменной экзаменационной работы или дипломной работы (дипломного проекта), и (или) проведения государственного(</w:t>
            </w:r>
            <w:proofErr w:type="spellStart"/>
            <w:r w:rsidRPr="005661D4">
              <w:rPr>
                <w:rFonts w:ascii="Times New Roman" w:hAnsi="Times New Roman" w:cs="Times New Roman"/>
                <w:sz w:val="24"/>
                <w:szCs w:val="24"/>
              </w:rPr>
              <w:t>ых</w:t>
            </w:r>
            <w:proofErr w:type="spellEnd"/>
            <w:r w:rsidRPr="005661D4">
              <w:rPr>
                <w:rFonts w:ascii="Times New Roman" w:hAnsi="Times New Roman" w:cs="Times New Roman"/>
                <w:sz w:val="24"/>
                <w:szCs w:val="24"/>
              </w:rPr>
              <w:t>) экзамена(</w:t>
            </w:r>
            <w:proofErr w:type="spellStart"/>
            <w:r w:rsidRPr="005661D4">
              <w:rPr>
                <w:rFonts w:ascii="Times New Roman" w:hAnsi="Times New Roman" w:cs="Times New Roman"/>
                <w:sz w:val="24"/>
                <w:szCs w:val="24"/>
              </w:rPr>
              <w:t>ов</w:t>
            </w:r>
            <w:proofErr w:type="spellEnd"/>
            <w:r w:rsidRPr="005661D4">
              <w:rPr>
                <w:rFonts w:ascii="Times New Roman" w:hAnsi="Times New Roman" w:cs="Times New Roman"/>
                <w:sz w:val="24"/>
                <w:szCs w:val="24"/>
              </w:rPr>
              <w:t xml:space="preserve">), государственная итоговая аттестация выпускников заменяется оценкой уровня их подготовки на основе результатов промежуточной аттестации по соответствующим учебным предметам, курсам, дисциплинам (модулям) образовательной программы среднего профессионального образования либо выпускникам предоставляется возможность пройти государственную итоговую аттестацию в дополнительные сроки, установленные образовательной организацией, без отчисления выпускников </w:t>
            </w:r>
            <w:r>
              <w:rPr>
                <w:rFonts w:ascii="Times New Roman" w:hAnsi="Times New Roman" w:cs="Times New Roman"/>
                <w:sz w:val="24"/>
                <w:szCs w:val="24"/>
              </w:rPr>
              <w:t>из образовательной организации.</w:t>
            </w:r>
            <w:r w:rsidR="004F238B">
              <w:rPr>
                <w:rFonts w:ascii="Times New Roman" w:hAnsi="Times New Roman" w:cs="Times New Roman"/>
                <w:sz w:val="24"/>
                <w:szCs w:val="24"/>
              </w:rPr>
              <w:t xml:space="preserve">  </w:t>
            </w:r>
            <w:r w:rsidRPr="005661D4">
              <w:rPr>
                <w:rFonts w:ascii="Times New Roman" w:hAnsi="Times New Roman" w:cs="Times New Roman"/>
                <w:sz w:val="24"/>
                <w:szCs w:val="24"/>
              </w:rPr>
              <w:t>При проведении защиты выпускных квалификационных работ и (или) государственного(</w:t>
            </w:r>
            <w:proofErr w:type="spellStart"/>
            <w:r w:rsidRPr="005661D4">
              <w:rPr>
                <w:rFonts w:ascii="Times New Roman" w:hAnsi="Times New Roman" w:cs="Times New Roman"/>
                <w:sz w:val="24"/>
                <w:szCs w:val="24"/>
              </w:rPr>
              <w:t>ых</w:t>
            </w:r>
            <w:proofErr w:type="spellEnd"/>
            <w:r w:rsidRPr="005661D4">
              <w:rPr>
                <w:rFonts w:ascii="Times New Roman" w:hAnsi="Times New Roman" w:cs="Times New Roman"/>
                <w:sz w:val="24"/>
                <w:szCs w:val="24"/>
              </w:rPr>
              <w:t>) экзамена(</w:t>
            </w:r>
            <w:proofErr w:type="spellStart"/>
            <w:r w:rsidRPr="005661D4">
              <w:rPr>
                <w:rFonts w:ascii="Times New Roman" w:hAnsi="Times New Roman" w:cs="Times New Roman"/>
                <w:sz w:val="24"/>
                <w:szCs w:val="24"/>
              </w:rPr>
              <w:t>ов</w:t>
            </w:r>
            <w:proofErr w:type="spellEnd"/>
            <w:r w:rsidRPr="005661D4">
              <w:rPr>
                <w:rFonts w:ascii="Times New Roman" w:hAnsi="Times New Roman" w:cs="Times New Roman"/>
                <w:sz w:val="24"/>
                <w:szCs w:val="24"/>
              </w:rPr>
              <w:t xml:space="preserve">), в том числе в виде демонстрационного экзамена, с применением электронного обучения, дистанционных образовательных технологий </w:t>
            </w:r>
            <w:proofErr w:type="spellStart"/>
            <w:proofErr w:type="gramStart"/>
            <w:r w:rsidRPr="005661D4">
              <w:rPr>
                <w:rFonts w:ascii="Times New Roman" w:hAnsi="Times New Roman" w:cs="Times New Roman"/>
                <w:sz w:val="24"/>
                <w:szCs w:val="24"/>
              </w:rPr>
              <w:t>образо</w:t>
            </w:r>
            <w:r w:rsidR="004F238B">
              <w:rPr>
                <w:rFonts w:ascii="Times New Roman" w:hAnsi="Times New Roman" w:cs="Times New Roman"/>
                <w:sz w:val="24"/>
                <w:szCs w:val="24"/>
              </w:rPr>
              <w:t>-</w:t>
            </w:r>
            <w:r w:rsidRPr="005661D4">
              <w:rPr>
                <w:rFonts w:ascii="Times New Roman" w:hAnsi="Times New Roman" w:cs="Times New Roman"/>
                <w:sz w:val="24"/>
                <w:szCs w:val="24"/>
              </w:rPr>
              <w:t>вательная</w:t>
            </w:r>
            <w:proofErr w:type="spellEnd"/>
            <w:proofErr w:type="gramEnd"/>
            <w:r w:rsidRPr="005661D4">
              <w:rPr>
                <w:rFonts w:ascii="Times New Roman" w:hAnsi="Times New Roman" w:cs="Times New Roman"/>
                <w:sz w:val="24"/>
                <w:szCs w:val="24"/>
              </w:rPr>
              <w:t xml:space="preserve"> организация самостоятельно или с использованием ресурсов иных организаций:</w:t>
            </w:r>
          </w:p>
          <w:p w:rsidR="005661D4" w:rsidRPr="005661D4"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создает условия для функционирования электронной информационно-образовательной среды независимо от места нахождения обучающихся;</w:t>
            </w:r>
          </w:p>
          <w:p w:rsidR="005661D4" w:rsidRPr="00DB1D4C" w:rsidRDefault="005661D4" w:rsidP="005661D4">
            <w:pPr>
              <w:jc w:val="both"/>
              <w:rPr>
                <w:rFonts w:ascii="Times New Roman" w:hAnsi="Times New Roman" w:cs="Times New Roman"/>
                <w:sz w:val="24"/>
                <w:szCs w:val="24"/>
              </w:rPr>
            </w:pPr>
            <w:r>
              <w:rPr>
                <w:rFonts w:ascii="Times New Roman" w:hAnsi="Times New Roman" w:cs="Times New Roman"/>
                <w:sz w:val="24"/>
                <w:szCs w:val="24"/>
              </w:rPr>
              <w:t xml:space="preserve">- </w:t>
            </w:r>
            <w:r w:rsidRPr="005661D4">
              <w:rPr>
                <w:rFonts w:ascii="Times New Roman" w:hAnsi="Times New Roman" w:cs="Times New Roman"/>
                <w:sz w:val="24"/>
                <w:szCs w:val="24"/>
              </w:rPr>
              <w:t>обеспечивает идентификацию личности обучающихся и контроль соблюдения требований, установленных локальными нормативными акта</w:t>
            </w:r>
            <w:r>
              <w:rPr>
                <w:rFonts w:ascii="Times New Roman" w:hAnsi="Times New Roman" w:cs="Times New Roman"/>
                <w:sz w:val="24"/>
                <w:szCs w:val="24"/>
              </w:rPr>
              <w:t>ми образовательной организации.</w:t>
            </w:r>
          </w:p>
        </w:tc>
      </w:tr>
      <w:tr w:rsidR="00662D8E" w:rsidTr="00EA4A95">
        <w:trPr>
          <w:trHeight w:val="70"/>
        </w:trPr>
        <w:tc>
          <w:tcPr>
            <w:tcW w:w="15701" w:type="dxa"/>
            <w:gridSpan w:val="3"/>
            <w:shd w:val="clear" w:color="auto" w:fill="92D050"/>
          </w:tcPr>
          <w:p w:rsidR="00662D8E" w:rsidRPr="0034468E" w:rsidRDefault="00662D8E" w:rsidP="00662D8E">
            <w:pPr>
              <w:pStyle w:val="1"/>
              <w:outlineLvl w:val="0"/>
            </w:pPr>
            <w:bookmarkStart w:id="5" w:name="_Toc40363621"/>
            <w:r>
              <w:lastRenderedPageBreak/>
              <w:t>ЭКОНОМИЧЕСКИЕ ПРАВА</w:t>
            </w:r>
            <w:bookmarkEnd w:id="5"/>
          </w:p>
        </w:tc>
      </w:tr>
      <w:tr w:rsidR="007B5707" w:rsidTr="004F238B">
        <w:trPr>
          <w:trHeight w:val="825"/>
        </w:trPr>
        <w:tc>
          <w:tcPr>
            <w:tcW w:w="542" w:type="dxa"/>
            <w:shd w:val="clear" w:color="auto" w:fill="FFFF00"/>
          </w:tcPr>
          <w:p w:rsidR="007B5707" w:rsidRDefault="007B5707" w:rsidP="002D19B1">
            <w:pPr>
              <w:jc w:val="center"/>
              <w:rPr>
                <w:rFonts w:ascii="Times New Roman" w:hAnsi="Times New Roman" w:cs="Times New Roman"/>
                <w:sz w:val="24"/>
                <w:szCs w:val="24"/>
              </w:rPr>
            </w:pPr>
          </w:p>
        </w:tc>
        <w:tc>
          <w:tcPr>
            <w:tcW w:w="4811" w:type="dxa"/>
            <w:shd w:val="clear" w:color="auto" w:fill="FFFF00"/>
          </w:tcPr>
          <w:p w:rsidR="007B5707" w:rsidRPr="00687D58" w:rsidRDefault="007B5707" w:rsidP="00687D58">
            <w:pPr>
              <w:jc w:val="both"/>
              <w:rPr>
                <w:rFonts w:ascii="Times New Roman" w:hAnsi="Times New Roman" w:cs="Times New Roman"/>
                <w:sz w:val="24"/>
                <w:szCs w:val="24"/>
              </w:rPr>
            </w:pPr>
            <w:r w:rsidRPr="007B5707">
              <w:rPr>
                <w:rFonts w:ascii="Times New Roman" w:hAnsi="Times New Roman" w:cs="Times New Roman"/>
                <w:sz w:val="24"/>
                <w:szCs w:val="24"/>
              </w:rPr>
              <w:t>Приказ Минстроя России от 29.04.2020 N 237/</w:t>
            </w:r>
            <w:proofErr w:type="spellStart"/>
            <w:r w:rsidRPr="007B5707">
              <w:rPr>
                <w:rFonts w:ascii="Times New Roman" w:hAnsi="Times New Roman" w:cs="Times New Roman"/>
                <w:sz w:val="24"/>
                <w:szCs w:val="24"/>
              </w:rPr>
              <w:t>пр</w:t>
            </w:r>
            <w:proofErr w:type="spellEnd"/>
            <w:r w:rsidRPr="007B5707">
              <w:rPr>
                <w:rFonts w:ascii="Times New Roman" w:hAnsi="Times New Roman" w:cs="Times New Roman"/>
                <w:sz w:val="24"/>
                <w:szCs w:val="24"/>
              </w:rPr>
              <w:t xml:space="preserve"> "Об утверждении условий отнесения жилых помещений к стандартному жилью"</w:t>
            </w:r>
          </w:p>
        </w:tc>
        <w:tc>
          <w:tcPr>
            <w:tcW w:w="10348" w:type="dxa"/>
            <w:shd w:val="clear" w:color="auto" w:fill="FFFF00"/>
          </w:tcPr>
          <w:p w:rsidR="007B5707" w:rsidRDefault="007B5707" w:rsidP="00687D58">
            <w:pPr>
              <w:jc w:val="both"/>
              <w:rPr>
                <w:rFonts w:ascii="Times New Roman" w:hAnsi="Times New Roman" w:cs="Times New Roman"/>
                <w:sz w:val="24"/>
                <w:szCs w:val="24"/>
              </w:rPr>
            </w:pPr>
            <w:r w:rsidRPr="007B5707">
              <w:rPr>
                <w:rFonts w:ascii="Times New Roman" w:hAnsi="Times New Roman" w:cs="Times New Roman"/>
                <w:sz w:val="24"/>
                <w:szCs w:val="24"/>
              </w:rPr>
              <w:t>Установлены условия отнесения жилых помещений к стандартному жилью</w:t>
            </w:r>
            <w:r>
              <w:rPr>
                <w:rFonts w:ascii="Times New Roman" w:hAnsi="Times New Roman" w:cs="Times New Roman"/>
                <w:sz w:val="24"/>
                <w:szCs w:val="24"/>
              </w:rPr>
              <w:t>.</w:t>
            </w:r>
          </w:p>
          <w:p w:rsidR="007B5707" w:rsidRPr="007B5707"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Понятие "стандартное жилье" введено взамен ранее применявшегося термина "жилье экономического класса" (Федеральный</w:t>
            </w:r>
            <w:r>
              <w:rPr>
                <w:rFonts w:ascii="Times New Roman" w:hAnsi="Times New Roman" w:cs="Times New Roman"/>
                <w:sz w:val="24"/>
                <w:szCs w:val="24"/>
              </w:rPr>
              <w:t xml:space="preserve"> закон от 31.12.2017 N 506-ФЗ).</w:t>
            </w:r>
          </w:p>
          <w:p w:rsidR="007B5707" w:rsidRPr="007B5707"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lastRenderedPageBreak/>
              <w:t>Так, к категори</w:t>
            </w:r>
            <w:r>
              <w:rPr>
                <w:rFonts w:ascii="Times New Roman" w:hAnsi="Times New Roman" w:cs="Times New Roman"/>
                <w:sz w:val="24"/>
                <w:szCs w:val="24"/>
              </w:rPr>
              <w:t>и стандартного жилья относятся:</w:t>
            </w:r>
          </w:p>
          <w:p w:rsidR="007B5707" w:rsidRPr="007B5707" w:rsidRDefault="007B5707" w:rsidP="007B5707">
            <w:pPr>
              <w:jc w:val="both"/>
              <w:rPr>
                <w:rFonts w:ascii="Times New Roman" w:hAnsi="Times New Roman" w:cs="Times New Roman"/>
                <w:sz w:val="24"/>
                <w:szCs w:val="24"/>
              </w:rPr>
            </w:pPr>
            <w:r>
              <w:rPr>
                <w:rFonts w:ascii="Times New Roman" w:hAnsi="Times New Roman" w:cs="Times New Roman"/>
                <w:sz w:val="24"/>
                <w:szCs w:val="24"/>
              </w:rPr>
              <w:t xml:space="preserve">- </w:t>
            </w:r>
            <w:r w:rsidRPr="007B5707">
              <w:rPr>
                <w:rFonts w:ascii="Times New Roman" w:hAnsi="Times New Roman" w:cs="Times New Roman"/>
                <w:sz w:val="24"/>
                <w:szCs w:val="24"/>
              </w:rPr>
              <w:t>объекты индивидуального жилищного строительства площадью не более 150 кв. метров, расположенные на земельном участке площадью не более 1500 кв. метров;</w:t>
            </w:r>
          </w:p>
          <w:p w:rsidR="007B5707" w:rsidRPr="007B5707" w:rsidRDefault="007B5707" w:rsidP="007B5707">
            <w:pPr>
              <w:jc w:val="both"/>
              <w:rPr>
                <w:rFonts w:ascii="Times New Roman" w:hAnsi="Times New Roman" w:cs="Times New Roman"/>
                <w:sz w:val="24"/>
                <w:szCs w:val="24"/>
              </w:rPr>
            </w:pPr>
            <w:r>
              <w:rPr>
                <w:rFonts w:ascii="Times New Roman" w:hAnsi="Times New Roman" w:cs="Times New Roman"/>
                <w:sz w:val="24"/>
                <w:szCs w:val="24"/>
              </w:rPr>
              <w:t xml:space="preserve">- </w:t>
            </w:r>
            <w:r w:rsidRPr="007B5707">
              <w:rPr>
                <w:rFonts w:ascii="Times New Roman" w:hAnsi="Times New Roman" w:cs="Times New Roman"/>
                <w:sz w:val="24"/>
                <w:szCs w:val="24"/>
              </w:rPr>
              <w:t>блоки площадью не более 130 кв. метров, входящие в состав жилого дома блокированной застройки;</w:t>
            </w:r>
          </w:p>
          <w:p w:rsidR="007B5707" w:rsidRPr="007B5707" w:rsidRDefault="007B5707" w:rsidP="007B5707">
            <w:pPr>
              <w:jc w:val="both"/>
              <w:rPr>
                <w:rFonts w:ascii="Times New Roman" w:hAnsi="Times New Roman" w:cs="Times New Roman"/>
                <w:sz w:val="24"/>
                <w:szCs w:val="24"/>
              </w:rPr>
            </w:pPr>
            <w:r>
              <w:rPr>
                <w:rFonts w:ascii="Times New Roman" w:hAnsi="Times New Roman" w:cs="Times New Roman"/>
                <w:sz w:val="24"/>
                <w:szCs w:val="24"/>
              </w:rPr>
              <w:t xml:space="preserve">- </w:t>
            </w:r>
            <w:r w:rsidRPr="007B5707">
              <w:rPr>
                <w:rFonts w:ascii="Times New Roman" w:hAnsi="Times New Roman" w:cs="Times New Roman"/>
                <w:sz w:val="24"/>
                <w:szCs w:val="24"/>
              </w:rPr>
              <w:t>квартиры, общей пл</w:t>
            </w:r>
            <w:r>
              <w:rPr>
                <w:rFonts w:ascii="Times New Roman" w:hAnsi="Times New Roman" w:cs="Times New Roman"/>
                <w:sz w:val="24"/>
                <w:szCs w:val="24"/>
              </w:rPr>
              <w:t>ощадью не более 100 кв. метров.</w:t>
            </w:r>
          </w:p>
          <w:p w:rsidR="007B5707" w:rsidRPr="007B5707"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Установлен также ряд требований в части класса энергетической эффективности МКД, внутр</w:t>
            </w:r>
            <w:r>
              <w:rPr>
                <w:rFonts w:ascii="Times New Roman" w:hAnsi="Times New Roman" w:cs="Times New Roman"/>
                <w:sz w:val="24"/>
                <w:szCs w:val="24"/>
              </w:rPr>
              <w:t>енней отделки жилого помещения.</w:t>
            </w:r>
          </w:p>
          <w:p w:rsidR="007B5707" w:rsidRPr="00687D58" w:rsidRDefault="007B5707" w:rsidP="007B5707">
            <w:pPr>
              <w:jc w:val="both"/>
              <w:rPr>
                <w:rFonts w:ascii="Times New Roman" w:hAnsi="Times New Roman" w:cs="Times New Roman"/>
                <w:sz w:val="24"/>
                <w:szCs w:val="24"/>
              </w:rPr>
            </w:pPr>
            <w:r w:rsidRPr="007B5707">
              <w:rPr>
                <w:rFonts w:ascii="Times New Roman" w:hAnsi="Times New Roman" w:cs="Times New Roman"/>
                <w:sz w:val="24"/>
                <w:szCs w:val="24"/>
              </w:rPr>
              <w:t>Признан утратившим силу Приказ Минстроя России от 14.11.2016 N 800/</w:t>
            </w:r>
            <w:proofErr w:type="spellStart"/>
            <w:r w:rsidRPr="007B5707">
              <w:rPr>
                <w:rFonts w:ascii="Times New Roman" w:hAnsi="Times New Roman" w:cs="Times New Roman"/>
                <w:sz w:val="24"/>
                <w:szCs w:val="24"/>
              </w:rPr>
              <w:t>пр</w:t>
            </w:r>
            <w:proofErr w:type="spellEnd"/>
            <w:r w:rsidRPr="007B5707">
              <w:rPr>
                <w:rFonts w:ascii="Times New Roman" w:hAnsi="Times New Roman" w:cs="Times New Roman"/>
                <w:sz w:val="24"/>
                <w:szCs w:val="24"/>
              </w:rPr>
              <w:t xml:space="preserve">, устанавливающий условия отнесения жилых помещений к жилью </w:t>
            </w:r>
            <w:proofErr w:type="spellStart"/>
            <w:r w:rsidRPr="007B5707">
              <w:rPr>
                <w:rFonts w:ascii="Times New Roman" w:hAnsi="Times New Roman" w:cs="Times New Roman"/>
                <w:sz w:val="24"/>
                <w:szCs w:val="24"/>
              </w:rPr>
              <w:t>экономкласса</w:t>
            </w:r>
            <w:proofErr w:type="spellEnd"/>
            <w:r>
              <w:rPr>
                <w:rFonts w:ascii="Times New Roman" w:hAnsi="Times New Roman" w:cs="Times New Roman"/>
                <w:sz w:val="24"/>
                <w:szCs w:val="24"/>
              </w:rPr>
              <w:t>.</w:t>
            </w:r>
          </w:p>
        </w:tc>
      </w:tr>
      <w:tr w:rsidR="007607D9" w:rsidTr="004F238B">
        <w:trPr>
          <w:trHeight w:val="1380"/>
        </w:trPr>
        <w:tc>
          <w:tcPr>
            <w:tcW w:w="542" w:type="dxa"/>
            <w:shd w:val="clear" w:color="auto" w:fill="FFFF00"/>
          </w:tcPr>
          <w:p w:rsidR="007607D9" w:rsidRDefault="007607D9" w:rsidP="00414811">
            <w:pPr>
              <w:jc w:val="center"/>
              <w:rPr>
                <w:rFonts w:ascii="Times New Roman" w:hAnsi="Times New Roman" w:cs="Times New Roman"/>
                <w:sz w:val="24"/>
                <w:szCs w:val="24"/>
              </w:rPr>
            </w:pPr>
          </w:p>
        </w:tc>
        <w:tc>
          <w:tcPr>
            <w:tcW w:w="4811" w:type="dxa"/>
            <w:shd w:val="clear" w:color="auto" w:fill="FFFF00"/>
          </w:tcPr>
          <w:p w:rsidR="007607D9" w:rsidRPr="00DE533E" w:rsidRDefault="007607D9" w:rsidP="00DE533E">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Госжилинспекции</w:t>
            </w:r>
            <w:proofErr w:type="spellEnd"/>
            <w:r>
              <w:rPr>
                <w:rFonts w:ascii="Times New Roman" w:hAnsi="Times New Roman" w:cs="Times New Roman"/>
                <w:sz w:val="24"/>
                <w:szCs w:val="24"/>
              </w:rPr>
              <w:t xml:space="preserve"> МО, 20 мая 2020 г. - </w:t>
            </w:r>
            <w:r w:rsidRPr="007607D9">
              <w:rPr>
                <w:rFonts w:ascii="Times New Roman" w:hAnsi="Times New Roman" w:cs="Times New Roman"/>
                <w:sz w:val="24"/>
                <w:szCs w:val="24"/>
              </w:rPr>
              <w:t xml:space="preserve">15,5 тысяч жителей Московской области оценили работу своей УК на портале </w:t>
            </w:r>
            <w:proofErr w:type="spellStart"/>
            <w:r w:rsidRPr="007607D9">
              <w:rPr>
                <w:rFonts w:ascii="Times New Roman" w:hAnsi="Times New Roman" w:cs="Times New Roman"/>
                <w:sz w:val="24"/>
                <w:szCs w:val="24"/>
              </w:rPr>
              <w:t>ТыРешаешьЖКХ.рф</w:t>
            </w:r>
            <w:proofErr w:type="spellEnd"/>
          </w:p>
        </w:tc>
        <w:tc>
          <w:tcPr>
            <w:tcW w:w="10348" w:type="dxa"/>
            <w:shd w:val="clear" w:color="auto" w:fill="FFFF00"/>
          </w:tcPr>
          <w:p w:rsidR="007607D9" w:rsidRDefault="007607D9" w:rsidP="00DE533E">
            <w:pPr>
              <w:jc w:val="both"/>
              <w:rPr>
                <w:rFonts w:ascii="Times New Roman" w:hAnsi="Times New Roman" w:cs="Times New Roman"/>
                <w:sz w:val="24"/>
                <w:szCs w:val="24"/>
              </w:rPr>
            </w:pPr>
            <w:r w:rsidRPr="007607D9">
              <w:rPr>
                <w:rFonts w:ascii="Times New Roman" w:hAnsi="Times New Roman" w:cs="Times New Roman"/>
                <w:sz w:val="24"/>
                <w:szCs w:val="24"/>
              </w:rPr>
              <w:t xml:space="preserve">Портал </w:t>
            </w:r>
            <w:proofErr w:type="spellStart"/>
            <w:r w:rsidRPr="007607D9">
              <w:rPr>
                <w:rFonts w:ascii="Times New Roman" w:hAnsi="Times New Roman" w:cs="Times New Roman"/>
                <w:b/>
                <w:sz w:val="24"/>
                <w:szCs w:val="24"/>
              </w:rPr>
              <w:t>ТыРешаешьЖКХ.рф</w:t>
            </w:r>
            <w:proofErr w:type="spellEnd"/>
            <w:r w:rsidRPr="007607D9">
              <w:rPr>
                <w:rFonts w:ascii="Times New Roman" w:hAnsi="Times New Roman" w:cs="Times New Roman"/>
                <w:sz w:val="24"/>
                <w:szCs w:val="24"/>
              </w:rPr>
              <w:t xml:space="preserve"> позволяет жителям оценить качество жилищно-коммунальных услуг, работу управляющей компании и ее персонала. Сервис запущен Министерством ЖКХ Московской области совместно с </w:t>
            </w:r>
            <w:proofErr w:type="spellStart"/>
            <w:r w:rsidRPr="007607D9">
              <w:rPr>
                <w:rFonts w:ascii="Times New Roman" w:hAnsi="Times New Roman" w:cs="Times New Roman"/>
                <w:sz w:val="24"/>
                <w:szCs w:val="24"/>
              </w:rPr>
              <w:t>Госжилинспекцией</w:t>
            </w:r>
            <w:proofErr w:type="spellEnd"/>
            <w:r w:rsidRPr="007607D9">
              <w:rPr>
                <w:rFonts w:ascii="Times New Roman" w:hAnsi="Times New Roman" w:cs="Times New Roman"/>
                <w:sz w:val="24"/>
                <w:szCs w:val="24"/>
              </w:rPr>
              <w:t xml:space="preserve"> и Ассоциацией председателей советов многоквартирных домов 21 февраля 2020 года.</w:t>
            </w:r>
          </w:p>
          <w:p w:rsidR="007607D9" w:rsidRPr="00DE533E" w:rsidRDefault="007607D9" w:rsidP="00EA4A95">
            <w:pPr>
              <w:jc w:val="both"/>
              <w:rPr>
                <w:rFonts w:ascii="Times New Roman" w:hAnsi="Times New Roman" w:cs="Times New Roman"/>
                <w:sz w:val="24"/>
                <w:szCs w:val="24"/>
              </w:rPr>
            </w:pPr>
            <w:r w:rsidRPr="007607D9">
              <w:rPr>
                <w:rFonts w:ascii="Times New Roman" w:hAnsi="Times New Roman" w:cs="Times New Roman"/>
                <w:sz w:val="24"/>
                <w:szCs w:val="24"/>
              </w:rPr>
              <w:t xml:space="preserve">По данным портала, лучше всего работают управляющие компании Жуковского, Зарайска, Ивантеевки, Каширы, Королева, Котельников, </w:t>
            </w:r>
            <w:proofErr w:type="spellStart"/>
            <w:r w:rsidRPr="007607D9">
              <w:rPr>
                <w:rFonts w:ascii="Times New Roman" w:hAnsi="Times New Roman" w:cs="Times New Roman"/>
                <w:sz w:val="24"/>
                <w:szCs w:val="24"/>
              </w:rPr>
              <w:t>Луховиц</w:t>
            </w:r>
            <w:proofErr w:type="spellEnd"/>
            <w:r w:rsidRPr="007607D9">
              <w:rPr>
                <w:rFonts w:ascii="Times New Roman" w:hAnsi="Times New Roman" w:cs="Times New Roman"/>
                <w:sz w:val="24"/>
                <w:szCs w:val="24"/>
              </w:rPr>
              <w:t>, Молодёжного, Мытищ, Озер, Сергиева Посада, Серебряных Прудов, Ступино, Талдома и Рошали. В этих городских округах жители поставили самые высокие баллы.</w:t>
            </w:r>
            <w:r w:rsidR="00EA4A95">
              <w:rPr>
                <w:rFonts w:ascii="Times New Roman" w:hAnsi="Times New Roman" w:cs="Times New Roman"/>
                <w:sz w:val="24"/>
                <w:szCs w:val="24"/>
              </w:rPr>
              <w:t xml:space="preserve">  </w:t>
            </w:r>
            <w:r w:rsidRPr="007607D9">
              <w:rPr>
                <w:rFonts w:ascii="Times New Roman" w:hAnsi="Times New Roman" w:cs="Times New Roman"/>
                <w:sz w:val="24"/>
                <w:szCs w:val="24"/>
              </w:rPr>
              <w:t>Портал является дополнительным источником информации для органов государственной власти при принятии решений в сфере ЖКХ. Поэтому важен каждый голос. Если Вы еще не приняли участие в голосовании, предлагаем оценить работу своей управляющей организации, ее сотрудников и качество жилищно-коммунальных услуг, пе</w:t>
            </w:r>
            <w:r>
              <w:rPr>
                <w:rFonts w:ascii="Times New Roman" w:hAnsi="Times New Roman" w:cs="Times New Roman"/>
                <w:sz w:val="24"/>
                <w:szCs w:val="24"/>
              </w:rPr>
              <w:t xml:space="preserve">рейдя по ссылке </w:t>
            </w:r>
            <w:hyperlink r:id="rId6" w:history="1">
              <w:r w:rsidRPr="000D1827">
                <w:rPr>
                  <w:rStyle w:val="a6"/>
                  <w:rFonts w:ascii="Times New Roman" w:hAnsi="Times New Roman" w:cs="Times New Roman"/>
                  <w:sz w:val="24"/>
                  <w:szCs w:val="24"/>
                </w:rPr>
                <w:t>http://xn--80ajbeu5an4awc1as.xn--p1ai/</w:t>
              </w:r>
            </w:hyperlink>
            <w:r>
              <w:rPr>
                <w:rFonts w:ascii="Times New Roman" w:hAnsi="Times New Roman" w:cs="Times New Roman"/>
                <w:sz w:val="24"/>
                <w:szCs w:val="24"/>
              </w:rPr>
              <w:t xml:space="preserve"> </w:t>
            </w:r>
          </w:p>
        </w:tc>
      </w:tr>
      <w:tr w:rsidR="002820F8" w:rsidTr="00EA4A95">
        <w:trPr>
          <w:trHeight w:val="55"/>
        </w:trPr>
        <w:tc>
          <w:tcPr>
            <w:tcW w:w="15701" w:type="dxa"/>
            <w:gridSpan w:val="3"/>
            <w:shd w:val="clear" w:color="auto" w:fill="92D050"/>
          </w:tcPr>
          <w:p w:rsidR="002820F8" w:rsidRPr="002D68AB" w:rsidRDefault="002D68AB" w:rsidP="00AF21AA">
            <w:pPr>
              <w:pStyle w:val="1"/>
              <w:outlineLvl w:val="0"/>
            </w:pPr>
            <w:bookmarkStart w:id="6" w:name="_Toc40363622"/>
            <w:r>
              <w:t>ЧС И РЕЖИМ ПОВЫШЕННОЙ ГОТОВНОСТИ</w:t>
            </w:r>
            <w:bookmarkEnd w:id="6"/>
          </w:p>
        </w:tc>
      </w:tr>
      <w:tr w:rsidR="000D5BC1" w:rsidTr="004F238B">
        <w:trPr>
          <w:trHeight w:val="1124"/>
        </w:trPr>
        <w:tc>
          <w:tcPr>
            <w:tcW w:w="542" w:type="dxa"/>
            <w:shd w:val="clear" w:color="auto" w:fill="FFFF00"/>
          </w:tcPr>
          <w:p w:rsidR="000D5BC1" w:rsidRDefault="000D5BC1" w:rsidP="00233717">
            <w:pPr>
              <w:jc w:val="center"/>
              <w:rPr>
                <w:rFonts w:ascii="Times New Roman" w:hAnsi="Times New Roman" w:cs="Times New Roman"/>
                <w:sz w:val="24"/>
                <w:szCs w:val="24"/>
              </w:rPr>
            </w:pPr>
          </w:p>
        </w:tc>
        <w:tc>
          <w:tcPr>
            <w:tcW w:w="4811" w:type="dxa"/>
            <w:shd w:val="clear" w:color="auto" w:fill="FFFF00"/>
          </w:tcPr>
          <w:p w:rsidR="000D5BC1" w:rsidRPr="00FC1760" w:rsidRDefault="000D5BC1" w:rsidP="000D5BC1">
            <w:pPr>
              <w:jc w:val="both"/>
              <w:rPr>
                <w:rFonts w:ascii="Times New Roman" w:hAnsi="Times New Roman" w:cs="Times New Roman"/>
                <w:sz w:val="24"/>
                <w:szCs w:val="24"/>
              </w:rPr>
            </w:pPr>
            <w:r w:rsidRPr="000D5BC1">
              <w:rPr>
                <w:rFonts w:ascii="Times New Roman" w:hAnsi="Times New Roman" w:cs="Times New Roman"/>
                <w:sz w:val="24"/>
                <w:szCs w:val="24"/>
              </w:rPr>
              <w:t>Постановление Главного государственного санитарного врача РФ от 22.05.2020 N 15 "Об утверждении санитарно-эпидемиологических правил СП 3.1.3597-20 "Профилактика новой коро</w:t>
            </w:r>
            <w:r>
              <w:rPr>
                <w:rFonts w:ascii="Times New Roman" w:hAnsi="Times New Roman" w:cs="Times New Roman"/>
                <w:sz w:val="24"/>
                <w:szCs w:val="24"/>
              </w:rPr>
              <w:t>навирусной инфекции (COVID-19)"</w:t>
            </w:r>
          </w:p>
        </w:tc>
        <w:tc>
          <w:tcPr>
            <w:tcW w:w="10348" w:type="dxa"/>
            <w:shd w:val="clear" w:color="auto" w:fill="FFFF00"/>
          </w:tcPr>
          <w:p w:rsidR="000D5BC1" w:rsidRDefault="000D5BC1" w:rsidP="000D5BC1">
            <w:pPr>
              <w:jc w:val="both"/>
              <w:rPr>
                <w:rFonts w:ascii="Times New Roman" w:hAnsi="Times New Roman" w:cs="Times New Roman"/>
                <w:sz w:val="24"/>
                <w:szCs w:val="24"/>
              </w:rPr>
            </w:pPr>
            <w:r w:rsidRPr="000D5BC1">
              <w:rPr>
                <w:rFonts w:ascii="Times New Roman" w:hAnsi="Times New Roman" w:cs="Times New Roman"/>
                <w:sz w:val="24"/>
                <w:szCs w:val="24"/>
              </w:rPr>
              <w:t>До 1 января 2021 года вводятся временные санитарно-эпидемиологические правила СП 3.1.3597-20 "Профилактика новой коронавирусной инфекции (COVID-19)</w:t>
            </w:r>
            <w:r>
              <w:rPr>
                <w:rFonts w:ascii="Times New Roman" w:hAnsi="Times New Roman" w:cs="Times New Roman"/>
                <w:sz w:val="24"/>
                <w:szCs w:val="24"/>
              </w:rPr>
              <w:t>.</w:t>
            </w:r>
          </w:p>
          <w:p w:rsidR="000D5BC1" w:rsidRPr="000D5BC1" w:rsidRDefault="000D5BC1" w:rsidP="000D5BC1">
            <w:pPr>
              <w:jc w:val="both"/>
              <w:rPr>
                <w:rFonts w:ascii="Times New Roman" w:hAnsi="Times New Roman" w:cs="Times New Roman"/>
                <w:sz w:val="24"/>
                <w:szCs w:val="24"/>
              </w:rPr>
            </w:pPr>
            <w:r w:rsidRPr="000D5BC1">
              <w:rPr>
                <w:rFonts w:ascii="Times New Roman" w:hAnsi="Times New Roman" w:cs="Times New Roman"/>
                <w:sz w:val="24"/>
                <w:szCs w:val="24"/>
              </w:rPr>
              <w:t>Правила устанавливают требования к комплексу организационных, профилактических, санитарно-противоэпидемических мероприятий, проведение которых обеспечивает предупреждение возникновения и распространения случаев заболевания COVID-19 на территории РФ.</w:t>
            </w:r>
            <w:r w:rsidR="00EA4A95">
              <w:rPr>
                <w:rFonts w:ascii="Times New Roman" w:hAnsi="Times New Roman" w:cs="Times New Roman"/>
                <w:sz w:val="24"/>
                <w:szCs w:val="24"/>
              </w:rPr>
              <w:t xml:space="preserve">  </w:t>
            </w:r>
            <w:r w:rsidRPr="000D5BC1">
              <w:rPr>
                <w:rFonts w:ascii="Times New Roman" w:hAnsi="Times New Roman" w:cs="Times New Roman"/>
                <w:sz w:val="24"/>
                <w:szCs w:val="24"/>
              </w:rPr>
              <w:t>Правилами, в частности, определяются 3 уровня приоритетов для проведения лабораторных обследований в условиях распространения инфекции, регламентируется порядок отбора и транспортировки отобранного биологического материала; регулируется порядок госпитализации лиц с подтвержденным диагнозом COVID-19 или с подозрением на данное заболевание и порядок оказания медицинской помощи; устанавливается порядок организации и проведения дезинфекции</w:t>
            </w:r>
            <w:r>
              <w:rPr>
                <w:rFonts w:ascii="Times New Roman" w:hAnsi="Times New Roman" w:cs="Times New Roman"/>
                <w:sz w:val="24"/>
                <w:szCs w:val="24"/>
              </w:rPr>
              <w:t xml:space="preserve"> в целях профилактики COVID-19.</w:t>
            </w:r>
          </w:p>
          <w:p w:rsidR="000D5BC1" w:rsidRPr="00FC1760" w:rsidRDefault="000D5BC1" w:rsidP="000D5BC1">
            <w:pPr>
              <w:jc w:val="both"/>
              <w:rPr>
                <w:rFonts w:ascii="Times New Roman" w:hAnsi="Times New Roman" w:cs="Times New Roman"/>
                <w:sz w:val="24"/>
                <w:szCs w:val="24"/>
              </w:rPr>
            </w:pPr>
            <w:r w:rsidRPr="000D5BC1">
              <w:rPr>
                <w:rFonts w:ascii="Times New Roman" w:hAnsi="Times New Roman" w:cs="Times New Roman"/>
                <w:sz w:val="24"/>
                <w:szCs w:val="24"/>
              </w:rPr>
              <w:t>Настоящее постановление д</w:t>
            </w:r>
            <w:r>
              <w:rPr>
                <w:rFonts w:ascii="Times New Roman" w:hAnsi="Times New Roman" w:cs="Times New Roman"/>
                <w:sz w:val="24"/>
                <w:szCs w:val="24"/>
              </w:rPr>
              <w:t>ействует до 1 января 2021 года.</w:t>
            </w:r>
          </w:p>
        </w:tc>
      </w:tr>
      <w:tr w:rsidR="00054B2B" w:rsidTr="004F238B">
        <w:trPr>
          <w:trHeight w:val="70"/>
        </w:trPr>
        <w:tc>
          <w:tcPr>
            <w:tcW w:w="542" w:type="dxa"/>
            <w:shd w:val="clear" w:color="auto" w:fill="FFFF00"/>
          </w:tcPr>
          <w:p w:rsidR="00054B2B" w:rsidRDefault="00054B2B" w:rsidP="00233717">
            <w:pPr>
              <w:jc w:val="center"/>
              <w:rPr>
                <w:rFonts w:ascii="Times New Roman" w:hAnsi="Times New Roman" w:cs="Times New Roman"/>
                <w:sz w:val="24"/>
                <w:szCs w:val="24"/>
              </w:rPr>
            </w:pPr>
          </w:p>
        </w:tc>
        <w:tc>
          <w:tcPr>
            <w:tcW w:w="4811" w:type="dxa"/>
            <w:shd w:val="clear" w:color="auto" w:fill="FFFF00"/>
          </w:tcPr>
          <w:p w:rsidR="00054B2B" w:rsidRPr="00800C50" w:rsidRDefault="00054B2B" w:rsidP="00054B2B">
            <w:pPr>
              <w:jc w:val="both"/>
              <w:rPr>
                <w:rFonts w:ascii="Times New Roman" w:hAnsi="Times New Roman" w:cs="Times New Roman"/>
                <w:sz w:val="24"/>
                <w:szCs w:val="24"/>
              </w:rPr>
            </w:pPr>
            <w:r w:rsidRPr="00054B2B">
              <w:rPr>
                <w:rFonts w:ascii="Times New Roman" w:hAnsi="Times New Roman" w:cs="Times New Roman"/>
                <w:sz w:val="24"/>
                <w:szCs w:val="24"/>
              </w:rPr>
              <w:t xml:space="preserve">&lt;Письмо&gt; </w:t>
            </w:r>
            <w:proofErr w:type="spellStart"/>
            <w:r w:rsidRPr="00054B2B">
              <w:rPr>
                <w:rFonts w:ascii="Times New Roman" w:hAnsi="Times New Roman" w:cs="Times New Roman"/>
                <w:sz w:val="24"/>
                <w:szCs w:val="24"/>
              </w:rPr>
              <w:t>Роспотребнадзора</w:t>
            </w:r>
            <w:proofErr w:type="spellEnd"/>
            <w:r w:rsidRPr="00054B2B">
              <w:rPr>
                <w:rFonts w:ascii="Times New Roman" w:hAnsi="Times New Roman" w:cs="Times New Roman"/>
                <w:sz w:val="24"/>
                <w:szCs w:val="24"/>
              </w:rPr>
              <w:t xml:space="preserve"> от 25.05.2020 N 02/10499-2020-32 "О рекомендациях по </w:t>
            </w:r>
            <w:r w:rsidRPr="00054B2B">
              <w:rPr>
                <w:rFonts w:ascii="Times New Roman" w:hAnsi="Times New Roman" w:cs="Times New Roman"/>
                <w:sz w:val="24"/>
                <w:szCs w:val="24"/>
              </w:rPr>
              <w:lastRenderedPageBreak/>
              <w:t>проведению профилактических мероприятий при восстановлении деятельности медицинских организаций"</w:t>
            </w:r>
          </w:p>
        </w:tc>
        <w:tc>
          <w:tcPr>
            <w:tcW w:w="10348" w:type="dxa"/>
            <w:shd w:val="clear" w:color="auto" w:fill="FFFF00"/>
          </w:tcPr>
          <w:p w:rsidR="00054B2B" w:rsidRPr="00054B2B" w:rsidRDefault="00054B2B" w:rsidP="00054B2B">
            <w:pPr>
              <w:jc w:val="both"/>
              <w:rPr>
                <w:rFonts w:ascii="Times New Roman" w:hAnsi="Times New Roman" w:cs="Times New Roman"/>
                <w:sz w:val="24"/>
                <w:szCs w:val="24"/>
              </w:rPr>
            </w:pPr>
            <w:r w:rsidRPr="00054B2B">
              <w:rPr>
                <w:rFonts w:ascii="Times New Roman" w:hAnsi="Times New Roman" w:cs="Times New Roman"/>
                <w:sz w:val="24"/>
                <w:szCs w:val="24"/>
              </w:rPr>
              <w:lastRenderedPageBreak/>
              <w:t xml:space="preserve">В стационарах, перепрофилированных для оказания медпомощи пациентам с COVID-19, необходимо разработать план мероприятий для восстановления деятельности медицинской </w:t>
            </w:r>
            <w:r w:rsidRPr="00054B2B">
              <w:rPr>
                <w:rFonts w:ascii="Times New Roman" w:hAnsi="Times New Roman" w:cs="Times New Roman"/>
                <w:sz w:val="24"/>
                <w:szCs w:val="24"/>
              </w:rPr>
              <w:lastRenderedPageBreak/>
              <w:t>организации по основному профилю</w:t>
            </w:r>
            <w:r>
              <w:rPr>
                <w:rFonts w:ascii="Times New Roman" w:hAnsi="Times New Roman" w:cs="Times New Roman"/>
                <w:sz w:val="24"/>
                <w:szCs w:val="24"/>
              </w:rPr>
              <w:t>.</w:t>
            </w:r>
            <w:r w:rsidR="00EA4A95">
              <w:rPr>
                <w:rFonts w:ascii="Times New Roman" w:hAnsi="Times New Roman" w:cs="Times New Roman"/>
                <w:sz w:val="24"/>
                <w:szCs w:val="24"/>
              </w:rPr>
              <w:t xml:space="preserve">  </w:t>
            </w:r>
            <w:r w:rsidRPr="00054B2B">
              <w:rPr>
                <w:rFonts w:ascii="Times New Roman" w:hAnsi="Times New Roman" w:cs="Times New Roman"/>
                <w:sz w:val="24"/>
                <w:szCs w:val="24"/>
              </w:rPr>
              <w:t>План мероприятий должен вк</w:t>
            </w:r>
            <w:r>
              <w:rPr>
                <w:rFonts w:ascii="Times New Roman" w:hAnsi="Times New Roman" w:cs="Times New Roman"/>
                <w:sz w:val="24"/>
                <w:szCs w:val="24"/>
              </w:rPr>
              <w:t>лючать, в частности, следующее:</w:t>
            </w:r>
          </w:p>
          <w:p w:rsidR="00054B2B" w:rsidRPr="00054B2B" w:rsidRDefault="00054B2B"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поэтапное полное освобождение от пациентов помещений медицинской организации, занятых для оказания помощи больным с COVID-19, с подозрением на COVID-19;</w:t>
            </w:r>
          </w:p>
          <w:p w:rsidR="00054B2B" w:rsidRPr="00054B2B" w:rsidRDefault="00054B2B"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проведение силами специализированных организаций заключительной дезинфекции помещений, оборудования, вентиляционных систем с использованием дезинфицирующих средств, рекомендованных в целях предотвращения распространения COVID-19, с последующим однократным лабораторным контролем качества и генеральной уборкой;</w:t>
            </w:r>
          </w:p>
          <w:p w:rsidR="00054B2B" w:rsidRPr="00054B2B" w:rsidRDefault="00054B2B"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строгое соблюдение требований по наполняемости палат и площади палат на 1 койку с расстановкой коек на расстоянии не менее 1,5 метра друг от друга;</w:t>
            </w:r>
          </w:p>
          <w:p w:rsidR="00054B2B" w:rsidRPr="00800C50" w:rsidRDefault="00054B2B" w:rsidP="00054B2B">
            <w:pPr>
              <w:jc w:val="both"/>
              <w:rPr>
                <w:rFonts w:ascii="Times New Roman" w:hAnsi="Times New Roman" w:cs="Times New Roman"/>
                <w:sz w:val="24"/>
                <w:szCs w:val="24"/>
              </w:rPr>
            </w:pPr>
            <w:r>
              <w:rPr>
                <w:rFonts w:ascii="Times New Roman" w:hAnsi="Times New Roman" w:cs="Times New Roman"/>
                <w:sz w:val="24"/>
                <w:szCs w:val="24"/>
              </w:rPr>
              <w:t xml:space="preserve">- </w:t>
            </w:r>
            <w:r w:rsidRPr="00054B2B">
              <w:rPr>
                <w:rFonts w:ascii="Times New Roman" w:hAnsi="Times New Roman" w:cs="Times New Roman"/>
                <w:sz w:val="24"/>
                <w:szCs w:val="24"/>
              </w:rPr>
              <w:t>введение по решению администрации медицинской организации ограничений по допуску на территорию и в помещения медицинской организации посетителей, не имеющих отношения к получению или оказанию медицинской помощи, до стабилизац</w:t>
            </w:r>
            <w:r>
              <w:rPr>
                <w:rFonts w:ascii="Times New Roman" w:hAnsi="Times New Roman" w:cs="Times New Roman"/>
                <w:sz w:val="24"/>
                <w:szCs w:val="24"/>
              </w:rPr>
              <w:t>ии эпидемиологической ситуации.</w:t>
            </w:r>
          </w:p>
        </w:tc>
      </w:tr>
    </w:tbl>
    <w:p w:rsidR="002820F8" w:rsidRDefault="002820F8" w:rsidP="00AF21AA">
      <w:pPr>
        <w:pStyle w:val="1"/>
      </w:pPr>
      <w:bookmarkStart w:id="7" w:name="_Toc40363624"/>
      <w:r w:rsidRPr="008803A1">
        <w:lastRenderedPageBreak/>
        <w:t>РЕГИОНАЛЬНОЕ ЗАКОНОДАТЕЛЬСТВО</w:t>
      </w:r>
      <w:bookmarkEnd w:id="7"/>
    </w:p>
    <w:p w:rsidR="00552948" w:rsidRPr="00552948" w:rsidRDefault="00552948" w:rsidP="00552948">
      <w:pPr>
        <w:pStyle w:val="a0"/>
      </w:pPr>
    </w:p>
    <w:tbl>
      <w:tblPr>
        <w:tblStyle w:val="a4"/>
        <w:tblW w:w="15701" w:type="dxa"/>
        <w:tblLook w:val="04A0" w:firstRow="1" w:lastRow="0" w:firstColumn="1" w:lastColumn="0" w:noHBand="0" w:noVBand="1"/>
      </w:tblPr>
      <w:tblGrid>
        <w:gridCol w:w="728"/>
        <w:gridCol w:w="4625"/>
        <w:gridCol w:w="10348"/>
      </w:tblGrid>
      <w:tr w:rsidR="009C43FF" w:rsidTr="00EA4A95">
        <w:trPr>
          <w:trHeight w:val="735"/>
        </w:trPr>
        <w:tc>
          <w:tcPr>
            <w:tcW w:w="15701" w:type="dxa"/>
            <w:gridSpan w:val="3"/>
            <w:shd w:val="clear" w:color="auto" w:fill="92D050"/>
          </w:tcPr>
          <w:p w:rsidR="009C43FF" w:rsidRDefault="009C43FF" w:rsidP="009C43FF">
            <w:pPr>
              <w:pStyle w:val="1"/>
              <w:outlineLvl w:val="0"/>
              <w:rPr>
                <w:rFonts w:cs="Times New Roman"/>
                <w:sz w:val="24"/>
                <w:szCs w:val="24"/>
              </w:rPr>
            </w:pPr>
            <w:bookmarkStart w:id="8" w:name="_Toc40363626"/>
            <w:r>
              <w:t>СОЦИАЛЬНЫЕ ПРАВА</w:t>
            </w:r>
            <w:bookmarkEnd w:id="8"/>
          </w:p>
        </w:tc>
      </w:tr>
      <w:tr w:rsidR="000974FD" w:rsidTr="004F238B">
        <w:trPr>
          <w:trHeight w:val="119"/>
        </w:trPr>
        <w:tc>
          <w:tcPr>
            <w:tcW w:w="728" w:type="dxa"/>
            <w:shd w:val="clear" w:color="auto" w:fill="FFFF00"/>
          </w:tcPr>
          <w:p w:rsidR="000974FD" w:rsidRDefault="000974FD" w:rsidP="009C43FF">
            <w:pPr>
              <w:jc w:val="center"/>
              <w:rPr>
                <w:rFonts w:ascii="Times New Roman" w:hAnsi="Times New Roman" w:cs="Times New Roman"/>
                <w:sz w:val="24"/>
                <w:szCs w:val="24"/>
              </w:rPr>
            </w:pPr>
          </w:p>
        </w:tc>
        <w:tc>
          <w:tcPr>
            <w:tcW w:w="4625" w:type="dxa"/>
            <w:shd w:val="clear" w:color="auto" w:fill="FFFF00"/>
          </w:tcPr>
          <w:p w:rsidR="000974FD" w:rsidRDefault="000974FD" w:rsidP="008067D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 27 мая 2020 г. - </w:t>
            </w:r>
            <w:r w:rsidRPr="000974FD">
              <w:rPr>
                <w:rFonts w:ascii="Times New Roman" w:hAnsi="Times New Roman" w:cs="Times New Roman"/>
                <w:sz w:val="24"/>
                <w:szCs w:val="24"/>
              </w:rPr>
              <w:t>Официальный комментарий Минздрава МО</w:t>
            </w:r>
          </w:p>
        </w:tc>
        <w:tc>
          <w:tcPr>
            <w:tcW w:w="10348" w:type="dxa"/>
            <w:shd w:val="clear" w:color="auto" w:fill="FFFF00"/>
          </w:tcPr>
          <w:p w:rsidR="000974FD" w:rsidRPr="004B3994" w:rsidRDefault="000974FD" w:rsidP="004F238B">
            <w:pPr>
              <w:jc w:val="both"/>
              <w:rPr>
                <w:rFonts w:ascii="Times New Roman" w:hAnsi="Times New Roman" w:cs="Times New Roman"/>
                <w:sz w:val="24"/>
                <w:szCs w:val="24"/>
              </w:rPr>
            </w:pPr>
            <w:r w:rsidRPr="000974FD">
              <w:rPr>
                <w:rFonts w:ascii="Times New Roman" w:hAnsi="Times New Roman" w:cs="Times New Roman"/>
                <w:sz w:val="24"/>
                <w:szCs w:val="24"/>
              </w:rPr>
              <w:t>Минздрав МО официально заявляет, что информация о том, что средств индивидуальной защиты для медицинских работников Подмосковья хватит только на одну неделю не соответствует действительности. На данный момент в медицинских организациях и на складах подведомственной организации Минздрава Московской области ГБУ «</w:t>
            </w:r>
            <w:proofErr w:type="spellStart"/>
            <w:r w:rsidRPr="000974FD">
              <w:rPr>
                <w:rFonts w:ascii="Times New Roman" w:hAnsi="Times New Roman" w:cs="Times New Roman"/>
                <w:sz w:val="24"/>
                <w:szCs w:val="24"/>
              </w:rPr>
              <w:t>Мособлмедсервис</w:t>
            </w:r>
            <w:proofErr w:type="spellEnd"/>
            <w:r w:rsidRPr="000974FD">
              <w:rPr>
                <w:rFonts w:ascii="Times New Roman" w:hAnsi="Times New Roman" w:cs="Times New Roman"/>
                <w:sz w:val="24"/>
                <w:szCs w:val="24"/>
              </w:rPr>
              <w:t>» сформирован необходимый запас по следующим категориям: защитные костюмы – 400 тыс. с запасом на 37 дней, респираторы-  633 тыс. на 70 дней, защитные очки – 111 тыс. на 28 дней, бахилы – 400 тыс. пар на 36 дней, перчатки и маски медицинские в достаточном кол</w:t>
            </w:r>
            <w:r>
              <w:rPr>
                <w:rFonts w:ascii="Times New Roman" w:hAnsi="Times New Roman" w:cs="Times New Roman"/>
                <w:sz w:val="24"/>
                <w:szCs w:val="24"/>
              </w:rPr>
              <w:t xml:space="preserve">ичестве с запасом на 2 месяца. </w:t>
            </w:r>
            <w:r w:rsidR="004F238B">
              <w:rPr>
                <w:rFonts w:ascii="Times New Roman" w:hAnsi="Times New Roman" w:cs="Times New Roman"/>
                <w:sz w:val="24"/>
                <w:szCs w:val="24"/>
              </w:rPr>
              <w:t xml:space="preserve"> </w:t>
            </w:r>
            <w:r w:rsidRPr="000974FD">
              <w:rPr>
                <w:rFonts w:ascii="Times New Roman" w:hAnsi="Times New Roman" w:cs="Times New Roman"/>
                <w:sz w:val="24"/>
                <w:szCs w:val="24"/>
              </w:rPr>
              <w:t xml:space="preserve">Во всех медицинских организациях ведется строгий учет необходимого запаса </w:t>
            </w:r>
            <w:proofErr w:type="spellStart"/>
            <w:r w:rsidRPr="000974FD">
              <w:rPr>
                <w:rFonts w:ascii="Times New Roman" w:hAnsi="Times New Roman" w:cs="Times New Roman"/>
                <w:sz w:val="24"/>
                <w:szCs w:val="24"/>
              </w:rPr>
              <w:t>СИЗов</w:t>
            </w:r>
            <w:proofErr w:type="spellEnd"/>
            <w:r w:rsidRPr="000974FD">
              <w:rPr>
                <w:rFonts w:ascii="Times New Roman" w:hAnsi="Times New Roman" w:cs="Times New Roman"/>
                <w:sz w:val="24"/>
                <w:szCs w:val="24"/>
              </w:rPr>
              <w:t xml:space="preserve"> и находится на контроле администрации. Средства индивидуальной защиты централизованно закупаются «</w:t>
            </w:r>
            <w:proofErr w:type="spellStart"/>
            <w:r w:rsidRPr="000974FD">
              <w:rPr>
                <w:rFonts w:ascii="Times New Roman" w:hAnsi="Times New Roman" w:cs="Times New Roman"/>
                <w:sz w:val="24"/>
                <w:szCs w:val="24"/>
              </w:rPr>
              <w:t>Мособлмедсервис</w:t>
            </w:r>
            <w:proofErr w:type="spellEnd"/>
            <w:r w:rsidRPr="000974FD">
              <w:rPr>
                <w:rFonts w:ascii="Times New Roman" w:hAnsi="Times New Roman" w:cs="Times New Roman"/>
                <w:sz w:val="24"/>
                <w:szCs w:val="24"/>
              </w:rPr>
              <w:t>» и оперативно доставляются в медицинские организации в необходимом количестве.</w:t>
            </w:r>
          </w:p>
        </w:tc>
      </w:tr>
    </w:tbl>
    <w:p w:rsidR="00DD56C6" w:rsidRDefault="00DD56C6" w:rsidP="00DD56C6">
      <w:pPr>
        <w:rPr>
          <w:rFonts w:ascii="Times New Roman" w:hAnsi="Times New Roman"/>
          <w:sz w:val="28"/>
          <w:szCs w:val="28"/>
        </w:rPr>
      </w:pPr>
    </w:p>
    <w:p w:rsidR="00DD56C6" w:rsidRDefault="00DD56C6" w:rsidP="00DD56C6">
      <w:r>
        <w:rPr>
          <w:rFonts w:ascii="Times New Roman" w:hAnsi="Times New Roman"/>
          <w:sz w:val="28"/>
          <w:szCs w:val="28"/>
        </w:rPr>
        <w:t>«</w:t>
      </w:r>
      <w:proofErr w:type="gramStart"/>
      <w:r>
        <w:rPr>
          <w:rFonts w:ascii="Times New Roman" w:hAnsi="Times New Roman"/>
          <w:sz w:val="28"/>
          <w:szCs w:val="28"/>
        </w:rPr>
        <w:t>Обратиться  к</w:t>
      </w:r>
      <w:proofErr w:type="gramEnd"/>
      <w:r>
        <w:rPr>
          <w:rFonts w:ascii="Times New Roman" w:hAnsi="Times New Roman"/>
          <w:sz w:val="28"/>
          <w:szCs w:val="28"/>
        </w:rPr>
        <w:t xml:space="preserve"> Уполномоченному по правам человека в Московской области, ознакомиться с ответами на наиболее часто встречающиеся вопросы граждан в рубрике «</w:t>
      </w:r>
      <w:proofErr w:type="spellStart"/>
      <w:r>
        <w:rPr>
          <w:rFonts w:ascii="Times New Roman" w:hAnsi="Times New Roman"/>
          <w:sz w:val="28"/>
          <w:szCs w:val="28"/>
        </w:rPr>
        <w:t>Коронавирус</w:t>
      </w:r>
      <w:proofErr w:type="spellEnd"/>
      <w:r>
        <w:rPr>
          <w:rFonts w:ascii="Times New Roman" w:hAnsi="Times New Roman"/>
          <w:sz w:val="28"/>
          <w:szCs w:val="28"/>
        </w:rPr>
        <w:t xml:space="preserve"> и права человека» и актуальными изменениями законодательства вы можете на официальном сайте </w:t>
      </w:r>
      <w:proofErr w:type="spellStart"/>
      <w:r>
        <w:rPr>
          <w:rFonts w:ascii="Times New Roman" w:hAnsi="Times New Roman"/>
          <w:sz w:val="28"/>
          <w:szCs w:val="28"/>
          <w:lang w:val="en-US"/>
        </w:rPr>
        <w:t>upch</w:t>
      </w:r>
      <w:proofErr w:type="spellEnd"/>
      <w:r>
        <w:rPr>
          <w:rFonts w:ascii="Times New Roman" w:hAnsi="Times New Roman"/>
          <w:sz w:val="28"/>
          <w:szCs w:val="28"/>
        </w:rPr>
        <w:t>.</w:t>
      </w:r>
      <w:proofErr w:type="spellStart"/>
      <w:r>
        <w:rPr>
          <w:rFonts w:ascii="Times New Roman" w:hAnsi="Times New Roman"/>
          <w:sz w:val="28"/>
          <w:szCs w:val="28"/>
          <w:lang w:val="en-US"/>
        </w:rPr>
        <w:t>mosreg</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EF66DD" w:rsidRPr="001C5052" w:rsidRDefault="00EF66DD" w:rsidP="001C5052">
      <w:pPr>
        <w:rPr>
          <w:vanish/>
        </w:rPr>
      </w:pPr>
    </w:p>
    <w:sectPr w:rsidR="00EF66DD" w:rsidRPr="001C5052" w:rsidSect="004F238B">
      <w:pgSz w:w="16838" w:h="11906" w:orient="landscape"/>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0"/>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19A1"/>
    <w:rsid w:val="00003182"/>
    <w:rsid w:val="00005757"/>
    <w:rsid w:val="00012393"/>
    <w:rsid w:val="000135B2"/>
    <w:rsid w:val="000136F9"/>
    <w:rsid w:val="00016FA7"/>
    <w:rsid w:val="00017907"/>
    <w:rsid w:val="0002550A"/>
    <w:rsid w:val="000300A1"/>
    <w:rsid w:val="00031032"/>
    <w:rsid w:val="00031BF4"/>
    <w:rsid w:val="000324FF"/>
    <w:rsid w:val="00037CDC"/>
    <w:rsid w:val="00043691"/>
    <w:rsid w:val="000439E7"/>
    <w:rsid w:val="00044407"/>
    <w:rsid w:val="0004501C"/>
    <w:rsid w:val="00045339"/>
    <w:rsid w:val="0004546D"/>
    <w:rsid w:val="00047292"/>
    <w:rsid w:val="000476CA"/>
    <w:rsid w:val="00051D80"/>
    <w:rsid w:val="00054B2B"/>
    <w:rsid w:val="00060B40"/>
    <w:rsid w:val="000632D0"/>
    <w:rsid w:val="0006338F"/>
    <w:rsid w:val="00067E20"/>
    <w:rsid w:val="000702A1"/>
    <w:rsid w:val="000754FA"/>
    <w:rsid w:val="000815CF"/>
    <w:rsid w:val="000825FD"/>
    <w:rsid w:val="00093229"/>
    <w:rsid w:val="000974FC"/>
    <w:rsid w:val="000974FD"/>
    <w:rsid w:val="00097DDA"/>
    <w:rsid w:val="000A4591"/>
    <w:rsid w:val="000B4768"/>
    <w:rsid w:val="000B4EE3"/>
    <w:rsid w:val="000B7E74"/>
    <w:rsid w:val="000C0327"/>
    <w:rsid w:val="000C15CA"/>
    <w:rsid w:val="000C1CBD"/>
    <w:rsid w:val="000D03AF"/>
    <w:rsid w:val="000D2131"/>
    <w:rsid w:val="000D269B"/>
    <w:rsid w:val="000D5BC1"/>
    <w:rsid w:val="000E08D8"/>
    <w:rsid w:val="000E302F"/>
    <w:rsid w:val="00102ABE"/>
    <w:rsid w:val="0010335F"/>
    <w:rsid w:val="00104EAF"/>
    <w:rsid w:val="00106EB9"/>
    <w:rsid w:val="00107869"/>
    <w:rsid w:val="00107E0E"/>
    <w:rsid w:val="00111496"/>
    <w:rsid w:val="00114704"/>
    <w:rsid w:val="00121BE1"/>
    <w:rsid w:val="00123568"/>
    <w:rsid w:val="001278A7"/>
    <w:rsid w:val="001306A1"/>
    <w:rsid w:val="001316FE"/>
    <w:rsid w:val="00134AFF"/>
    <w:rsid w:val="00135759"/>
    <w:rsid w:val="00143A06"/>
    <w:rsid w:val="0014508A"/>
    <w:rsid w:val="00147EC2"/>
    <w:rsid w:val="0015455C"/>
    <w:rsid w:val="0015497C"/>
    <w:rsid w:val="00156B82"/>
    <w:rsid w:val="0016166F"/>
    <w:rsid w:val="00161F66"/>
    <w:rsid w:val="00162030"/>
    <w:rsid w:val="00162E70"/>
    <w:rsid w:val="001640B3"/>
    <w:rsid w:val="00165652"/>
    <w:rsid w:val="00165C61"/>
    <w:rsid w:val="0017011B"/>
    <w:rsid w:val="001705B8"/>
    <w:rsid w:val="001812AF"/>
    <w:rsid w:val="001815B9"/>
    <w:rsid w:val="00182E22"/>
    <w:rsid w:val="0018585A"/>
    <w:rsid w:val="00192745"/>
    <w:rsid w:val="0019435C"/>
    <w:rsid w:val="00194692"/>
    <w:rsid w:val="001A0A9B"/>
    <w:rsid w:val="001A0BEF"/>
    <w:rsid w:val="001A162B"/>
    <w:rsid w:val="001A16F0"/>
    <w:rsid w:val="001B0CAB"/>
    <w:rsid w:val="001B1366"/>
    <w:rsid w:val="001B1499"/>
    <w:rsid w:val="001B1E32"/>
    <w:rsid w:val="001B221D"/>
    <w:rsid w:val="001B37B8"/>
    <w:rsid w:val="001B4D1E"/>
    <w:rsid w:val="001B521B"/>
    <w:rsid w:val="001C1AC2"/>
    <w:rsid w:val="001C25CD"/>
    <w:rsid w:val="001C4E50"/>
    <w:rsid w:val="001C5052"/>
    <w:rsid w:val="001C5CD0"/>
    <w:rsid w:val="001C67E0"/>
    <w:rsid w:val="001D25A6"/>
    <w:rsid w:val="001D2B03"/>
    <w:rsid w:val="001D618E"/>
    <w:rsid w:val="001D68D0"/>
    <w:rsid w:val="001D6BBA"/>
    <w:rsid w:val="001E1328"/>
    <w:rsid w:val="001E41B1"/>
    <w:rsid w:val="001E538D"/>
    <w:rsid w:val="001E5F6C"/>
    <w:rsid w:val="001F1189"/>
    <w:rsid w:val="001F1FFB"/>
    <w:rsid w:val="001F2664"/>
    <w:rsid w:val="002015D9"/>
    <w:rsid w:val="0020193C"/>
    <w:rsid w:val="00202C6C"/>
    <w:rsid w:val="00202D62"/>
    <w:rsid w:val="00203403"/>
    <w:rsid w:val="002051CC"/>
    <w:rsid w:val="002072A2"/>
    <w:rsid w:val="00211913"/>
    <w:rsid w:val="00223947"/>
    <w:rsid w:val="00224C48"/>
    <w:rsid w:val="00224E13"/>
    <w:rsid w:val="00225424"/>
    <w:rsid w:val="002279D0"/>
    <w:rsid w:val="00232DF7"/>
    <w:rsid w:val="00233717"/>
    <w:rsid w:val="00234440"/>
    <w:rsid w:val="0023559D"/>
    <w:rsid w:val="002374C0"/>
    <w:rsid w:val="0024473E"/>
    <w:rsid w:val="00250163"/>
    <w:rsid w:val="00252483"/>
    <w:rsid w:val="00260DB5"/>
    <w:rsid w:val="002634A6"/>
    <w:rsid w:val="00264990"/>
    <w:rsid w:val="00265916"/>
    <w:rsid w:val="002664E2"/>
    <w:rsid w:val="00266F8F"/>
    <w:rsid w:val="00267381"/>
    <w:rsid w:val="00267673"/>
    <w:rsid w:val="00270743"/>
    <w:rsid w:val="00270977"/>
    <w:rsid w:val="00271FD9"/>
    <w:rsid w:val="00272FE9"/>
    <w:rsid w:val="00273B35"/>
    <w:rsid w:val="002769F4"/>
    <w:rsid w:val="00277D2D"/>
    <w:rsid w:val="002820F8"/>
    <w:rsid w:val="00282957"/>
    <w:rsid w:val="00284344"/>
    <w:rsid w:val="00286FE5"/>
    <w:rsid w:val="0029040D"/>
    <w:rsid w:val="00291FE7"/>
    <w:rsid w:val="002975D1"/>
    <w:rsid w:val="002977E0"/>
    <w:rsid w:val="002A248B"/>
    <w:rsid w:val="002A452D"/>
    <w:rsid w:val="002A4599"/>
    <w:rsid w:val="002A4653"/>
    <w:rsid w:val="002B067F"/>
    <w:rsid w:val="002B2F8A"/>
    <w:rsid w:val="002B58ED"/>
    <w:rsid w:val="002B7E9F"/>
    <w:rsid w:val="002C024D"/>
    <w:rsid w:val="002C1D5D"/>
    <w:rsid w:val="002C24BC"/>
    <w:rsid w:val="002C2785"/>
    <w:rsid w:val="002C3FD0"/>
    <w:rsid w:val="002D19B1"/>
    <w:rsid w:val="002D36CF"/>
    <w:rsid w:val="002D68AB"/>
    <w:rsid w:val="002D7105"/>
    <w:rsid w:val="002D780D"/>
    <w:rsid w:val="002D7A17"/>
    <w:rsid w:val="002E692B"/>
    <w:rsid w:val="002E6B4B"/>
    <w:rsid w:val="002F0A72"/>
    <w:rsid w:val="002F24E1"/>
    <w:rsid w:val="002F3C27"/>
    <w:rsid w:val="002F3FAF"/>
    <w:rsid w:val="002F4003"/>
    <w:rsid w:val="002F53E3"/>
    <w:rsid w:val="00300350"/>
    <w:rsid w:val="003014F3"/>
    <w:rsid w:val="003028BD"/>
    <w:rsid w:val="0030639D"/>
    <w:rsid w:val="003163F4"/>
    <w:rsid w:val="00332559"/>
    <w:rsid w:val="00332CD1"/>
    <w:rsid w:val="003331D5"/>
    <w:rsid w:val="00333463"/>
    <w:rsid w:val="0033457E"/>
    <w:rsid w:val="00341233"/>
    <w:rsid w:val="00341547"/>
    <w:rsid w:val="0034468E"/>
    <w:rsid w:val="00345CFB"/>
    <w:rsid w:val="003471F2"/>
    <w:rsid w:val="003565AF"/>
    <w:rsid w:val="00356A88"/>
    <w:rsid w:val="00370ACE"/>
    <w:rsid w:val="0037131F"/>
    <w:rsid w:val="00371850"/>
    <w:rsid w:val="0037299D"/>
    <w:rsid w:val="003747D6"/>
    <w:rsid w:val="00383583"/>
    <w:rsid w:val="00387574"/>
    <w:rsid w:val="003901E8"/>
    <w:rsid w:val="00392CE0"/>
    <w:rsid w:val="00396FA6"/>
    <w:rsid w:val="003A1F21"/>
    <w:rsid w:val="003A4A60"/>
    <w:rsid w:val="003A79E8"/>
    <w:rsid w:val="003A7C25"/>
    <w:rsid w:val="003B0A5D"/>
    <w:rsid w:val="003B11E0"/>
    <w:rsid w:val="003B3F14"/>
    <w:rsid w:val="003B49A5"/>
    <w:rsid w:val="003B6A8B"/>
    <w:rsid w:val="003C013C"/>
    <w:rsid w:val="003C05CB"/>
    <w:rsid w:val="003C209C"/>
    <w:rsid w:val="003C3876"/>
    <w:rsid w:val="003C7CBF"/>
    <w:rsid w:val="003D0569"/>
    <w:rsid w:val="003D1F81"/>
    <w:rsid w:val="003D2975"/>
    <w:rsid w:val="003D3B1C"/>
    <w:rsid w:val="003D4CCD"/>
    <w:rsid w:val="003D552E"/>
    <w:rsid w:val="003D7FA9"/>
    <w:rsid w:val="003E2ED7"/>
    <w:rsid w:val="003F0A95"/>
    <w:rsid w:val="003F32E3"/>
    <w:rsid w:val="003F6897"/>
    <w:rsid w:val="00402BC0"/>
    <w:rsid w:val="00402E27"/>
    <w:rsid w:val="00406524"/>
    <w:rsid w:val="0041052E"/>
    <w:rsid w:val="00411D7C"/>
    <w:rsid w:val="0041266B"/>
    <w:rsid w:val="00412E35"/>
    <w:rsid w:val="00414811"/>
    <w:rsid w:val="00414C58"/>
    <w:rsid w:val="00420E4E"/>
    <w:rsid w:val="00422650"/>
    <w:rsid w:val="00422A2C"/>
    <w:rsid w:val="00440AFB"/>
    <w:rsid w:val="00444BFC"/>
    <w:rsid w:val="004456C3"/>
    <w:rsid w:val="004539E6"/>
    <w:rsid w:val="00462DA2"/>
    <w:rsid w:val="00462FA2"/>
    <w:rsid w:val="0046767E"/>
    <w:rsid w:val="00467E0A"/>
    <w:rsid w:val="00474090"/>
    <w:rsid w:val="00474C2A"/>
    <w:rsid w:val="00477006"/>
    <w:rsid w:val="00483644"/>
    <w:rsid w:val="0048532D"/>
    <w:rsid w:val="0049539E"/>
    <w:rsid w:val="004A12C4"/>
    <w:rsid w:val="004A52B1"/>
    <w:rsid w:val="004B3994"/>
    <w:rsid w:val="004B3D7B"/>
    <w:rsid w:val="004C0625"/>
    <w:rsid w:val="004C0DF9"/>
    <w:rsid w:val="004D065D"/>
    <w:rsid w:val="004D1FD3"/>
    <w:rsid w:val="004D326D"/>
    <w:rsid w:val="004D5C2E"/>
    <w:rsid w:val="004E00B5"/>
    <w:rsid w:val="004E07B4"/>
    <w:rsid w:val="004E186D"/>
    <w:rsid w:val="004E2C8C"/>
    <w:rsid w:val="004E58F6"/>
    <w:rsid w:val="004E6B49"/>
    <w:rsid w:val="004F238B"/>
    <w:rsid w:val="004F3E53"/>
    <w:rsid w:val="004F6E6A"/>
    <w:rsid w:val="0050283E"/>
    <w:rsid w:val="00504289"/>
    <w:rsid w:val="005055E6"/>
    <w:rsid w:val="00507B0E"/>
    <w:rsid w:val="00510E69"/>
    <w:rsid w:val="00510EE0"/>
    <w:rsid w:val="00511E46"/>
    <w:rsid w:val="00512475"/>
    <w:rsid w:val="00512EAC"/>
    <w:rsid w:val="005213DA"/>
    <w:rsid w:val="00527EC8"/>
    <w:rsid w:val="005337F3"/>
    <w:rsid w:val="00537611"/>
    <w:rsid w:val="00544C4B"/>
    <w:rsid w:val="00552948"/>
    <w:rsid w:val="00554511"/>
    <w:rsid w:val="005550C9"/>
    <w:rsid w:val="0056344E"/>
    <w:rsid w:val="005661D4"/>
    <w:rsid w:val="00567A04"/>
    <w:rsid w:val="00574852"/>
    <w:rsid w:val="005749B2"/>
    <w:rsid w:val="005762BA"/>
    <w:rsid w:val="005775E0"/>
    <w:rsid w:val="005800F0"/>
    <w:rsid w:val="00585315"/>
    <w:rsid w:val="005856F9"/>
    <w:rsid w:val="0059148D"/>
    <w:rsid w:val="0059337D"/>
    <w:rsid w:val="00594B1C"/>
    <w:rsid w:val="0059771F"/>
    <w:rsid w:val="005A0032"/>
    <w:rsid w:val="005A00F5"/>
    <w:rsid w:val="005A1630"/>
    <w:rsid w:val="005A32ED"/>
    <w:rsid w:val="005B058E"/>
    <w:rsid w:val="005B4086"/>
    <w:rsid w:val="005B52C7"/>
    <w:rsid w:val="005B7D8C"/>
    <w:rsid w:val="005C4844"/>
    <w:rsid w:val="005C7BE4"/>
    <w:rsid w:val="005D1179"/>
    <w:rsid w:val="005D58C8"/>
    <w:rsid w:val="005D735A"/>
    <w:rsid w:val="005E3CF3"/>
    <w:rsid w:val="005E4F3F"/>
    <w:rsid w:val="005E6ECE"/>
    <w:rsid w:val="005F19B9"/>
    <w:rsid w:val="005F4B65"/>
    <w:rsid w:val="005F7824"/>
    <w:rsid w:val="006044BF"/>
    <w:rsid w:val="00612120"/>
    <w:rsid w:val="00612D23"/>
    <w:rsid w:val="00613CFD"/>
    <w:rsid w:val="00621DD9"/>
    <w:rsid w:val="00621FE3"/>
    <w:rsid w:val="006224C5"/>
    <w:rsid w:val="006235DF"/>
    <w:rsid w:val="00623921"/>
    <w:rsid w:val="006275E0"/>
    <w:rsid w:val="0063478D"/>
    <w:rsid w:val="00634C0A"/>
    <w:rsid w:val="00636B69"/>
    <w:rsid w:val="00637AFA"/>
    <w:rsid w:val="00637BAB"/>
    <w:rsid w:val="00640F46"/>
    <w:rsid w:val="006411E6"/>
    <w:rsid w:val="00641AF6"/>
    <w:rsid w:val="00643972"/>
    <w:rsid w:val="00645F7F"/>
    <w:rsid w:val="0065080D"/>
    <w:rsid w:val="00650C72"/>
    <w:rsid w:val="006514E1"/>
    <w:rsid w:val="00654041"/>
    <w:rsid w:val="00654CDF"/>
    <w:rsid w:val="00655B98"/>
    <w:rsid w:val="0065625D"/>
    <w:rsid w:val="0066176C"/>
    <w:rsid w:val="00662D8E"/>
    <w:rsid w:val="00665B64"/>
    <w:rsid w:val="00665B8C"/>
    <w:rsid w:val="00666981"/>
    <w:rsid w:val="006670B5"/>
    <w:rsid w:val="00670481"/>
    <w:rsid w:val="0067318D"/>
    <w:rsid w:val="00681860"/>
    <w:rsid w:val="00682660"/>
    <w:rsid w:val="006856EC"/>
    <w:rsid w:val="006869BA"/>
    <w:rsid w:val="00687229"/>
    <w:rsid w:val="00687D58"/>
    <w:rsid w:val="00692545"/>
    <w:rsid w:val="006943D3"/>
    <w:rsid w:val="00694ACD"/>
    <w:rsid w:val="00695E88"/>
    <w:rsid w:val="00696396"/>
    <w:rsid w:val="0069781C"/>
    <w:rsid w:val="006A11B1"/>
    <w:rsid w:val="006A71B9"/>
    <w:rsid w:val="006B2902"/>
    <w:rsid w:val="006C0E34"/>
    <w:rsid w:val="006C155B"/>
    <w:rsid w:val="006C21C9"/>
    <w:rsid w:val="006C2975"/>
    <w:rsid w:val="006C50EB"/>
    <w:rsid w:val="006C5256"/>
    <w:rsid w:val="006D2F4E"/>
    <w:rsid w:val="006D4BA0"/>
    <w:rsid w:val="006D5F2E"/>
    <w:rsid w:val="006D6480"/>
    <w:rsid w:val="006D69FB"/>
    <w:rsid w:val="006D6F85"/>
    <w:rsid w:val="006E0709"/>
    <w:rsid w:val="006E121A"/>
    <w:rsid w:val="006E15F9"/>
    <w:rsid w:val="006E1EF9"/>
    <w:rsid w:val="006E4057"/>
    <w:rsid w:val="006E79E4"/>
    <w:rsid w:val="006F0F36"/>
    <w:rsid w:val="006F3060"/>
    <w:rsid w:val="006F6982"/>
    <w:rsid w:val="006F7632"/>
    <w:rsid w:val="00700895"/>
    <w:rsid w:val="00701D0E"/>
    <w:rsid w:val="007053E7"/>
    <w:rsid w:val="007067CD"/>
    <w:rsid w:val="00706CD8"/>
    <w:rsid w:val="007113DA"/>
    <w:rsid w:val="00711D98"/>
    <w:rsid w:val="007126D3"/>
    <w:rsid w:val="00713B3F"/>
    <w:rsid w:val="0071483C"/>
    <w:rsid w:val="00714E3D"/>
    <w:rsid w:val="007160B6"/>
    <w:rsid w:val="007161BB"/>
    <w:rsid w:val="00720603"/>
    <w:rsid w:val="00722880"/>
    <w:rsid w:val="007259D5"/>
    <w:rsid w:val="007262F0"/>
    <w:rsid w:val="0072706B"/>
    <w:rsid w:val="0072799E"/>
    <w:rsid w:val="0073073D"/>
    <w:rsid w:val="007312F9"/>
    <w:rsid w:val="00732050"/>
    <w:rsid w:val="00732E9B"/>
    <w:rsid w:val="007330AB"/>
    <w:rsid w:val="00735A14"/>
    <w:rsid w:val="0074735F"/>
    <w:rsid w:val="007500A2"/>
    <w:rsid w:val="00751C60"/>
    <w:rsid w:val="00752EDF"/>
    <w:rsid w:val="00753F4A"/>
    <w:rsid w:val="007544BF"/>
    <w:rsid w:val="007546C9"/>
    <w:rsid w:val="00760043"/>
    <w:rsid w:val="007607D9"/>
    <w:rsid w:val="00762D56"/>
    <w:rsid w:val="0076592C"/>
    <w:rsid w:val="0077107C"/>
    <w:rsid w:val="00772F3D"/>
    <w:rsid w:val="007740B7"/>
    <w:rsid w:val="00785877"/>
    <w:rsid w:val="007909AC"/>
    <w:rsid w:val="00791C7E"/>
    <w:rsid w:val="00792AF9"/>
    <w:rsid w:val="00793FF5"/>
    <w:rsid w:val="00795C5D"/>
    <w:rsid w:val="007A0F72"/>
    <w:rsid w:val="007A200C"/>
    <w:rsid w:val="007A2287"/>
    <w:rsid w:val="007A4FDA"/>
    <w:rsid w:val="007B0B93"/>
    <w:rsid w:val="007B3609"/>
    <w:rsid w:val="007B49DC"/>
    <w:rsid w:val="007B5707"/>
    <w:rsid w:val="007C136F"/>
    <w:rsid w:val="007C6896"/>
    <w:rsid w:val="007C79F6"/>
    <w:rsid w:val="007E3CF4"/>
    <w:rsid w:val="007E6963"/>
    <w:rsid w:val="007F0729"/>
    <w:rsid w:val="007F2290"/>
    <w:rsid w:val="007F3F3A"/>
    <w:rsid w:val="00800C50"/>
    <w:rsid w:val="00803668"/>
    <w:rsid w:val="00805065"/>
    <w:rsid w:val="00806374"/>
    <w:rsid w:val="008067D9"/>
    <w:rsid w:val="00806F29"/>
    <w:rsid w:val="00810D14"/>
    <w:rsid w:val="00811E26"/>
    <w:rsid w:val="00812AA9"/>
    <w:rsid w:val="008135A9"/>
    <w:rsid w:val="008161C5"/>
    <w:rsid w:val="00820DF5"/>
    <w:rsid w:val="00824571"/>
    <w:rsid w:val="008258FA"/>
    <w:rsid w:val="00837353"/>
    <w:rsid w:val="00844C12"/>
    <w:rsid w:val="0085090A"/>
    <w:rsid w:val="008526E6"/>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1395"/>
    <w:rsid w:val="008E278C"/>
    <w:rsid w:val="008E3EF9"/>
    <w:rsid w:val="008E538E"/>
    <w:rsid w:val="008E5C22"/>
    <w:rsid w:val="008F08CF"/>
    <w:rsid w:val="008F09EF"/>
    <w:rsid w:val="008F0DF7"/>
    <w:rsid w:val="008F0DF8"/>
    <w:rsid w:val="008F6374"/>
    <w:rsid w:val="0090523A"/>
    <w:rsid w:val="00906F56"/>
    <w:rsid w:val="00912F8C"/>
    <w:rsid w:val="00913006"/>
    <w:rsid w:val="009178C3"/>
    <w:rsid w:val="009224DB"/>
    <w:rsid w:val="00923EC1"/>
    <w:rsid w:val="00927D72"/>
    <w:rsid w:val="00932A53"/>
    <w:rsid w:val="009333B2"/>
    <w:rsid w:val="00935505"/>
    <w:rsid w:val="00935792"/>
    <w:rsid w:val="00946A3C"/>
    <w:rsid w:val="00954D5F"/>
    <w:rsid w:val="00954F7E"/>
    <w:rsid w:val="0095524F"/>
    <w:rsid w:val="009603C1"/>
    <w:rsid w:val="009629C3"/>
    <w:rsid w:val="00965D2A"/>
    <w:rsid w:val="009665EC"/>
    <w:rsid w:val="009676FD"/>
    <w:rsid w:val="00971D96"/>
    <w:rsid w:val="00977154"/>
    <w:rsid w:val="0098204B"/>
    <w:rsid w:val="00982091"/>
    <w:rsid w:val="009906C5"/>
    <w:rsid w:val="00994E64"/>
    <w:rsid w:val="0099625F"/>
    <w:rsid w:val="00997C76"/>
    <w:rsid w:val="009A12C7"/>
    <w:rsid w:val="009A3D29"/>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2E31"/>
    <w:rsid w:val="009F36ED"/>
    <w:rsid w:val="009F622E"/>
    <w:rsid w:val="00A01011"/>
    <w:rsid w:val="00A048D8"/>
    <w:rsid w:val="00A05D39"/>
    <w:rsid w:val="00A063AC"/>
    <w:rsid w:val="00A063B0"/>
    <w:rsid w:val="00A06B10"/>
    <w:rsid w:val="00A116FB"/>
    <w:rsid w:val="00A11E8A"/>
    <w:rsid w:val="00A13B4E"/>
    <w:rsid w:val="00A13CCD"/>
    <w:rsid w:val="00A20516"/>
    <w:rsid w:val="00A20918"/>
    <w:rsid w:val="00A2322D"/>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106C"/>
    <w:rsid w:val="00A921D8"/>
    <w:rsid w:val="00A9236C"/>
    <w:rsid w:val="00A92ACB"/>
    <w:rsid w:val="00A941A5"/>
    <w:rsid w:val="00A95B76"/>
    <w:rsid w:val="00A96457"/>
    <w:rsid w:val="00AA33C6"/>
    <w:rsid w:val="00AA5B97"/>
    <w:rsid w:val="00AA7B38"/>
    <w:rsid w:val="00AA7E7B"/>
    <w:rsid w:val="00AB0254"/>
    <w:rsid w:val="00AB2A46"/>
    <w:rsid w:val="00AB3906"/>
    <w:rsid w:val="00AB4E42"/>
    <w:rsid w:val="00AB6EB8"/>
    <w:rsid w:val="00AC6D0C"/>
    <w:rsid w:val="00AC78B9"/>
    <w:rsid w:val="00AD315D"/>
    <w:rsid w:val="00AD753B"/>
    <w:rsid w:val="00AE2C1D"/>
    <w:rsid w:val="00AE3374"/>
    <w:rsid w:val="00AE4DD7"/>
    <w:rsid w:val="00AE5DCA"/>
    <w:rsid w:val="00AF10E1"/>
    <w:rsid w:val="00AF21AA"/>
    <w:rsid w:val="00AF2E98"/>
    <w:rsid w:val="00AF3AFE"/>
    <w:rsid w:val="00AF50AB"/>
    <w:rsid w:val="00AF5EEC"/>
    <w:rsid w:val="00AF6284"/>
    <w:rsid w:val="00AF7983"/>
    <w:rsid w:val="00B0092C"/>
    <w:rsid w:val="00B0099C"/>
    <w:rsid w:val="00B02113"/>
    <w:rsid w:val="00B04BDB"/>
    <w:rsid w:val="00B05A72"/>
    <w:rsid w:val="00B12733"/>
    <w:rsid w:val="00B22514"/>
    <w:rsid w:val="00B22776"/>
    <w:rsid w:val="00B259C9"/>
    <w:rsid w:val="00B407FC"/>
    <w:rsid w:val="00B4664E"/>
    <w:rsid w:val="00B47D9C"/>
    <w:rsid w:val="00B5052D"/>
    <w:rsid w:val="00B5128A"/>
    <w:rsid w:val="00B51322"/>
    <w:rsid w:val="00B52245"/>
    <w:rsid w:val="00B53F98"/>
    <w:rsid w:val="00B550D8"/>
    <w:rsid w:val="00B55581"/>
    <w:rsid w:val="00B556EB"/>
    <w:rsid w:val="00B6218C"/>
    <w:rsid w:val="00B624BB"/>
    <w:rsid w:val="00B63342"/>
    <w:rsid w:val="00B66053"/>
    <w:rsid w:val="00B703AC"/>
    <w:rsid w:val="00B71A61"/>
    <w:rsid w:val="00B737D9"/>
    <w:rsid w:val="00B749BF"/>
    <w:rsid w:val="00B756A7"/>
    <w:rsid w:val="00B764FA"/>
    <w:rsid w:val="00B806F4"/>
    <w:rsid w:val="00B80704"/>
    <w:rsid w:val="00B82D6B"/>
    <w:rsid w:val="00B84D2F"/>
    <w:rsid w:val="00B8568F"/>
    <w:rsid w:val="00B94320"/>
    <w:rsid w:val="00BA0318"/>
    <w:rsid w:val="00BA50A2"/>
    <w:rsid w:val="00BA6685"/>
    <w:rsid w:val="00BB0C49"/>
    <w:rsid w:val="00BB1AA5"/>
    <w:rsid w:val="00BB7286"/>
    <w:rsid w:val="00BC200D"/>
    <w:rsid w:val="00BC31D0"/>
    <w:rsid w:val="00BC717F"/>
    <w:rsid w:val="00BD0D4B"/>
    <w:rsid w:val="00BD26FD"/>
    <w:rsid w:val="00BD2918"/>
    <w:rsid w:val="00BD30AC"/>
    <w:rsid w:val="00BD4E92"/>
    <w:rsid w:val="00BD65F6"/>
    <w:rsid w:val="00BE1169"/>
    <w:rsid w:val="00BE44D7"/>
    <w:rsid w:val="00BE60B0"/>
    <w:rsid w:val="00BF2773"/>
    <w:rsid w:val="00BF3442"/>
    <w:rsid w:val="00BF37AF"/>
    <w:rsid w:val="00BF6B4A"/>
    <w:rsid w:val="00C11A20"/>
    <w:rsid w:val="00C15D26"/>
    <w:rsid w:val="00C167EE"/>
    <w:rsid w:val="00C17CE7"/>
    <w:rsid w:val="00C20FAD"/>
    <w:rsid w:val="00C21668"/>
    <w:rsid w:val="00C265D0"/>
    <w:rsid w:val="00C270C0"/>
    <w:rsid w:val="00C409B7"/>
    <w:rsid w:val="00C41845"/>
    <w:rsid w:val="00C426F9"/>
    <w:rsid w:val="00C44666"/>
    <w:rsid w:val="00C46C31"/>
    <w:rsid w:val="00C47C7F"/>
    <w:rsid w:val="00C5559F"/>
    <w:rsid w:val="00C567CF"/>
    <w:rsid w:val="00C57A29"/>
    <w:rsid w:val="00C60E46"/>
    <w:rsid w:val="00C63B89"/>
    <w:rsid w:val="00C74BF0"/>
    <w:rsid w:val="00C7533B"/>
    <w:rsid w:val="00C77D4E"/>
    <w:rsid w:val="00C80902"/>
    <w:rsid w:val="00C81F2E"/>
    <w:rsid w:val="00C8211C"/>
    <w:rsid w:val="00C8281E"/>
    <w:rsid w:val="00C914EC"/>
    <w:rsid w:val="00C91A43"/>
    <w:rsid w:val="00C92B04"/>
    <w:rsid w:val="00C93569"/>
    <w:rsid w:val="00C94018"/>
    <w:rsid w:val="00C94D18"/>
    <w:rsid w:val="00C96D1A"/>
    <w:rsid w:val="00C97C84"/>
    <w:rsid w:val="00CA0456"/>
    <w:rsid w:val="00CA4F47"/>
    <w:rsid w:val="00CA7319"/>
    <w:rsid w:val="00CB2BA8"/>
    <w:rsid w:val="00CB3660"/>
    <w:rsid w:val="00CB5807"/>
    <w:rsid w:val="00CB68A7"/>
    <w:rsid w:val="00CB7F44"/>
    <w:rsid w:val="00CC0B9F"/>
    <w:rsid w:val="00CC16CF"/>
    <w:rsid w:val="00CC20EF"/>
    <w:rsid w:val="00CC2C37"/>
    <w:rsid w:val="00CC5DCC"/>
    <w:rsid w:val="00CC5E21"/>
    <w:rsid w:val="00CC7FC3"/>
    <w:rsid w:val="00CD427D"/>
    <w:rsid w:val="00CD4877"/>
    <w:rsid w:val="00CD556C"/>
    <w:rsid w:val="00CD5C08"/>
    <w:rsid w:val="00CE1292"/>
    <w:rsid w:val="00CE2421"/>
    <w:rsid w:val="00CE46CC"/>
    <w:rsid w:val="00CE7BDD"/>
    <w:rsid w:val="00CF1F23"/>
    <w:rsid w:val="00CF3323"/>
    <w:rsid w:val="00CF7AE5"/>
    <w:rsid w:val="00D028B0"/>
    <w:rsid w:val="00D10398"/>
    <w:rsid w:val="00D13E14"/>
    <w:rsid w:val="00D1673F"/>
    <w:rsid w:val="00D2045D"/>
    <w:rsid w:val="00D211F9"/>
    <w:rsid w:val="00D24E61"/>
    <w:rsid w:val="00D300C7"/>
    <w:rsid w:val="00D37D0D"/>
    <w:rsid w:val="00D40AFF"/>
    <w:rsid w:val="00D46A95"/>
    <w:rsid w:val="00D470C6"/>
    <w:rsid w:val="00D504DE"/>
    <w:rsid w:val="00D53897"/>
    <w:rsid w:val="00D54E2A"/>
    <w:rsid w:val="00D5770B"/>
    <w:rsid w:val="00D62822"/>
    <w:rsid w:val="00D62ECD"/>
    <w:rsid w:val="00D644CE"/>
    <w:rsid w:val="00D67609"/>
    <w:rsid w:val="00D7195B"/>
    <w:rsid w:val="00D721CD"/>
    <w:rsid w:val="00D72DCD"/>
    <w:rsid w:val="00D82BDC"/>
    <w:rsid w:val="00D864EB"/>
    <w:rsid w:val="00D8706B"/>
    <w:rsid w:val="00D911F9"/>
    <w:rsid w:val="00D9419B"/>
    <w:rsid w:val="00DA4AD1"/>
    <w:rsid w:val="00DA530D"/>
    <w:rsid w:val="00DA681F"/>
    <w:rsid w:val="00DB1121"/>
    <w:rsid w:val="00DB1D4C"/>
    <w:rsid w:val="00DB32FD"/>
    <w:rsid w:val="00DB67C4"/>
    <w:rsid w:val="00DC444F"/>
    <w:rsid w:val="00DD1552"/>
    <w:rsid w:val="00DD164C"/>
    <w:rsid w:val="00DD41E9"/>
    <w:rsid w:val="00DD566F"/>
    <w:rsid w:val="00DD56C6"/>
    <w:rsid w:val="00DE3174"/>
    <w:rsid w:val="00DE454E"/>
    <w:rsid w:val="00DE533E"/>
    <w:rsid w:val="00DE72F8"/>
    <w:rsid w:val="00DF1986"/>
    <w:rsid w:val="00DF3881"/>
    <w:rsid w:val="00DF3A28"/>
    <w:rsid w:val="00DF40B7"/>
    <w:rsid w:val="00DF4A3B"/>
    <w:rsid w:val="00DF7E9C"/>
    <w:rsid w:val="00E00758"/>
    <w:rsid w:val="00E00901"/>
    <w:rsid w:val="00E024DB"/>
    <w:rsid w:val="00E03595"/>
    <w:rsid w:val="00E0757B"/>
    <w:rsid w:val="00E139AF"/>
    <w:rsid w:val="00E13FA4"/>
    <w:rsid w:val="00E15ED0"/>
    <w:rsid w:val="00E1683E"/>
    <w:rsid w:val="00E24ED7"/>
    <w:rsid w:val="00E2575E"/>
    <w:rsid w:val="00E30531"/>
    <w:rsid w:val="00E323F4"/>
    <w:rsid w:val="00E32C76"/>
    <w:rsid w:val="00E34210"/>
    <w:rsid w:val="00E34446"/>
    <w:rsid w:val="00E3487D"/>
    <w:rsid w:val="00E35ECE"/>
    <w:rsid w:val="00E3756F"/>
    <w:rsid w:val="00E41297"/>
    <w:rsid w:val="00E41B81"/>
    <w:rsid w:val="00E41E91"/>
    <w:rsid w:val="00E43B6D"/>
    <w:rsid w:val="00E44038"/>
    <w:rsid w:val="00E44170"/>
    <w:rsid w:val="00E4641A"/>
    <w:rsid w:val="00E46ACE"/>
    <w:rsid w:val="00E52ED8"/>
    <w:rsid w:val="00E5384E"/>
    <w:rsid w:val="00E5652A"/>
    <w:rsid w:val="00E6343D"/>
    <w:rsid w:val="00E637D4"/>
    <w:rsid w:val="00E64B17"/>
    <w:rsid w:val="00E64DB4"/>
    <w:rsid w:val="00E655D0"/>
    <w:rsid w:val="00E657FC"/>
    <w:rsid w:val="00E6604F"/>
    <w:rsid w:val="00E671D1"/>
    <w:rsid w:val="00E70EF1"/>
    <w:rsid w:val="00E7123A"/>
    <w:rsid w:val="00E740B1"/>
    <w:rsid w:val="00E74728"/>
    <w:rsid w:val="00E754E0"/>
    <w:rsid w:val="00E80539"/>
    <w:rsid w:val="00E84BB0"/>
    <w:rsid w:val="00E874FB"/>
    <w:rsid w:val="00E917F2"/>
    <w:rsid w:val="00E94321"/>
    <w:rsid w:val="00EA4A95"/>
    <w:rsid w:val="00EB003D"/>
    <w:rsid w:val="00EB0158"/>
    <w:rsid w:val="00EB2032"/>
    <w:rsid w:val="00EB74CE"/>
    <w:rsid w:val="00EC59C8"/>
    <w:rsid w:val="00ED0F07"/>
    <w:rsid w:val="00ED400E"/>
    <w:rsid w:val="00ED433C"/>
    <w:rsid w:val="00ED4846"/>
    <w:rsid w:val="00ED6D8D"/>
    <w:rsid w:val="00EE3CEC"/>
    <w:rsid w:val="00EE3F6B"/>
    <w:rsid w:val="00EE4F51"/>
    <w:rsid w:val="00EE75B3"/>
    <w:rsid w:val="00EF1DC6"/>
    <w:rsid w:val="00EF441E"/>
    <w:rsid w:val="00EF66DD"/>
    <w:rsid w:val="00F01EF0"/>
    <w:rsid w:val="00F04738"/>
    <w:rsid w:val="00F05541"/>
    <w:rsid w:val="00F1170D"/>
    <w:rsid w:val="00F1244E"/>
    <w:rsid w:val="00F16809"/>
    <w:rsid w:val="00F16BCA"/>
    <w:rsid w:val="00F16D0E"/>
    <w:rsid w:val="00F31080"/>
    <w:rsid w:val="00F31836"/>
    <w:rsid w:val="00F34015"/>
    <w:rsid w:val="00F41B89"/>
    <w:rsid w:val="00F43205"/>
    <w:rsid w:val="00F50718"/>
    <w:rsid w:val="00F52D97"/>
    <w:rsid w:val="00F57BA8"/>
    <w:rsid w:val="00F6026C"/>
    <w:rsid w:val="00F61E52"/>
    <w:rsid w:val="00F732AD"/>
    <w:rsid w:val="00F74645"/>
    <w:rsid w:val="00F808F4"/>
    <w:rsid w:val="00F810E3"/>
    <w:rsid w:val="00F8251A"/>
    <w:rsid w:val="00F854A7"/>
    <w:rsid w:val="00F875CB"/>
    <w:rsid w:val="00F915C8"/>
    <w:rsid w:val="00F918CC"/>
    <w:rsid w:val="00F92E04"/>
    <w:rsid w:val="00F93254"/>
    <w:rsid w:val="00F97D19"/>
    <w:rsid w:val="00FA368D"/>
    <w:rsid w:val="00FA3908"/>
    <w:rsid w:val="00FA4F93"/>
    <w:rsid w:val="00FA59DA"/>
    <w:rsid w:val="00FA65AC"/>
    <w:rsid w:val="00FA68AD"/>
    <w:rsid w:val="00FA752A"/>
    <w:rsid w:val="00FA7A64"/>
    <w:rsid w:val="00FB2A4B"/>
    <w:rsid w:val="00FB45FC"/>
    <w:rsid w:val="00FB504B"/>
    <w:rsid w:val="00FB56FB"/>
    <w:rsid w:val="00FC12EA"/>
    <w:rsid w:val="00FC1760"/>
    <w:rsid w:val="00FC385A"/>
    <w:rsid w:val="00FD2877"/>
    <w:rsid w:val="00FE36DF"/>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0819E-7E04-4E9D-BBA3-879D62F3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692388044">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80ajbeu5an4awc1as.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74EA-2EC7-4EDD-89F5-40C22B5A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5120</TotalTime>
  <Pages>6</Pages>
  <Words>2705</Words>
  <Characters>15422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Кришталёва</dc:creator>
  <dc:description>exif_MSED_139198f5e7e77818f67aba5fa346be4e5252fa982d2da0b7d42e1c167d4947c0</dc:description>
  <cp:lastModifiedBy>Администратор</cp:lastModifiedBy>
  <cp:revision>683</cp:revision>
  <dcterms:created xsi:type="dcterms:W3CDTF">2020-04-22T09:15:00Z</dcterms:created>
  <dcterms:modified xsi:type="dcterms:W3CDTF">2020-05-28T06:35:00Z</dcterms:modified>
</cp:coreProperties>
</file>