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DF" w:rsidRDefault="008364DF">
      <w:pPr>
        <w:pStyle w:val="ConsPlusTitle"/>
        <w:jc w:val="center"/>
        <w:outlineLvl w:val="0"/>
      </w:pPr>
      <w:r>
        <w:t>АДМИНИСТРАЦИЯ ГОРОДСКОГО ОКРУГА ВОСКРЕСЕНСК</w:t>
      </w:r>
    </w:p>
    <w:p w:rsidR="008364DF" w:rsidRDefault="008364DF">
      <w:pPr>
        <w:pStyle w:val="ConsPlusTitle"/>
        <w:jc w:val="center"/>
      </w:pPr>
      <w:r>
        <w:t>МОСКОВСКОЙ ОБЛАСТИ</w:t>
      </w:r>
    </w:p>
    <w:p w:rsidR="008364DF" w:rsidRDefault="008364DF">
      <w:pPr>
        <w:pStyle w:val="ConsPlusTitle"/>
        <w:jc w:val="both"/>
      </w:pPr>
    </w:p>
    <w:p w:rsidR="008364DF" w:rsidRDefault="008364DF">
      <w:pPr>
        <w:pStyle w:val="ConsPlusTitle"/>
        <w:jc w:val="center"/>
      </w:pPr>
      <w:r>
        <w:t>ПОСТАНОВЛЕНИЕ</w:t>
      </w:r>
    </w:p>
    <w:p w:rsidR="008364DF" w:rsidRDefault="00EC613D">
      <w:pPr>
        <w:pStyle w:val="ConsPlusTitle"/>
        <w:jc w:val="center"/>
      </w:pPr>
      <w:r>
        <w:t>от 31 декабря 2019 г. №</w:t>
      </w:r>
      <w:r w:rsidR="008364DF">
        <w:t xml:space="preserve"> 79</w:t>
      </w:r>
    </w:p>
    <w:p w:rsidR="008364DF" w:rsidRDefault="008364DF">
      <w:pPr>
        <w:pStyle w:val="ConsPlusTitle"/>
        <w:jc w:val="both"/>
      </w:pPr>
    </w:p>
    <w:p w:rsidR="008364DF" w:rsidRDefault="008364DF">
      <w:pPr>
        <w:pStyle w:val="ConsPlusTitle"/>
        <w:jc w:val="center"/>
      </w:pPr>
      <w:r>
        <w:t>О ПОРЯДКЕ СОСТАВЛЕНИЯ И УТВЕРЖДЕНИЯ ПЛАНА</w:t>
      </w:r>
    </w:p>
    <w:p w:rsidR="008364DF" w:rsidRDefault="008364DF">
      <w:pPr>
        <w:pStyle w:val="ConsPlusTitle"/>
        <w:jc w:val="center"/>
      </w:pPr>
      <w:r>
        <w:t>ФИНАНСОВО-ХОЗЯЙСТВЕННОЙ ДЕЯТЕЛЬНОСТИ МУНИЦИПАЛЬНЫХ БЮДЖЕТНЫХ</w:t>
      </w:r>
    </w:p>
    <w:p w:rsidR="008364DF" w:rsidRDefault="008364DF">
      <w:pPr>
        <w:pStyle w:val="ConsPlusTitle"/>
        <w:jc w:val="center"/>
      </w:pPr>
      <w:r>
        <w:t>И АВТОНОМНЫХ УЧРЕЖДЕНИЙ ГОРОДСКОГО ОКРУГА ВОСКРЕСЕНСК</w:t>
      </w:r>
    </w:p>
    <w:p w:rsidR="008364DF" w:rsidRDefault="008364DF">
      <w:pPr>
        <w:pStyle w:val="ConsPlusTitle"/>
        <w:jc w:val="center"/>
      </w:pPr>
      <w:r>
        <w:t>МОСКОВСКОЙ ОБЛАСТИ</w:t>
      </w:r>
    </w:p>
    <w:p w:rsidR="008364DF" w:rsidRDefault="008364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4DF">
        <w:tc>
          <w:tcPr>
            <w:tcW w:w="60" w:type="dxa"/>
            <w:tcBorders>
              <w:top w:val="nil"/>
              <w:left w:val="nil"/>
              <w:bottom w:val="nil"/>
              <w:right w:val="nil"/>
            </w:tcBorders>
            <w:shd w:val="clear" w:color="auto" w:fill="CED3F1"/>
            <w:tcMar>
              <w:top w:w="0" w:type="dxa"/>
              <w:left w:w="0" w:type="dxa"/>
              <w:bottom w:w="0" w:type="dxa"/>
              <w:right w:w="0" w:type="dxa"/>
            </w:tcMar>
          </w:tcPr>
          <w:p w:rsidR="008364DF" w:rsidRDefault="008364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4DF" w:rsidRDefault="008364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4DF" w:rsidRDefault="008364DF">
            <w:pPr>
              <w:pStyle w:val="ConsPlusNormal"/>
              <w:jc w:val="center"/>
            </w:pPr>
            <w:r>
              <w:rPr>
                <w:color w:val="392C69"/>
              </w:rPr>
              <w:t>Список изменяющих документов</w:t>
            </w:r>
          </w:p>
          <w:p w:rsidR="008364DF" w:rsidRDefault="008364D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Воскресенск МО</w:t>
            </w:r>
          </w:p>
          <w:p w:rsidR="008364DF" w:rsidRDefault="00EC613D">
            <w:pPr>
              <w:pStyle w:val="ConsPlusNormal"/>
              <w:jc w:val="center"/>
            </w:pPr>
            <w:r>
              <w:rPr>
                <w:color w:val="392C69"/>
              </w:rPr>
              <w:t>от 30.12.2022 №</w:t>
            </w:r>
            <w:r w:rsidR="008364DF">
              <w:rPr>
                <w:color w:val="392C69"/>
              </w:rPr>
              <w:t xml:space="preserve"> 6943</w:t>
            </w:r>
            <w:r w:rsidR="00261C36">
              <w:rPr>
                <w:color w:val="392C69"/>
              </w:rPr>
              <w:t xml:space="preserve">, </w:t>
            </w:r>
            <w:r w:rsidR="00993B82">
              <w:rPr>
                <w:color w:val="392C69"/>
              </w:rPr>
              <w:t>25.</w:t>
            </w:r>
            <w:r w:rsidR="00261C36">
              <w:rPr>
                <w:color w:val="392C69"/>
              </w:rPr>
              <w:t>12.2024</w:t>
            </w:r>
            <w:r w:rsidR="00993B82">
              <w:rPr>
                <w:color w:val="392C69"/>
              </w:rPr>
              <w:t xml:space="preserve"> №</w:t>
            </w:r>
            <w:r>
              <w:rPr>
                <w:color w:val="392C69"/>
              </w:rPr>
              <w:t xml:space="preserve"> </w:t>
            </w:r>
            <w:r w:rsidR="00993B82">
              <w:rPr>
                <w:color w:val="392C69"/>
              </w:rPr>
              <w:t>4066</w:t>
            </w:r>
            <w:r w:rsidR="008364D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4DF" w:rsidRDefault="008364DF">
            <w:pPr>
              <w:pStyle w:val="ConsPlusNormal"/>
            </w:pPr>
          </w:p>
        </w:tc>
      </w:tr>
    </w:tbl>
    <w:p w:rsidR="008364DF" w:rsidRDefault="008364DF">
      <w:pPr>
        <w:pStyle w:val="ConsPlusNormal"/>
        <w:jc w:val="both"/>
      </w:pPr>
    </w:p>
    <w:p w:rsidR="008364DF" w:rsidRDefault="008364DF">
      <w:pPr>
        <w:pStyle w:val="ConsPlusNormal"/>
        <w:ind w:firstLine="540"/>
        <w:jc w:val="both"/>
      </w:pPr>
      <w:r>
        <w:t xml:space="preserve">В соответствии с </w:t>
      </w:r>
      <w:hyperlink r:id="rId6">
        <w:r>
          <w:rPr>
            <w:color w:val="0000FF"/>
          </w:rPr>
          <w:t>подпунктом 6 пункта 3.3 статьи 32</w:t>
        </w:r>
      </w:hyperlink>
      <w:r>
        <w:t xml:space="preserve"> Федерального закона от 12.01.1996 </w:t>
      </w:r>
      <w:r w:rsidR="00EC613D">
        <w:t xml:space="preserve">                      №</w:t>
      </w:r>
      <w:r>
        <w:t xml:space="preserve"> 7-ФЗ "О некоммерческих организациях", </w:t>
      </w:r>
      <w:hyperlink r:id="rId7">
        <w:r>
          <w:rPr>
            <w:color w:val="0000FF"/>
          </w:rPr>
          <w:t>приказом</w:t>
        </w:r>
      </w:hyperlink>
      <w:r>
        <w:t xml:space="preserve"> Министерства финансов Российской Федерации от 31.08.2018 </w:t>
      </w:r>
      <w:r w:rsidR="00EC613D">
        <w:t>№</w:t>
      </w:r>
      <w:r>
        <w:t xml:space="preserve"> 186н "О требованиях к составлению и утверждению плана финансово-хозяйственной деятельности государственного (муниципального) учреждения:</w:t>
      </w:r>
    </w:p>
    <w:p w:rsidR="008364DF" w:rsidRPr="00EC613D" w:rsidRDefault="008364DF">
      <w:pPr>
        <w:pStyle w:val="ConsPlusNormal"/>
        <w:jc w:val="both"/>
        <w:rPr>
          <w:i/>
        </w:rPr>
      </w:pPr>
      <w:r w:rsidRPr="00EC613D">
        <w:rPr>
          <w:i/>
        </w:rPr>
        <w:t xml:space="preserve">(преамбула в ред. </w:t>
      </w:r>
      <w:hyperlink r:id="rId8">
        <w:r w:rsidRPr="00EC613D">
          <w:rPr>
            <w:i/>
            <w:color w:val="0000FF"/>
          </w:rPr>
          <w:t>постановления</w:t>
        </w:r>
      </w:hyperlink>
      <w:r w:rsidRPr="00EC613D">
        <w:rPr>
          <w:i/>
        </w:rPr>
        <w:t xml:space="preserve"> администрации городского округа Воскресенск МО от 30.12.2022 </w:t>
      </w:r>
      <w:r w:rsidR="00EC613D" w:rsidRPr="00EC613D">
        <w:rPr>
          <w:i/>
        </w:rPr>
        <w:t>№</w:t>
      </w:r>
      <w:r w:rsidRPr="00EC613D">
        <w:rPr>
          <w:i/>
        </w:rPr>
        <w:t xml:space="preserve"> 6943)</w:t>
      </w:r>
    </w:p>
    <w:p w:rsidR="008364DF" w:rsidRDefault="008364DF">
      <w:pPr>
        <w:pStyle w:val="ConsPlusNormal"/>
        <w:spacing w:before="220"/>
        <w:ind w:firstLine="540"/>
        <w:jc w:val="both"/>
      </w:pPr>
      <w:r>
        <w:t xml:space="preserve">1. Утвердить прилагаемый </w:t>
      </w:r>
      <w:hyperlink w:anchor="P36">
        <w:r>
          <w:rPr>
            <w:color w:val="0000FF"/>
          </w:rPr>
          <w:t>Порядок</w:t>
        </w:r>
      </w:hyperlink>
      <w:r>
        <w:t xml:space="preserve"> составления и утверждения плана финансово-хозяйственной деятельности муниципальных бюджетных и автономных учреждений городского округа Воскресенск Московской области.</w:t>
      </w:r>
    </w:p>
    <w:p w:rsidR="008364DF" w:rsidRDefault="008364DF">
      <w:pPr>
        <w:pStyle w:val="ConsPlusNormal"/>
        <w:spacing w:before="220"/>
        <w:ind w:firstLine="540"/>
        <w:jc w:val="both"/>
      </w:pPr>
      <w:r>
        <w:t>2. Настоящий Порядок применяется при формировании плана финансово-хозяйственной деятельности муниципального учреждения начиная с формирования плана финансово-хозяйственной деятельности муниципального учреждения на 2020 год (на 2020 год и плановый период 2021 и 2022 годов).</w:t>
      </w:r>
    </w:p>
    <w:p w:rsidR="008364DF" w:rsidRDefault="008364DF">
      <w:pPr>
        <w:pStyle w:val="ConsPlusNormal"/>
        <w:spacing w:before="220"/>
        <w:ind w:firstLine="540"/>
        <w:jc w:val="both"/>
      </w:pPr>
      <w:r>
        <w:t>3. Опубликовать настоящее постановление в Воскресенской районной газете "Наше слово" и разместить на официальном сайте городского округа Воскресенск Московской области.</w:t>
      </w:r>
    </w:p>
    <w:p w:rsidR="008364DF" w:rsidRDefault="008364DF">
      <w:pPr>
        <w:pStyle w:val="ConsPlusNormal"/>
        <w:spacing w:before="220"/>
        <w:ind w:firstLine="540"/>
        <w:jc w:val="both"/>
      </w:pPr>
      <w:r>
        <w:t>4. Контроль за исполнением настоящего постановления оставляю за собой.</w:t>
      </w:r>
    </w:p>
    <w:p w:rsidR="008364DF" w:rsidRDefault="008364DF">
      <w:pPr>
        <w:pStyle w:val="ConsPlusNormal"/>
        <w:jc w:val="both"/>
      </w:pPr>
    </w:p>
    <w:p w:rsidR="008364DF" w:rsidRDefault="008364DF">
      <w:pPr>
        <w:pStyle w:val="ConsPlusNormal"/>
        <w:jc w:val="right"/>
      </w:pPr>
      <w:r>
        <w:t>Глава городского</w:t>
      </w:r>
    </w:p>
    <w:p w:rsidR="008364DF" w:rsidRDefault="008364DF">
      <w:pPr>
        <w:pStyle w:val="ConsPlusNormal"/>
        <w:jc w:val="right"/>
      </w:pPr>
      <w:r>
        <w:t>округа Воскресенск</w:t>
      </w:r>
    </w:p>
    <w:p w:rsidR="008364DF" w:rsidRDefault="008364DF">
      <w:pPr>
        <w:pStyle w:val="ConsPlusNormal"/>
        <w:jc w:val="right"/>
      </w:pPr>
      <w:r>
        <w:t>А.В. Болотников</w:t>
      </w:r>
    </w:p>
    <w:p w:rsidR="008364DF" w:rsidRDefault="008364DF">
      <w:pPr>
        <w:pStyle w:val="ConsPlusNormal"/>
        <w:jc w:val="both"/>
      </w:pPr>
    </w:p>
    <w:p w:rsidR="008364DF" w:rsidRDefault="008364DF">
      <w:pPr>
        <w:pStyle w:val="ConsPlusNormal"/>
        <w:jc w:val="both"/>
      </w:pPr>
    </w:p>
    <w:p w:rsidR="008364DF" w:rsidRDefault="008364DF">
      <w:pPr>
        <w:pStyle w:val="ConsPlusNormal"/>
        <w:jc w:val="both"/>
      </w:pPr>
    </w:p>
    <w:p w:rsidR="008364DF" w:rsidRDefault="008364DF">
      <w:pPr>
        <w:pStyle w:val="ConsPlusNormal"/>
        <w:jc w:val="both"/>
      </w:pPr>
    </w:p>
    <w:p w:rsidR="008364DF" w:rsidRDefault="008364DF">
      <w:pPr>
        <w:pStyle w:val="ConsPlusNormal"/>
        <w:jc w:val="both"/>
      </w:pPr>
    </w:p>
    <w:p w:rsidR="00993B82" w:rsidRDefault="00993B82">
      <w:pPr>
        <w:pStyle w:val="ConsPlusNormal"/>
        <w:jc w:val="right"/>
        <w:outlineLvl w:val="0"/>
      </w:pPr>
    </w:p>
    <w:p w:rsidR="00993B82" w:rsidRDefault="00993B82">
      <w:pPr>
        <w:pStyle w:val="ConsPlusNormal"/>
        <w:jc w:val="right"/>
        <w:outlineLvl w:val="0"/>
      </w:pPr>
    </w:p>
    <w:p w:rsidR="00993B82" w:rsidRDefault="00993B82">
      <w:pPr>
        <w:pStyle w:val="ConsPlusNormal"/>
        <w:jc w:val="right"/>
        <w:outlineLvl w:val="0"/>
      </w:pPr>
    </w:p>
    <w:p w:rsidR="00993B82" w:rsidRDefault="00993B82">
      <w:pPr>
        <w:pStyle w:val="ConsPlusNormal"/>
        <w:jc w:val="right"/>
        <w:outlineLvl w:val="0"/>
      </w:pPr>
    </w:p>
    <w:p w:rsidR="00993B82" w:rsidRDefault="00993B82">
      <w:pPr>
        <w:pStyle w:val="ConsPlusNormal"/>
        <w:jc w:val="right"/>
        <w:outlineLvl w:val="0"/>
      </w:pPr>
    </w:p>
    <w:p w:rsidR="00993B82" w:rsidRDefault="00993B82">
      <w:pPr>
        <w:pStyle w:val="ConsPlusNormal"/>
        <w:jc w:val="right"/>
        <w:outlineLvl w:val="0"/>
      </w:pPr>
    </w:p>
    <w:p w:rsidR="00993B82" w:rsidRDefault="00993B82">
      <w:pPr>
        <w:pStyle w:val="ConsPlusNormal"/>
        <w:jc w:val="right"/>
        <w:outlineLvl w:val="0"/>
      </w:pPr>
    </w:p>
    <w:p w:rsidR="00993B82" w:rsidRDefault="00993B82">
      <w:pPr>
        <w:pStyle w:val="ConsPlusNormal"/>
        <w:jc w:val="right"/>
        <w:outlineLvl w:val="0"/>
      </w:pPr>
    </w:p>
    <w:p w:rsidR="00993B82" w:rsidRDefault="00993B82">
      <w:pPr>
        <w:pStyle w:val="ConsPlusNormal"/>
        <w:jc w:val="right"/>
        <w:outlineLvl w:val="0"/>
      </w:pPr>
    </w:p>
    <w:p w:rsidR="00993B82" w:rsidRDefault="00993B82">
      <w:pPr>
        <w:pStyle w:val="ConsPlusNormal"/>
        <w:jc w:val="right"/>
        <w:outlineLvl w:val="0"/>
      </w:pPr>
    </w:p>
    <w:p w:rsidR="008364DF" w:rsidRDefault="008364DF">
      <w:pPr>
        <w:pStyle w:val="ConsPlusNormal"/>
        <w:jc w:val="right"/>
        <w:outlineLvl w:val="0"/>
      </w:pPr>
      <w:r>
        <w:t>Утвержден</w:t>
      </w:r>
    </w:p>
    <w:p w:rsidR="008364DF" w:rsidRDefault="008364DF">
      <w:pPr>
        <w:pStyle w:val="ConsPlusNormal"/>
        <w:jc w:val="right"/>
      </w:pPr>
      <w:r>
        <w:t>постановлением администрации</w:t>
      </w:r>
    </w:p>
    <w:p w:rsidR="008364DF" w:rsidRDefault="008364DF">
      <w:pPr>
        <w:pStyle w:val="ConsPlusNormal"/>
        <w:jc w:val="right"/>
      </w:pPr>
      <w:r>
        <w:t>городского округа Воскресенск</w:t>
      </w:r>
    </w:p>
    <w:p w:rsidR="008364DF" w:rsidRDefault="008364DF">
      <w:pPr>
        <w:pStyle w:val="ConsPlusNormal"/>
        <w:jc w:val="right"/>
      </w:pPr>
      <w:r>
        <w:t>Московской области</w:t>
      </w:r>
    </w:p>
    <w:p w:rsidR="008364DF" w:rsidRDefault="008364DF">
      <w:pPr>
        <w:pStyle w:val="ConsPlusNormal"/>
        <w:jc w:val="right"/>
      </w:pPr>
      <w:r>
        <w:t xml:space="preserve">от 31 декабря 2019 г. </w:t>
      </w:r>
      <w:r w:rsidR="00EC613D">
        <w:t>№</w:t>
      </w:r>
      <w:r>
        <w:t xml:space="preserve"> 79</w:t>
      </w:r>
    </w:p>
    <w:p w:rsidR="008364DF" w:rsidRDefault="008364DF">
      <w:pPr>
        <w:pStyle w:val="ConsPlusNormal"/>
        <w:jc w:val="both"/>
      </w:pPr>
    </w:p>
    <w:p w:rsidR="008364DF" w:rsidRDefault="008364DF">
      <w:pPr>
        <w:pStyle w:val="ConsPlusTitle"/>
        <w:jc w:val="center"/>
      </w:pPr>
      <w:bookmarkStart w:id="0" w:name="P36"/>
      <w:bookmarkEnd w:id="0"/>
      <w:r>
        <w:t>ПОРЯДОК</w:t>
      </w:r>
    </w:p>
    <w:p w:rsidR="008364DF" w:rsidRDefault="008364DF">
      <w:pPr>
        <w:pStyle w:val="ConsPlusTitle"/>
        <w:jc w:val="center"/>
      </w:pPr>
      <w:r>
        <w:lastRenderedPageBreak/>
        <w:t>СОСТАВЛЕНИЯ И УТВЕРЖДЕНИЯ ПЛАНА ФИНАНСОВО-ХОЗЯЙСТВЕННОЙ</w:t>
      </w:r>
    </w:p>
    <w:p w:rsidR="008364DF" w:rsidRDefault="008364DF">
      <w:pPr>
        <w:pStyle w:val="ConsPlusTitle"/>
        <w:jc w:val="center"/>
      </w:pPr>
      <w:r>
        <w:t>ДЕЯТЕЛЬНОСТИ МУНИЦИПАЛЬНЫХ БЮДЖЕТНЫХ И АВТОНОМНЫХ УЧРЕЖДЕНИЙ</w:t>
      </w:r>
    </w:p>
    <w:p w:rsidR="008364DF" w:rsidRDefault="008364DF">
      <w:pPr>
        <w:pStyle w:val="ConsPlusTitle"/>
        <w:jc w:val="center"/>
      </w:pPr>
      <w:r>
        <w:t>ГОРОДСКОГО ОКРУГА ВОСКРЕСЕНСК МОСКОВСКОЙ ОБЛАСТИ</w:t>
      </w:r>
    </w:p>
    <w:p w:rsidR="008364DF" w:rsidRDefault="008364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4DF">
        <w:tc>
          <w:tcPr>
            <w:tcW w:w="60" w:type="dxa"/>
            <w:tcBorders>
              <w:top w:val="nil"/>
              <w:left w:val="nil"/>
              <w:bottom w:val="nil"/>
              <w:right w:val="nil"/>
            </w:tcBorders>
            <w:shd w:val="clear" w:color="auto" w:fill="CED3F1"/>
            <w:tcMar>
              <w:top w:w="0" w:type="dxa"/>
              <w:left w:w="0" w:type="dxa"/>
              <w:bottom w:w="0" w:type="dxa"/>
              <w:right w:w="0" w:type="dxa"/>
            </w:tcMar>
          </w:tcPr>
          <w:p w:rsidR="008364DF" w:rsidRDefault="008364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4DF" w:rsidRDefault="008364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4DF" w:rsidRDefault="008364DF">
            <w:pPr>
              <w:pStyle w:val="ConsPlusNormal"/>
              <w:jc w:val="center"/>
            </w:pPr>
            <w:r>
              <w:rPr>
                <w:color w:val="392C69"/>
              </w:rPr>
              <w:t>Список изменяющих документов</w:t>
            </w:r>
          </w:p>
          <w:p w:rsidR="008364DF" w:rsidRDefault="008364DF">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городского округа Воскресенск МО</w:t>
            </w:r>
          </w:p>
          <w:p w:rsidR="008364DF" w:rsidRDefault="008364DF" w:rsidP="00EC613D">
            <w:pPr>
              <w:pStyle w:val="ConsPlusNormal"/>
              <w:jc w:val="center"/>
            </w:pPr>
            <w:r>
              <w:rPr>
                <w:color w:val="392C69"/>
              </w:rPr>
              <w:t xml:space="preserve">от 30.12.2022 </w:t>
            </w:r>
            <w:r w:rsidR="00EC613D">
              <w:rPr>
                <w:color w:val="392C69"/>
              </w:rPr>
              <w:t>№</w:t>
            </w:r>
            <w:r>
              <w:rPr>
                <w:color w:val="392C69"/>
              </w:rPr>
              <w:t xml:space="preserve"> 6943</w:t>
            </w:r>
            <w:r w:rsidR="00993B82">
              <w:rPr>
                <w:color w:val="392C69"/>
              </w:rPr>
              <w:t>, 25.12.2024 №</w:t>
            </w:r>
            <w:r w:rsidR="00EC613D">
              <w:rPr>
                <w:color w:val="392C69"/>
              </w:rPr>
              <w:t xml:space="preserve"> </w:t>
            </w:r>
            <w:r w:rsidR="00993B82">
              <w:rPr>
                <w:color w:val="392C69"/>
              </w:rPr>
              <w:t>4066</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4DF" w:rsidRDefault="008364DF">
            <w:pPr>
              <w:pStyle w:val="ConsPlusNormal"/>
            </w:pPr>
          </w:p>
        </w:tc>
      </w:tr>
    </w:tbl>
    <w:p w:rsidR="008364DF" w:rsidRDefault="008364DF">
      <w:pPr>
        <w:pStyle w:val="ConsPlusNormal"/>
        <w:jc w:val="both"/>
      </w:pPr>
    </w:p>
    <w:p w:rsidR="008364DF" w:rsidRDefault="008364DF">
      <w:pPr>
        <w:pStyle w:val="ConsPlusTitle"/>
        <w:jc w:val="center"/>
        <w:outlineLvl w:val="1"/>
      </w:pPr>
      <w:r>
        <w:t>I. Общие положения</w:t>
      </w:r>
    </w:p>
    <w:p w:rsidR="008364DF" w:rsidRDefault="008364DF">
      <w:pPr>
        <w:pStyle w:val="ConsPlusNormal"/>
        <w:jc w:val="both"/>
      </w:pPr>
    </w:p>
    <w:p w:rsidR="008364DF" w:rsidRDefault="008364DF">
      <w:pPr>
        <w:pStyle w:val="ConsPlusNormal"/>
        <w:ind w:firstLine="540"/>
        <w:jc w:val="both"/>
      </w:pPr>
      <w:r>
        <w:t xml:space="preserve">1.1. Настоящий Порядок составления и утверждения плана финансово-хозяйственной деятельности муниципальных бюджетных и автономных учреждений городского округа Воскресенск Московской области (далее - План) разработан в соответствии с </w:t>
      </w:r>
      <w:hyperlink r:id="rId10">
        <w:r>
          <w:rPr>
            <w:color w:val="0000FF"/>
          </w:rPr>
          <w:t>приказом</w:t>
        </w:r>
      </w:hyperlink>
      <w:r>
        <w:t xml:space="preserve"> Министерства финансов Росс</w:t>
      </w:r>
      <w:r w:rsidR="00EC613D">
        <w:t>ийской Федерации от 31.08.2018 №</w:t>
      </w:r>
      <w:r>
        <w:t xml:space="preserve"> 186н "О требованиях к плану финансово-хозяйственной деятельности муниципального учреждения" (далее - Требования).</w:t>
      </w:r>
    </w:p>
    <w:p w:rsidR="008364DF" w:rsidRPr="00E35624" w:rsidRDefault="008364DF">
      <w:pPr>
        <w:pStyle w:val="ConsPlusNormal"/>
        <w:spacing w:before="220"/>
        <w:ind w:firstLine="540"/>
        <w:jc w:val="both"/>
        <w:rPr>
          <w:i/>
        </w:rPr>
      </w:pPr>
      <w:bookmarkStart w:id="1" w:name="P47"/>
      <w:bookmarkEnd w:id="1"/>
      <w:r>
        <w:t xml:space="preserve">1.2. Муниципальные бюджетные и автономные учреждения городского округа Воскресенск Московской области (далее - учреждение) составляют и утверждают План в соответствии с настоящим Порядком на </w:t>
      </w:r>
      <w:r w:rsidR="00433F3F" w:rsidRPr="00433F3F">
        <w:t>очередной</w:t>
      </w:r>
      <w:r>
        <w:t xml:space="preserve"> финансовый год в случае, если решение о бюджете утверждается на один финансовый год или на </w:t>
      </w:r>
      <w:r w:rsidR="00E35624" w:rsidRPr="00E35624">
        <w:t>очередной</w:t>
      </w:r>
      <w:r>
        <w:t xml:space="preserve">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 План действует в течение срока действия решения о бюджете городского округа Воскресенск Московской области</w:t>
      </w:r>
      <w:r w:rsidRPr="00993B82">
        <w:t>.</w:t>
      </w:r>
      <w:r w:rsidR="00E35624" w:rsidRPr="00993B82">
        <w:t xml:space="preserve"> </w:t>
      </w:r>
      <w:r w:rsidR="00E35624" w:rsidRPr="00993B82">
        <w:rPr>
          <w:i/>
        </w:rPr>
        <w:t xml:space="preserve">(в редакции постановления от </w:t>
      </w:r>
      <w:r w:rsidR="00993B82" w:rsidRPr="00993B82">
        <w:rPr>
          <w:i/>
        </w:rPr>
        <w:t>25.</w:t>
      </w:r>
      <w:r w:rsidR="00E35624" w:rsidRPr="00993B82">
        <w:rPr>
          <w:i/>
        </w:rPr>
        <w:t>12.2024 №</w:t>
      </w:r>
      <w:r w:rsidR="00993B82" w:rsidRPr="00993B82">
        <w:rPr>
          <w:i/>
        </w:rPr>
        <w:t xml:space="preserve"> 4066</w:t>
      </w:r>
      <w:r w:rsidR="00E35624" w:rsidRPr="00993B82">
        <w:rPr>
          <w:i/>
        </w:rPr>
        <w:t>)</w:t>
      </w:r>
    </w:p>
    <w:p w:rsidR="008364DF" w:rsidRDefault="008364DF">
      <w:pPr>
        <w:pStyle w:val="ConsPlusNormal"/>
        <w:spacing w:before="220"/>
        <w:ind w:firstLine="540"/>
        <w:jc w:val="both"/>
      </w:pPr>
      <w: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47">
        <w:r>
          <w:rPr>
            <w:color w:val="0000FF"/>
          </w:rPr>
          <w:t>абзацем первым</w:t>
        </w:r>
      </w:hyperlink>
      <w:r>
        <w:t xml:space="preserve"> настоящего пункта, показатели Плана утверждаются на период, превышающий указанный срок.</w:t>
      </w:r>
    </w:p>
    <w:p w:rsidR="00E35624" w:rsidRDefault="00E35624">
      <w:pPr>
        <w:pStyle w:val="ConsPlusNormal"/>
        <w:jc w:val="both"/>
      </w:pPr>
    </w:p>
    <w:p w:rsidR="008364DF" w:rsidRDefault="008364DF">
      <w:pPr>
        <w:pStyle w:val="ConsPlusTitle"/>
        <w:jc w:val="center"/>
        <w:outlineLvl w:val="1"/>
      </w:pPr>
      <w:r>
        <w:t>II. Требования к составлению Плана</w:t>
      </w:r>
    </w:p>
    <w:p w:rsidR="008364DF" w:rsidRDefault="008364DF">
      <w:pPr>
        <w:pStyle w:val="ConsPlusNormal"/>
        <w:jc w:val="both"/>
      </w:pPr>
    </w:p>
    <w:p w:rsidR="00433F3F" w:rsidRPr="00433F3F" w:rsidRDefault="008364DF" w:rsidP="00433F3F">
      <w:pPr>
        <w:pStyle w:val="ConsPlusNormal"/>
        <w:ind w:firstLine="540"/>
        <w:jc w:val="both"/>
      </w:pPr>
      <w:r>
        <w:t xml:space="preserve">2.1. </w:t>
      </w:r>
      <w:r w:rsidR="00433F3F" w:rsidRPr="00433F3F">
        <w:t>План (проект Плана) составляется учреждением по кассовому методу в рублях с точностью до двух знаков после запятой в соответствии с настоящим Порядком и рекомендуемой формой, представленной в приложении 1 к данному Порядку.</w:t>
      </w:r>
    </w:p>
    <w:p w:rsidR="00EC613D" w:rsidRDefault="00433F3F" w:rsidP="00433F3F">
      <w:pPr>
        <w:pStyle w:val="ConsPlusNormal"/>
        <w:ind w:firstLine="540"/>
        <w:jc w:val="both"/>
      </w:pPr>
      <w:r w:rsidRPr="00433F3F">
        <w:t xml:space="preserve">В случае технической возможности составление и утверждение Плана осуществляется в государственной информационной системе «Региональный электронный бюджет Московской области» в форме электронного документа с подписанием усиленной квалифицированной электронной подписью </w:t>
      </w:r>
      <w:r w:rsidRPr="00993B82">
        <w:t xml:space="preserve">уполномоченного лица. </w:t>
      </w:r>
    </w:p>
    <w:p w:rsidR="008364DF" w:rsidRPr="00433F3F" w:rsidRDefault="00433F3F" w:rsidP="00433F3F">
      <w:pPr>
        <w:pStyle w:val="ConsPlusNormal"/>
        <w:ind w:firstLine="540"/>
        <w:jc w:val="both"/>
      </w:pPr>
      <w:r w:rsidRPr="00993B82">
        <w:rPr>
          <w:i/>
        </w:rPr>
        <w:t>(</w:t>
      </w:r>
      <w:r w:rsidR="00EC613D">
        <w:rPr>
          <w:i/>
        </w:rPr>
        <w:t xml:space="preserve">пункт 2.1 </w:t>
      </w:r>
      <w:r w:rsidRPr="00993B82">
        <w:rPr>
          <w:i/>
        </w:rPr>
        <w:t xml:space="preserve">в редакции постановления от </w:t>
      </w:r>
      <w:r w:rsidR="00993B82" w:rsidRPr="00993B82">
        <w:rPr>
          <w:i/>
        </w:rPr>
        <w:t>25.</w:t>
      </w:r>
      <w:r w:rsidRPr="00993B82">
        <w:rPr>
          <w:i/>
        </w:rPr>
        <w:t>12.2024 №</w:t>
      </w:r>
      <w:r w:rsidR="00993B82" w:rsidRPr="00993B82">
        <w:rPr>
          <w:i/>
        </w:rPr>
        <w:t xml:space="preserve"> 4066</w:t>
      </w:r>
      <w:r w:rsidRPr="00993B82">
        <w:rPr>
          <w:i/>
        </w:rPr>
        <w:t>)</w:t>
      </w:r>
    </w:p>
    <w:p w:rsidR="008364DF" w:rsidRDefault="008364DF">
      <w:pPr>
        <w:pStyle w:val="ConsPlusNormal"/>
        <w:spacing w:before="220"/>
        <w:ind w:firstLine="540"/>
        <w:jc w:val="both"/>
      </w:pPr>
      <w:r>
        <w:t>2.2. При составлении Плана (внесении изменений в него) устанавливается (уточняется) плановый объем поступлений и выплат денежных средств.</w:t>
      </w:r>
    </w:p>
    <w:p w:rsidR="008364DF" w:rsidRDefault="008364DF">
      <w:pPr>
        <w:pStyle w:val="ConsPlusNormal"/>
        <w:spacing w:before="220"/>
        <w:ind w:firstLine="540"/>
        <w:jc w:val="both"/>
      </w:pPr>
      <w:r>
        <w:t>2.3. План составляется на основании обоснований (расчетов) плановых показателей поступлений и выплат, требования к формированию которых установлены в настоящем Порядке.</w:t>
      </w:r>
    </w:p>
    <w:p w:rsidR="008364DF" w:rsidRDefault="008364DF">
      <w:pPr>
        <w:pStyle w:val="ConsPlusNormal"/>
        <w:spacing w:before="220"/>
        <w:ind w:firstLine="540"/>
        <w:jc w:val="both"/>
      </w:pPr>
      <w:r>
        <w:t>2.4. Учреждение составляет проект Плана в сроки, установленные администрацией городского округа Воскресенск Московской области (далее - Администрация) для составления проекта бюджета на очередной финансовый год и плановый период:</w:t>
      </w:r>
    </w:p>
    <w:p w:rsidR="008364DF" w:rsidRDefault="008364DF">
      <w:pPr>
        <w:pStyle w:val="ConsPlusNormal"/>
        <w:spacing w:before="220"/>
        <w:ind w:firstLine="540"/>
        <w:jc w:val="both"/>
      </w:pPr>
      <w:r>
        <w:t>- с учетом планируемых объемов поступлений:</w:t>
      </w:r>
    </w:p>
    <w:p w:rsidR="008364DF" w:rsidRDefault="008364DF">
      <w:pPr>
        <w:pStyle w:val="ConsPlusNormal"/>
        <w:spacing w:before="220"/>
        <w:ind w:firstLine="540"/>
        <w:jc w:val="both"/>
      </w:pPr>
      <w:r>
        <w:t>а) субсидии на финансовое обеспечение выполнения муниципального задания;</w:t>
      </w:r>
    </w:p>
    <w:p w:rsidR="008364DF" w:rsidRDefault="008364DF">
      <w:pPr>
        <w:pStyle w:val="ConsPlusNormal"/>
        <w:spacing w:before="220"/>
        <w:ind w:firstLine="540"/>
        <w:jc w:val="both"/>
      </w:pPr>
      <w:r>
        <w:t xml:space="preserve">б) субсидий, предусмотренных </w:t>
      </w:r>
      <w:hyperlink r:id="rId11">
        <w:r>
          <w:rPr>
            <w:color w:val="0000FF"/>
          </w:rPr>
          <w:t>абзацем вторым пункта 1 статьи 78.1</w:t>
        </w:r>
      </w:hyperlink>
      <w:r>
        <w:t xml:space="preserve"> Бюджетного кодекса </w:t>
      </w:r>
      <w:r>
        <w:lastRenderedPageBreak/>
        <w:t>Российской Федерации (далее - целевые субсидии), и целей их предоставления;</w:t>
      </w:r>
    </w:p>
    <w:p w:rsidR="008364DF" w:rsidRDefault="008364DF">
      <w:pPr>
        <w:pStyle w:val="ConsPlusNormal"/>
        <w:spacing w:before="220"/>
        <w:ind w:firstLine="540"/>
        <w:jc w:val="both"/>
      </w:pPr>
      <w: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8364DF" w:rsidRDefault="008364DF">
      <w:pPr>
        <w:pStyle w:val="ConsPlusNormal"/>
        <w:spacing w:before="220"/>
        <w:ind w:firstLine="540"/>
        <w:jc w:val="both"/>
      </w:pPr>
      <w:r>
        <w:t>г) грантов, в том числе в форме субсидий, предоставляемых из бюджетов бюджетной системы Российской Федерации (далее - грант);</w:t>
      </w:r>
    </w:p>
    <w:p w:rsidR="008364DF" w:rsidRPr="00433F3F" w:rsidRDefault="008364DF" w:rsidP="00EC613D">
      <w:pPr>
        <w:pStyle w:val="ConsPlusNormal"/>
        <w:ind w:firstLine="540"/>
        <w:jc w:val="both"/>
        <w:rPr>
          <w:i/>
        </w:rPr>
      </w:pPr>
      <w:r>
        <w:t>д) иных доходов, которые учреждение планирует получить при оказании услуг, выполнении работ за плату сверх установленного муниципального задания</w:t>
      </w:r>
      <w:r w:rsidR="00433F3F" w:rsidRPr="00433F3F">
        <w:t xml:space="preserve">, а в случаях, установленных федеральным законом, в рамках </w:t>
      </w:r>
      <w:r w:rsidR="00433F3F" w:rsidRPr="00993B82">
        <w:t>муниципального задания</w:t>
      </w:r>
      <w:r w:rsidRPr="00993B82">
        <w:rPr>
          <w:i/>
        </w:rPr>
        <w:t>;</w:t>
      </w:r>
      <w:r w:rsidR="00433F3F" w:rsidRPr="00993B82">
        <w:rPr>
          <w:i/>
        </w:rPr>
        <w:t xml:space="preserve"> (в редакции постановления от </w:t>
      </w:r>
      <w:r w:rsidR="00993B82" w:rsidRPr="00993B82">
        <w:rPr>
          <w:i/>
        </w:rPr>
        <w:t>25.</w:t>
      </w:r>
      <w:r w:rsidR="00433F3F" w:rsidRPr="00993B82">
        <w:rPr>
          <w:i/>
        </w:rPr>
        <w:t>12.2024 №</w:t>
      </w:r>
      <w:r w:rsidR="00993B82" w:rsidRPr="00993B82">
        <w:rPr>
          <w:i/>
        </w:rPr>
        <w:t xml:space="preserve"> 4066</w:t>
      </w:r>
      <w:r w:rsidR="00433F3F" w:rsidRPr="00993B82">
        <w:rPr>
          <w:i/>
        </w:rPr>
        <w:t>)</w:t>
      </w:r>
    </w:p>
    <w:p w:rsidR="008364DF" w:rsidRPr="00433F3F" w:rsidRDefault="008364DF">
      <w:pPr>
        <w:pStyle w:val="ConsPlusNormal"/>
        <w:spacing w:before="220"/>
        <w:ind w:firstLine="540"/>
        <w:jc w:val="both"/>
        <w:rPr>
          <w:i/>
        </w:rPr>
      </w:pPr>
      <w:r>
        <w:t>е) доходов от иной приносящей доход деятельности, предусмотренной уставом учреждения</w:t>
      </w:r>
      <w:r w:rsidR="00433F3F" w:rsidRPr="00433F3F">
        <w:t xml:space="preserve">, включая выплаты по исполнению принятых учреждением в предшествующих отчетных периодах </w:t>
      </w:r>
      <w:r w:rsidR="00433F3F" w:rsidRPr="00993B82">
        <w:t>обязательств</w:t>
      </w:r>
      <w:r w:rsidRPr="00993B82">
        <w:t>;</w:t>
      </w:r>
      <w:r w:rsidR="00433F3F" w:rsidRPr="00993B82">
        <w:t xml:space="preserve"> </w:t>
      </w:r>
      <w:r w:rsidR="00433F3F" w:rsidRPr="00993B82">
        <w:rPr>
          <w:i/>
        </w:rPr>
        <w:t xml:space="preserve">(в редакции постановления от </w:t>
      </w:r>
      <w:r w:rsidR="00993B82" w:rsidRPr="00993B82">
        <w:rPr>
          <w:i/>
        </w:rPr>
        <w:t>25.</w:t>
      </w:r>
      <w:r w:rsidR="00433F3F" w:rsidRPr="00993B82">
        <w:rPr>
          <w:i/>
        </w:rPr>
        <w:t>12.2024 №</w:t>
      </w:r>
      <w:r w:rsidR="00993B82" w:rsidRPr="00993B82">
        <w:rPr>
          <w:i/>
        </w:rPr>
        <w:t xml:space="preserve"> 4066</w:t>
      </w:r>
      <w:r w:rsidR="00433F3F" w:rsidRPr="00993B82">
        <w:rPr>
          <w:i/>
        </w:rPr>
        <w:t>)</w:t>
      </w:r>
    </w:p>
    <w:p w:rsidR="008364DF" w:rsidRDefault="008364DF">
      <w:pPr>
        <w:pStyle w:val="ConsPlusNormal"/>
        <w:spacing w:before="220"/>
        <w:ind w:firstLine="540"/>
        <w:jc w:val="both"/>
      </w:pPr>
      <w:r>
        <w:t>- с учетом планируемых объемов выплат, связанных с осуществлением деятельности, предусмотренной уставом учреждения.</w:t>
      </w:r>
    </w:p>
    <w:p w:rsidR="008364DF" w:rsidRDefault="008364DF">
      <w:pPr>
        <w:pStyle w:val="ConsPlusNormal"/>
        <w:spacing w:before="220"/>
        <w:ind w:firstLine="540"/>
        <w:jc w:val="both"/>
      </w:pPr>
      <w:r>
        <w:t>2.5. Учреждение, имеющее обособленное(ые)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w:t>
      </w:r>
      <w:proofErr w:type="spellStart"/>
      <w:r>
        <w:t>ов</w:t>
      </w:r>
      <w:proofErr w:type="spellEnd"/>
      <w:r>
        <w:t>) Плана(</w:t>
      </w:r>
      <w:proofErr w:type="spellStart"/>
      <w:r>
        <w:t>ов</w:t>
      </w:r>
      <w:proofErr w:type="spellEnd"/>
      <w:r>
        <w:t>) обособленного(</w:t>
      </w:r>
      <w:proofErr w:type="spellStart"/>
      <w:r>
        <w:t>ых</w:t>
      </w:r>
      <w:proofErr w:type="spellEnd"/>
      <w:r>
        <w:t>) подразделения(й) без учета расчетов между головным учреждением и обособленным(и) подразделением(</w:t>
      </w:r>
      <w:proofErr w:type="spellStart"/>
      <w:r>
        <w:t>ями</w:t>
      </w:r>
      <w:proofErr w:type="spellEnd"/>
      <w:r>
        <w:t>).</w:t>
      </w:r>
    </w:p>
    <w:p w:rsidR="008364DF" w:rsidRDefault="008364DF">
      <w:pPr>
        <w:pStyle w:val="ConsPlusNormal"/>
        <w:spacing w:before="220"/>
        <w:ind w:firstLine="540"/>
        <w:jc w:val="both"/>
      </w:pPr>
      <w:r>
        <w:t>2.6.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8364DF" w:rsidRDefault="008364DF">
      <w:pPr>
        <w:pStyle w:val="ConsPlusNormal"/>
        <w:spacing w:before="220"/>
        <w:ind w:firstLine="540"/>
        <w:jc w:val="both"/>
      </w:pPr>
      <w:r>
        <w:t>а) планируемых поступлений:</w:t>
      </w:r>
    </w:p>
    <w:p w:rsidR="008364DF" w:rsidRDefault="008364DF">
      <w:pPr>
        <w:pStyle w:val="ConsPlusNormal"/>
        <w:spacing w:before="220"/>
        <w:ind w:firstLine="540"/>
        <w:jc w:val="both"/>
      </w:pPr>
      <w:r>
        <w:t>от доходов - по коду аналитической группы подвида доходов бюджетов классификации доходов бюджетов;</w:t>
      </w:r>
    </w:p>
    <w:p w:rsidR="00993B82" w:rsidRPr="00993B82" w:rsidRDefault="00433F3F" w:rsidP="00993B82">
      <w:pPr>
        <w:pStyle w:val="ConsPlusNormal"/>
        <w:ind w:firstLine="540"/>
        <w:jc w:val="both"/>
        <w:rPr>
          <w:i/>
        </w:rPr>
      </w:pPr>
      <w:r w:rsidRPr="00433F3F">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w:t>
      </w:r>
      <w:r w:rsidRPr="00993B82">
        <w:t>бюджетов классификации источников финансирования дефицитов бюджетов</w:t>
      </w:r>
      <w:r w:rsidR="008364DF" w:rsidRPr="00993B82">
        <w:rPr>
          <w:i/>
        </w:rPr>
        <w:t>;</w:t>
      </w:r>
    </w:p>
    <w:p w:rsidR="008364DF" w:rsidRPr="00993B82" w:rsidRDefault="00433F3F" w:rsidP="00993B82">
      <w:pPr>
        <w:pStyle w:val="ConsPlusNormal"/>
        <w:ind w:firstLine="540"/>
        <w:jc w:val="both"/>
        <w:rPr>
          <w:i/>
        </w:rPr>
      </w:pPr>
      <w:r w:rsidRPr="00993B82">
        <w:rPr>
          <w:i/>
        </w:rPr>
        <w:t xml:space="preserve"> (в редакции постановления от </w:t>
      </w:r>
      <w:r w:rsidR="00993B82" w:rsidRPr="00993B82">
        <w:rPr>
          <w:i/>
        </w:rPr>
        <w:t>25.</w:t>
      </w:r>
      <w:r w:rsidRPr="00993B82">
        <w:rPr>
          <w:i/>
        </w:rPr>
        <w:t>12.2024 №</w:t>
      </w:r>
      <w:r w:rsidR="00993B82" w:rsidRPr="00993B82">
        <w:rPr>
          <w:i/>
        </w:rPr>
        <w:t xml:space="preserve"> 4066</w:t>
      </w:r>
      <w:r w:rsidRPr="00993B82">
        <w:rPr>
          <w:i/>
        </w:rPr>
        <w:t>)</w:t>
      </w:r>
    </w:p>
    <w:p w:rsidR="00433F3F" w:rsidRPr="00433F3F" w:rsidRDefault="00433F3F">
      <w:pPr>
        <w:pStyle w:val="ConsPlusNormal"/>
        <w:spacing w:before="220"/>
        <w:ind w:firstLine="540"/>
        <w:jc w:val="both"/>
        <w:rPr>
          <w:i/>
        </w:rPr>
      </w:pPr>
      <w:r w:rsidRPr="00433F3F">
        <w:t xml:space="preserve">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w:t>
      </w:r>
      <w:r w:rsidRPr="00993B82">
        <w:t xml:space="preserve">бюджетов; </w:t>
      </w:r>
      <w:r w:rsidRPr="00993B82">
        <w:rPr>
          <w:i/>
        </w:rPr>
        <w:t>(</w:t>
      </w:r>
      <w:r w:rsidR="00E35624" w:rsidRPr="00993B82">
        <w:rPr>
          <w:i/>
        </w:rPr>
        <w:t xml:space="preserve">абзац введен постановлением администрации городского округа Воскресенск МО </w:t>
      </w:r>
      <w:r w:rsidRPr="00993B82">
        <w:rPr>
          <w:i/>
        </w:rPr>
        <w:t xml:space="preserve">от </w:t>
      </w:r>
      <w:r w:rsidR="00993B82" w:rsidRPr="00993B82">
        <w:rPr>
          <w:i/>
        </w:rPr>
        <w:t>25.</w:t>
      </w:r>
      <w:r w:rsidRPr="00993B82">
        <w:rPr>
          <w:i/>
        </w:rPr>
        <w:t>12.2024 №</w:t>
      </w:r>
      <w:r w:rsidR="00993B82" w:rsidRPr="00993B82">
        <w:rPr>
          <w:i/>
        </w:rPr>
        <w:t xml:space="preserve"> 4066</w:t>
      </w:r>
      <w:r w:rsidRPr="00993B82">
        <w:rPr>
          <w:i/>
        </w:rPr>
        <w:t>)</w:t>
      </w:r>
    </w:p>
    <w:p w:rsidR="008364DF" w:rsidRDefault="008364DF">
      <w:pPr>
        <w:pStyle w:val="ConsPlusNormal"/>
        <w:spacing w:before="220"/>
        <w:ind w:firstLine="540"/>
        <w:jc w:val="both"/>
      </w:pPr>
      <w:r>
        <w:t>б) планируемых выплат:</w:t>
      </w:r>
    </w:p>
    <w:p w:rsidR="008364DF" w:rsidRDefault="008364DF">
      <w:pPr>
        <w:pStyle w:val="ConsPlusNormal"/>
        <w:spacing w:before="220"/>
        <w:ind w:firstLine="540"/>
        <w:jc w:val="both"/>
      </w:pPr>
      <w:r>
        <w:t>по расходам - по кодам видов расходов классификации расходов бюджетов;</w:t>
      </w:r>
    </w:p>
    <w:p w:rsidR="008364DF" w:rsidRDefault="008364DF">
      <w:pPr>
        <w:pStyle w:val="ConsPlusNormal"/>
        <w:spacing w:before="220"/>
        <w:ind w:firstLine="540"/>
        <w:jc w:val="both"/>
      </w:pPr>
      <w: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8364DF" w:rsidRDefault="008364DF">
      <w:pPr>
        <w:pStyle w:val="ConsPlusNormal"/>
        <w:spacing w:before="220"/>
        <w:ind w:firstLine="540"/>
        <w:jc w:val="both"/>
      </w:pPr>
      <w:r>
        <w:lastRenderedPageBreak/>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433F3F" w:rsidRPr="00433F3F" w:rsidRDefault="00433F3F">
      <w:pPr>
        <w:pStyle w:val="ConsPlusNormal"/>
        <w:spacing w:before="220"/>
        <w:ind w:firstLine="540"/>
        <w:jc w:val="both"/>
        <w:rPr>
          <w:i/>
        </w:rPr>
      </w:pPr>
      <w:r w:rsidRPr="00433F3F">
        <w:t xml:space="preserve">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w:t>
      </w:r>
      <w:r w:rsidRPr="00993B82">
        <w:t xml:space="preserve">бюджетов; </w:t>
      </w:r>
      <w:r w:rsidRPr="00993B82">
        <w:rPr>
          <w:i/>
        </w:rPr>
        <w:t>(</w:t>
      </w:r>
      <w:r w:rsidR="00E35624" w:rsidRPr="00993B82">
        <w:rPr>
          <w:i/>
        </w:rPr>
        <w:t xml:space="preserve">абзац введен постановлением администрации городского округа Воскресенск МО </w:t>
      </w:r>
      <w:r w:rsidRPr="00993B82">
        <w:rPr>
          <w:i/>
        </w:rPr>
        <w:t xml:space="preserve">от </w:t>
      </w:r>
      <w:r w:rsidR="00993B82" w:rsidRPr="00993B82">
        <w:rPr>
          <w:i/>
        </w:rPr>
        <w:t>25.</w:t>
      </w:r>
      <w:r w:rsidRPr="00993B82">
        <w:rPr>
          <w:i/>
        </w:rPr>
        <w:t>12.2024 №</w:t>
      </w:r>
      <w:r w:rsidR="00993B82" w:rsidRPr="00993B82">
        <w:rPr>
          <w:i/>
        </w:rPr>
        <w:t xml:space="preserve"> 4066</w:t>
      </w:r>
      <w:r w:rsidRPr="00993B82">
        <w:rPr>
          <w:i/>
        </w:rPr>
        <w:t>)</w:t>
      </w:r>
    </w:p>
    <w:p w:rsidR="008364DF" w:rsidRDefault="008364DF">
      <w:pPr>
        <w:pStyle w:val="ConsPlusNormal"/>
        <w:spacing w:before="220"/>
        <w:ind w:firstLine="540"/>
        <w:jc w:val="both"/>
      </w:pPr>
      <w:r>
        <w:t>в) перечисления средств в рамках расчетов между головным учреждением и обособленным(и) подразделением(</w:t>
      </w:r>
      <w:proofErr w:type="spellStart"/>
      <w:r>
        <w:t>ями</w:t>
      </w:r>
      <w:proofErr w:type="spellEnd"/>
      <w: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8364DF" w:rsidRDefault="008364DF">
      <w:pPr>
        <w:pStyle w:val="ConsPlusNormal"/>
        <w:spacing w:before="220"/>
        <w:ind w:firstLine="540"/>
        <w:jc w:val="both"/>
      </w:pPr>
      <w:r>
        <w:t>Показатели Плана формируются с дополнительной детализацией по аналитическим кодам.</w:t>
      </w:r>
    </w:p>
    <w:p w:rsidR="00433F3F" w:rsidRPr="00E35624" w:rsidRDefault="00433F3F">
      <w:pPr>
        <w:pStyle w:val="ConsPlusNormal"/>
        <w:spacing w:before="220"/>
        <w:ind w:firstLine="540"/>
        <w:jc w:val="both"/>
        <w:rPr>
          <w:i/>
        </w:rPr>
      </w:pPr>
      <w:r w:rsidRPr="00433F3F">
        <w:t>2.6.1. Требования к составлению Плана, установленные пунктами 2.1 – 2.6 настоящего Порядка, применяются при составлении проекта Плана</w:t>
      </w:r>
      <w:r w:rsidRPr="00993B82">
        <w:t>.</w:t>
      </w:r>
      <w:r w:rsidR="00E35624" w:rsidRPr="00993B82">
        <w:t xml:space="preserve"> </w:t>
      </w:r>
      <w:r w:rsidR="00E35624" w:rsidRPr="00993B82">
        <w:rPr>
          <w:i/>
        </w:rPr>
        <w:t>(</w:t>
      </w:r>
      <w:r w:rsidR="00993B82">
        <w:rPr>
          <w:i/>
        </w:rPr>
        <w:t>пункт</w:t>
      </w:r>
      <w:r w:rsidR="00E35624" w:rsidRPr="00993B82">
        <w:rPr>
          <w:i/>
        </w:rPr>
        <w:t xml:space="preserve"> </w:t>
      </w:r>
      <w:r w:rsidR="00EC613D">
        <w:rPr>
          <w:i/>
        </w:rPr>
        <w:t xml:space="preserve">2.6.1 </w:t>
      </w:r>
      <w:r w:rsidR="00E35624" w:rsidRPr="00993B82">
        <w:rPr>
          <w:i/>
        </w:rPr>
        <w:t xml:space="preserve">введен постановлением администрации городского округа Воскресенск МО от </w:t>
      </w:r>
      <w:r w:rsidR="00993B82" w:rsidRPr="00993B82">
        <w:rPr>
          <w:i/>
        </w:rPr>
        <w:t>25.</w:t>
      </w:r>
      <w:r w:rsidR="00E35624" w:rsidRPr="00993B82">
        <w:rPr>
          <w:i/>
        </w:rPr>
        <w:t>12.2024 №</w:t>
      </w:r>
      <w:r w:rsidR="00993B82" w:rsidRPr="00993B82">
        <w:rPr>
          <w:i/>
        </w:rPr>
        <w:t xml:space="preserve"> 4066</w:t>
      </w:r>
      <w:r w:rsidR="00E35624" w:rsidRPr="00993B82">
        <w:rPr>
          <w:i/>
        </w:rPr>
        <w:t>)</w:t>
      </w:r>
    </w:p>
    <w:p w:rsidR="008364DF" w:rsidRDefault="008364DF">
      <w:pPr>
        <w:pStyle w:val="ConsPlusNormal"/>
        <w:spacing w:before="220"/>
        <w:ind w:firstLine="540"/>
        <w:jc w:val="both"/>
      </w:pPr>
      <w:r>
        <w:t>2.7. Изменение показателей Плана в течение текущего финансового года может осуществляться в связи с:</w:t>
      </w:r>
    </w:p>
    <w:p w:rsidR="008364DF" w:rsidRDefault="008364DF">
      <w:pPr>
        <w:pStyle w:val="ConsPlusNormal"/>
        <w:spacing w:before="220"/>
        <w:ind w:firstLine="540"/>
        <w:jc w:val="both"/>
      </w:pPr>
      <w: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8364DF" w:rsidRDefault="008364DF">
      <w:pPr>
        <w:pStyle w:val="ConsPlusNormal"/>
        <w:spacing w:before="220"/>
        <w:ind w:firstLine="540"/>
        <w:jc w:val="both"/>
      </w:pPr>
      <w:r>
        <w:t>б) изменением объемов планируемых поступлений, а также объемов и (или) направлений выплат, в том числе в связи с:</w:t>
      </w:r>
    </w:p>
    <w:p w:rsidR="008364DF" w:rsidRDefault="008364DF">
      <w:pPr>
        <w:pStyle w:val="ConsPlusNormal"/>
        <w:spacing w:before="220"/>
        <w:ind w:firstLine="540"/>
        <w:jc w:val="both"/>
      </w:pPr>
      <w: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8364DF" w:rsidRDefault="008364DF">
      <w:pPr>
        <w:pStyle w:val="ConsPlusNormal"/>
        <w:spacing w:before="220"/>
        <w:ind w:firstLine="540"/>
        <w:jc w:val="both"/>
      </w:pPr>
      <w:r>
        <w:t>изменением объема услуг (работ), предоставляемых за плату;</w:t>
      </w:r>
    </w:p>
    <w:p w:rsidR="008364DF" w:rsidRDefault="008364DF">
      <w:pPr>
        <w:pStyle w:val="ConsPlusNormal"/>
        <w:spacing w:before="220"/>
        <w:ind w:firstLine="540"/>
        <w:jc w:val="both"/>
      </w:pPr>
      <w:r>
        <w:t>изменением объемов безвозмездных поступлений от юридических и физических лиц;</w:t>
      </w:r>
    </w:p>
    <w:p w:rsidR="008364DF" w:rsidRDefault="008364DF">
      <w:pPr>
        <w:pStyle w:val="ConsPlusNormal"/>
        <w:spacing w:before="220"/>
        <w:ind w:firstLine="540"/>
        <w:jc w:val="both"/>
      </w:pPr>
      <w:r>
        <w:t>поступлением средств дебиторской задолженности прошлых лет, не включенных в показатели Плана при его составлении;</w:t>
      </w:r>
    </w:p>
    <w:p w:rsidR="008364DF" w:rsidRDefault="008364DF">
      <w:pPr>
        <w:pStyle w:val="ConsPlusNormal"/>
        <w:spacing w:before="220"/>
        <w:ind w:firstLine="540"/>
        <w:jc w:val="both"/>
      </w:pPr>
      <w:r>
        <w:t>увеличением выплат по неисполненным обязательствам прошлых лет, не включенных в показатели Плана при его составлении;</w:t>
      </w:r>
    </w:p>
    <w:p w:rsidR="008364DF" w:rsidRDefault="008364DF">
      <w:pPr>
        <w:pStyle w:val="ConsPlusNormal"/>
        <w:spacing w:before="220"/>
        <w:ind w:firstLine="540"/>
        <w:jc w:val="both"/>
      </w:pPr>
      <w:r>
        <w:t>в) проведением реорганизации учреждения.</w:t>
      </w:r>
    </w:p>
    <w:p w:rsidR="008364DF" w:rsidRDefault="008364DF">
      <w:pPr>
        <w:pStyle w:val="ConsPlusNormal"/>
        <w:spacing w:before="220"/>
        <w:ind w:firstLine="540"/>
        <w:jc w:val="both"/>
      </w:pPr>
      <w:r>
        <w:t>2.8.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8364DF" w:rsidRDefault="008364DF">
      <w:pPr>
        <w:pStyle w:val="ConsPlusNormal"/>
        <w:spacing w:before="220"/>
        <w:ind w:firstLine="540"/>
        <w:jc w:val="both"/>
      </w:pPr>
      <w:r>
        <w:t>Показатели плана по выплатам после внесения изменений не могут превышать объем плановых поступлений с учетом остатка на начало текущего финансового года.</w:t>
      </w:r>
    </w:p>
    <w:p w:rsidR="008364DF" w:rsidRPr="00993B82" w:rsidRDefault="008364DF">
      <w:pPr>
        <w:pStyle w:val="ConsPlusNormal"/>
        <w:jc w:val="both"/>
        <w:rPr>
          <w:i/>
        </w:rPr>
      </w:pPr>
      <w:r w:rsidRPr="00993B82">
        <w:rPr>
          <w:i/>
        </w:rPr>
        <w:t xml:space="preserve">(абзац введен </w:t>
      </w:r>
      <w:hyperlink r:id="rId12">
        <w:r w:rsidRPr="00993B82">
          <w:rPr>
            <w:i/>
            <w:color w:val="0000FF"/>
          </w:rPr>
          <w:t>постановлением</w:t>
        </w:r>
      </w:hyperlink>
      <w:r w:rsidRPr="00993B82">
        <w:rPr>
          <w:i/>
        </w:rPr>
        <w:t xml:space="preserve"> администрации городского округа Воскресенск МО от 30.12.2022 </w:t>
      </w:r>
      <w:r w:rsidR="00993B82" w:rsidRPr="00993B82">
        <w:rPr>
          <w:i/>
        </w:rPr>
        <w:t xml:space="preserve">  №</w:t>
      </w:r>
      <w:r w:rsidRPr="00993B82">
        <w:rPr>
          <w:i/>
        </w:rPr>
        <w:t xml:space="preserve"> 6943)</w:t>
      </w:r>
    </w:p>
    <w:p w:rsidR="008364DF" w:rsidRDefault="008364DF">
      <w:pPr>
        <w:pStyle w:val="ConsPlusNormal"/>
        <w:spacing w:before="220"/>
        <w:ind w:firstLine="540"/>
        <w:jc w:val="both"/>
      </w:pPr>
      <w:r>
        <w:t xml:space="preserve">2.9. Внесение изменений в показатели Плана по поступлениям и (или) выплатам должно </w:t>
      </w:r>
      <w:r>
        <w:lastRenderedPageBreak/>
        <w:t xml:space="preserve">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88">
        <w:r>
          <w:rPr>
            <w:color w:val="0000FF"/>
          </w:rPr>
          <w:t>п. 2.10</w:t>
        </w:r>
      </w:hyperlink>
      <w:r>
        <w:t xml:space="preserve"> настоящего Порядка.</w:t>
      </w:r>
    </w:p>
    <w:p w:rsidR="008364DF" w:rsidRDefault="008364DF">
      <w:pPr>
        <w:pStyle w:val="ConsPlusNormal"/>
        <w:spacing w:before="220"/>
        <w:ind w:firstLine="540"/>
        <w:jc w:val="both"/>
      </w:pPr>
      <w:bookmarkStart w:id="2" w:name="P88"/>
      <w:bookmarkEnd w:id="2"/>
      <w:r>
        <w:t>2.10.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8364DF" w:rsidRDefault="008364DF">
      <w:pPr>
        <w:pStyle w:val="ConsPlusNormal"/>
        <w:spacing w:before="220"/>
        <w:ind w:firstLine="540"/>
        <w:jc w:val="both"/>
      </w:pPr>
      <w:r>
        <w:t>а) при поступлении в текущем финансовом году:</w:t>
      </w:r>
    </w:p>
    <w:p w:rsidR="008364DF" w:rsidRDefault="008364DF">
      <w:pPr>
        <w:pStyle w:val="ConsPlusNormal"/>
        <w:spacing w:before="220"/>
        <w:ind w:firstLine="540"/>
        <w:jc w:val="both"/>
      </w:pPr>
      <w:r>
        <w:t>сумм возврата дебиторской задолженности прошлых лет;</w:t>
      </w:r>
    </w:p>
    <w:p w:rsidR="008364DF" w:rsidRDefault="008364DF">
      <w:pPr>
        <w:pStyle w:val="ConsPlusNormal"/>
        <w:spacing w:before="220"/>
        <w:ind w:firstLine="540"/>
        <w:jc w:val="both"/>
      </w:pPr>
      <w:r>
        <w:t>сумм, поступивших в возмещение ущерба, недостач, выявленных в текущем финансовом году;</w:t>
      </w:r>
    </w:p>
    <w:p w:rsidR="008364DF" w:rsidRDefault="008364DF">
      <w:pPr>
        <w:pStyle w:val="ConsPlusNormal"/>
        <w:spacing w:before="220"/>
        <w:ind w:firstLine="540"/>
        <w:jc w:val="both"/>
      </w:pPr>
      <w:r>
        <w:t>сумм, поступивших по решению суда или на основании исполнительных документов;</w:t>
      </w:r>
    </w:p>
    <w:p w:rsidR="008364DF" w:rsidRDefault="008364DF">
      <w:pPr>
        <w:pStyle w:val="ConsPlusNormal"/>
        <w:spacing w:before="220"/>
        <w:ind w:firstLine="540"/>
        <w:jc w:val="both"/>
      </w:pPr>
      <w:r>
        <w:t>б) при необходимости осуществления выплат:</w:t>
      </w:r>
    </w:p>
    <w:p w:rsidR="008364DF" w:rsidRDefault="008364DF">
      <w:pPr>
        <w:pStyle w:val="ConsPlusNormal"/>
        <w:spacing w:before="220"/>
        <w:ind w:firstLine="540"/>
        <w:jc w:val="both"/>
      </w:pPr>
      <w:r>
        <w:t>по возврату в бюджет бюджетной системы Российской Федерации субсидий, полученных в прошлых отчетных периодах.</w:t>
      </w:r>
    </w:p>
    <w:p w:rsidR="008364DF" w:rsidRDefault="008364DF">
      <w:pPr>
        <w:pStyle w:val="ConsPlusNormal"/>
        <w:spacing w:before="220"/>
        <w:ind w:firstLine="540"/>
        <w:jc w:val="both"/>
      </w:pPr>
      <w:r>
        <w:t>2.11. При внесении изменений в показатели Плана в случае реорганизации:</w:t>
      </w:r>
    </w:p>
    <w:p w:rsidR="008364DF" w:rsidRDefault="008364DF">
      <w:pPr>
        <w:pStyle w:val="ConsPlusNormal"/>
        <w:spacing w:before="220"/>
        <w:ind w:firstLine="540"/>
        <w:jc w:val="both"/>
      </w:pPr>
      <w: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8364DF" w:rsidRDefault="008364DF">
      <w:pPr>
        <w:pStyle w:val="ConsPlusNormal"/>
        <w:spacing w:before="220"/>
        <w:ind w:firstLine="540"/>
        <w:jc w:val="both"/>
      </w:pPr>
      <w: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8364DF" w:rsidRDefault="008364DF">
      <w:pPr>
        <w:pStyle w:val="ConsPlusNormal"/>
        <w:spacing w:before="220"/>
        <w:ind w:firstLine="540"/>
        <w:jc w:val="both"/>
      </w:pPr>
      <w: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8364DF" w:rsidRDefault="008364DF">
      <w:pPr>
        <w:pStyle w:val="ConsPlusNormal"/>
        <w:spacing w:before="220"/>
        <w:ind w:firstLine="540"/>
        <w:jc w:val="both"/>
      </w:pPr>
      <w: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t>ов</w:t>
      </w:r>
      <w:proofErr w:type="spellEnd"/>
      <w:r>
        <w:t>) учреждения(</w:t>
      </w:r>
      <w:proofErr w:type="spellStart"/>
      <w:r>
        <w:t>ий</w:t>
      </w:r>
      <w:proofErr w:type="spellEnd"/>
      <w:r>
        <w:t>) до начала реорганизации.</w:t>
      </w:r>
    </w:p>
    <w:p w:rsidR="008364DF" w:rsidRDefault="008364DF">
      <w:pPr>
        <w:pStyle w:val="ConsPlusNormal"/>
        <w:jc w:val="both"/>
      </w:pPr>
    </w:p>
    <w:p w:rsidR="008364DF" w:rsidRDefault="008364DF">
      <w:pPr>
        <w:pStyle w:val="ConsPlusTitle"/>
        <w:jc w:val="center"/>
        <w:outlineLvl w:val="1"/>
      </w:pPr>
      <w:r>
        <w:t>III. Формирование обоснований (расчетов)</w:t>
      </w:r>
    </w:p>
    <w:p w:rsidR="008364DF" w:rsidRDefault="008364DF">
      <w:pPr>
        <w:pStyle w:val="ConsPlusTitle"/>
        <w:jc w:val="center"/>
      </w:pPr>
      <w:r>
        <w:t>плановых показателей поступлений и выплат</w:t>
      </w:r>
    </w:p>
    <w:p w:rsidR="008364DF" w:rsidRDefault="008364DF">
      <w:pPr>
        <w:pStyle w:val="ConsPlusNormal"/>
        <w:jc w:val="both"/>
      </w:pPr>
    </w:p>
    <w:p w:rsidR="008364DF" w:rsidRDefault="008364DF">
      <w:pPr>
        <w:pStyle w:val="ConsPlusNormal"/>
        <w:ind w:firstLine="540"/>
        <w:jc w:val="both"/>
      </w:pPr>
      <w:r>
        <w:t>3.1.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8364DF" w:rsidRDefault="008364DF">
      <w:pPr>
        <w:pStyle w:val="ConsPlusNormal"/>
        <w:spacing w:before="220"/>
        <w:ind w:firstLine="540"/>
        <w:jc w:val="both"/>
      </w:pPr>
      <w: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w:t>
      </w:r>
    </w:p>
    <w:p w:rsidR="008364DF" w:rsidRDefault="008364DF">
      <w:pPr>
        <w:pStyle w:val="ConsPlusNormal"/>
        <w:spacing w:before="220"/>
        <w:ind w:firstLine="540"/>
        <w:jc w:val="both"/>
      </w:pPr>
      <w:r>
        <w:lastRenderedPageBreak/>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8364DF" w:rsidRPr="00993B82" w:rsidRDefault="008364DF">
      <w:pPr>
        <w:pStyle w:val="ConsPlusNormal"/>
        <w:jc w:val="both"/>
        <w:rPr>
          <w:i/>
        </w:rPr>
      </w:pPr>
      <w:r w:rsidRPr="00993B82">
        <w:rPr>
          <w:i/>
        </w:rPr>
        <w:t xml:space="preserve">(абзац введен </w:t>
      </w:r>
      <w:hyperlink r:id="rId13">
        <w:r w:rsidRPr="00993B82">
          <w:rPr>
            <w:i/>
            <w:color w:val="0000FF"/>
          </w:rPr>
          <w:t>постановлением</w:t>
        </w:r>
      </w:hyperlink>
      <w:r w:rsidRPr="00993B82">
        <w:rPr>
          <w:i/>
        </w:rPr>
        <w:t xml:space="preserve"> администрации городского округа Воскресенск МО от 30.12.2022 </w:t>
      </w:r>
      <w:r w:rsidR="00993B82">
        <w:rPr>
          <w:i/>
        </w:rPr>
        <w:t>№</w:t>
      </w:r>
      <w:r w:rsidRPr="00993B82">
        <w:rPr>
          <w:i/>
        </w:rPr>
        <w:t xml:space="preserve"> 6943)</w:t>
      </w:r>
    </w:p>
    <w:p w:rsidR="008364DF" w:rsidRDefault="008364DF">
      <w:pPr>
        <w:pStyle w:val="ConsPlusNormal"/>
        <w:spacing w:before="220"/>
        <w:ind w:firstLine="540"/>
        <w:jc w:val="both"/>
      </w:pPr>
      <w:r>
        <w:t>3.2. Расчеты доходов формируются:</w:t>
      </w:r>
    </w:p>
    <w:p w:rsidR="008364DF" w:rsidRDefault="008364DF">
      <w:pPr>
        <w:pStyle w:val="ConsPlusNormal"/>
        <w:spacing w:before="220"/>
        <w:ind w:firstLine="540"/>
        <w:jc w:val="both"/>
      </w:pPr>
      <w:r>
        <w:t>по доходам от использования собственности (в том числе доходы в виде арендной платы, от распоряжения правами на результаты интеллектуальной деятельности и средствами индивидуализации);</w:t>
      </w:r>
    </w:p>
    <w:p w:rsidR="008364DF" w:rsidRDefault="008364DF">
      <w:pPr>
        <w:pStyle w:val="ConsPlusNormal"/>
        <w:spacing w:before="220"/>
        <w:ind w:firstLine="540"/>
        <w:jc w:val="both"/>
      </w:pPr>
      <w: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w:t>
      </w:r>
    </w:p>
    <w:p w:rsidR="008364DF" w:rsidRDefault="008364DF">
      <w:pPr>
        <w:pStyle w:val="ConsPlusNormal"/>
        <w:spacing w:before="220"/>
        <w:ind w:firstLine="540"/>
        <w:jc w:val="both"/>
      </w:pPr>
      <w:r>
        <w:t>по доходам в виде штрафов, возмещения ущерба (в том числе включая штрафы, пени и неустойки за нарушение условий контрактов (договоров);</w:t>
      </w:r>
    </w:p>
    <w:p w:rsidR="008364DF" w:rsidRDefault="008364DF">
      <w:pPr>
        <w:pStyle w:val="ConsPlusNormal"/>
        <w:spacing w:before="220"/>
        <w:ind w:firstLine="540"/>
        <w:jc w:val="both"/>
      </w:pPr>
      <w:r>
        <w:t>по доходам в виде безвозмездных денежных поступлений (в том числе грантов, пожертвований);</w:t>
      </w:r>
    </w:p>
    <w:p w:rsidR="008364DF" w:rsidRDefault="008364DF">
      <w:pPr>
        <w:pStyle w:val="ConsPlusNormal"/>
        <w:spacing w:before="220"/>
        <w:ind w:firstLine="540"/>
        <w:jc w:val="both"/>
      </w:pPr>
      <w:r>
        <w:t>по доходам в виде целевых субсидий, а также субсидий на осуществление капитальных вложений;</w:t>
      </w:r>
    </w:p>
    <w:p w:rsidR="008364DF" w:rsidRDefault="008364DF">
      <w:pPr>
        <w:pStyle w:val="ConsPlusNormal"/>
        <w:spacing w:before="220"/>
        <w:ind w:firstLine="540"/>
        <w:jc w:val="both"/>
      </w:pPr>
      <w: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8364DF" w:rsidRDefault="008364DF">
      <w:pPr>
        <w:pStyle w:val="ConsPlusNormal"/>
        <w:spacing w:before="220"/>
        <w:ind w:firstLine="540"/>
        <w:jc w:val="both"/>
      </w:pPr>
      <w:r>
        <w:t>Если показатели поступлений в очередном финансовом году и в соответствующем году планового периода изменены более чем на 20% по сравнению с отчетным, Учреждению необходимо направить информацию о причинах таких изменений отраслевому (функциональному) органу администрации.</w:t>
      </w:r>
    </w:p>
    <w:p w:rsidR="008364DF" w:rsidRPr="00993B82" w:rsidRDefault="008364DF">
      <w:pPr>
        <w:pStyle w:val="ConsPlusNormal"/>
        <w:jc w:val="both"/>
        <w:rPr>
          <w:i/>
        </w:rPr>
      </w:pPr>
      <w:r w:rsidRPr="00993B82">
        <w:rPr>
          <w:i/>
        </w:rPr>
        <w:t xml:space="preserve">(абзац введен </w:t>
      </w:r>
      <w:hyperlink r:id="rId14">
        <w:r w:rsidRPr="00993B82">
          <w:rPr>
            <w:i/>
            <w:color w:val="0000FF"/>
          </w:rPr>
          <w:t>постановлением</w:t>
        </w:r>
      </w:hyperlink>
      <w:r w:rsidRPr="00993B82">
        <w:rPr>
          <w:i/>
        </w:rPr>
        <w:t xml:space="preserve"> администрации городского округа Воскресенск МО от 30.12.2022 </w:t>
      </w:r>
      <w:r w:rsidR="00993B82">
        <w:rPr>
          <w:i/>
        </w:rPr>
        <w:t>№</w:t>
      </w:r>
      <w:r w:rsidRPr="00993B82">
        <w:rPr>
          <w:i/>
        </w:rPr>
        <w:t xml:space="preserve"> 6943)</w:t>
      </w:r>
    </w:p>
    <w:p w:rsidR="008364DF" w:rsidRDefault="008364DF">
      <w:pPr>
        <w:pStyle w:val="ConsPlusNormal"/>
        <w:spacing w:before="220"/>
        <w:ind w:firstLine="540"/>
        <w:jc w:val="both"/>
      </w:pPr>
      <w:r>
        <w:t>3.3.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8364DF" w:rsidRDefault="008364DF">
      <w:pPr>
        <w:pStyle w:val="ConsPlusNormal"/>
        <w:spacing w:before="220"/>
        <w:ind w:firstLine="540"/>
        <w:jc w:val="both"/>
      </w:pPr>
      <w: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8364DF" w:rsidRDefault="008364DF">
      <w:pPr>
        <w:pStyle w:val="ConsPlusNormal"/>
        <w:spacing w:before="220"/>
        <w:ind w:firstLine="540"/>
        <w:jc w:val="both"/>
      </w:pPr>
      <w: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8364DF" w:rsidRDefault="008364DF">
      <w:pPr>
        <w:pStyle w:val="ConsPlusNormal"/>
        <w:spacing w:before="220"/>
        <w:ind w:firstLine="540"/>
        <w:jc w:val="both"/>
      </w:pPr>
      <w: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8364DF" w:rsidRDefault="008364DF">
      <w:pPr>
        <w:pStyle w:val="ConsPlusNormal"/>
        <w:spacing w:before="220"/>
        <w:ind w:firstLine="540"/>
        <w:jc w:val="both"/>
      </w:pPr>
      <w:r>
        <w:t>3.4.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8364DF" w:rsidRDefault="008364DF">
      <w:pPr>
        <w:pStyle w:val="ConsPlusNormal"/>
        <w:spacing w:before="220"/>
        <w:ind w:firstLine="540"/>
        <w:jc w:val="both"/>
      </w:pPr>
      <w: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8364DF" w:rsidRDefault="008364DF">
      <w:pPr>
        <w:pStyle w:val="ConsPlusNormal"/>
        <w:spacing w:before="220"/>
        <w:ind w:firstLine="540"/>
        <w:jc w:val="both"/>
      </w:pPr>
      <w:r>
        <w:t>3.5.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8364DF" w:rsidRDefault="008364DF">
      <w:pPr>
        <w:pStyle w:val="ConsPlusNormal"/>
        <w:spacing w:before="220"/>
        <w:ind w:firstLine="540"/>
        <w:jc w:val="both"/>
      </w:pPr>
      <w:r>
        <w:t>3.6.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8364DF" w:rsidRDefault="008364DF">
      <w:pPr>
        <w:pStyle w:val="ConsPlusNormal"/>
        <w:spacing w:before="220"/>
        <w:ind w:firstLine="540"/>
        <w:jc w:val="both"/>
      </w:pPr>
      <w:r>
        <w:t>3.7.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8364DF" w:rsidRDefault="008364DF">
      <w:pPr>
        <w:pStyle w:val="ConsPlusNormal"/>
        <w:spacing w:before="220"/>
        <w:ind w:firstLine="540"/>
        <w:jc w:val="both"/>
      </w:pPr>
      <w:r>
        <w:t>3.8.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8364DF" w:rsidRDefault="008364DF">
      <w:pPr>
        <w:pStyle w:val="ConsPlusNormal"/>
        <w:spacing w:before="220"/>
        <w:ind w:firstLine="540"/>
        <w:jc w:val="both"/>
      </w:pPr>
      <w: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8364DF" w:rsidRDefault="008364DF">
      <w:pPr>
        <w:pStyle w:val="ConsPlusNormal"/>
        <w:spacing w:before="220"/>
        <w:ind w:firstLine="540"/>
        <w:jc w:val="both"/>
      </w:pPr>
      <w:r>
        <w:t>3.9.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8364DF" w:rsidRDefault="008364DF">
      <w:pPr>
        <w:pStyle w:val="ConsPlusNormal"/>
        <w:spacing w:before="220"/>
        <w:ind w:firstLine="540"/>
        <w:jc w:val="both"/>
      </w:pPr>
      <w:r>
        <w:t>3.10.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8364DF" w:rsidRDefault="008364DF">
      <w:pPr>
        <w:pStyle w:val="ConsPlusNormal"/>
        <w:spacing w:before="220"/>
        <w:ind w:firstLine="540"/>
        <w:jc w:val="both"/>
      </w:pPr>
      <w:r>
        <w:t>3.11.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8364DF" w:rsidRDefault="008364DF">
      <w:pPr>
        <w:pStyle w:val="ConsPlusNormal"/>
        <w:spacing w:before="220"/>
        <w:ind w:firstLine="540"/>
        <w:jc w:val="both"/>
      </w:pPr>
      <w:r>
        <w:t>3.12.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8364DF" w:rsidRDefault="008364DF">
      <w:pPr>
        <w:pStyle w:val="ConsPlusNormal"/>
        <w:spacing w:before="220"/>
        <w:ind w:firstLine="540"/>
        <w:jc w:val="both"/>
      </w:pPr>
      <w:r>
        <w:t>3.13.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8364DF" w:rsidRDefault="008364DF">
      <w:pPr>
        <w:pStyle w:val="ConsPlusNormal"/>
        <w:spacing w:before="220"/>
        <w:ind w:firstLine="540"/>
        <w:jc w:val="both"/>
      </w:pPr>
      <w:r>
        <w:t>3.14.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8364DF" w:rsidRDefault="008364DF">
      <w:pPr>
        <w:pStyle w:val="ConsPlusNormal"/>
        <w:spacing w:before="220"/>
        <w:ind w:firstLine="540"/>
        <w:jc w:val="both"/>
      </w:pPr>
      <w:r>
        <w:t>3.15. Расчет расходов осуществляется раздельно по источникам их финансового обеспечения.</w:t>
      </w:r>
    </w:p>
    <w:p w:rsidR="008364DF" w:rsidRDefault="008364DF">
      <w:pPr>
        <w:pStyle w:val="ConsPlusNormal"/>
        <w:spacing w:before="220"/>
        <w:ind w:firstLine="540"/>
        <w:jc w:val="both"/>
      </w:pPr>
      <w:bookmarkStart w:id="3" w:name="P135"/>
      <w:bookmarkEnd w:id="3"/>
      <w:r>
        <w:t>3.16.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повременную плату за интернет-услуги или оплата интернет-трафика.</w:t>
      </w:r>
    </w:p>
    <w:p w:rsidR="008364DF" w:rsidRDefault="008364DF">
      <w:pPr>
        <w:pStyle w:val="ConsPlusNormal"/>
        <w:spacing w:before="220"/>
        <w:ind w:firstLine="540"/>
        <w:jc w:val="both"/>
      </w:pPr>
      <w:r>
        <w:t>3.17.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8364DF" w:rsidRDefault="008364DF">
      <w:pPr>
        <w:pStyle w:val="ConsPlusNormal"/>
        <w:spacing w:before="220"/>
        <w:ind w:firstLine="540"/>
        <w:jc w:val="both"/>
      </w:pPr>
      <w:r>
        <w:t xml:space="preserve">3.18.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t>одноставочного</w:t>
      </w:r>
      <w:proofErr w:type="spellEnd"/>
      <w:r>
        <w:t xml:space="preserve">, дифференцированного по зонам суток или </w:t>
      </w:r>
      <w:proofErr w:type="spellStart"/>
      <w:r>
        <w:t>двуставочного</w:t>
      </w:r>
      <w:proofErr w:type="spellEnd"/>
      <w:r>
        <w:t xml:space="preserve"> тарифа на электроэнергию), расчетной потребности планового потребления услуг и затрат на транспортировку топлива (при наличии).</w:t>
      </w:r>
    </w:p>
    <w:p w:rsidR="008364DF" w:rsidRDefault="008364DF">
      <w:pPr>
        <w:pStyle w:val="ConsPlusNormal"/>
        <w:spacing w:before="220"/>
        <w:ind w:firstLine="540"/>
        <w:jc w:val="both"/>
      </w:pPr>
      <w:r>
        <w:t>3.19.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8364DF" w:rsidRDefault="008364DF">
      <w:pPr>
        <w:pStyle w:val="ConsPlusNormal"/>
        <w:spacing w:before="220"/>
        <w:ind w:firstLine="540"/>
        <w:jc w:val="both"/>
      </w:pPr>
      <w:r>
        <w:t>3.20.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8364DF" w:rsidRDefault="008364DF">
      <w:pPr>
        <w:pStyle w:val="ConsPlusNormal"/>
        <w:spacing w:before="220"/>
        <w:ind w:firstLine="540"/>
        <w:jc w:val="both"/>
      </w:pPr>
      <w:r>
        <w:t>3.21.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8364DF" w:rsidRDefault="008364DF">
      <w:pPr>
        <w:pStyle w:val="ConsPlusNormal"/>
        <w:spacing w:before="220"/>
        <w:ind w:firstLine="540"/>
        <w:jc w:val="both"/>
      </w:pPr>
      <w:bookmarkStart w:id="4" w:name="P141"/>
      <w:bookmarkEnd w:id="4"/>
      <w:r>
        <w:t>3.22.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8364DF" w:rsidRDefault="008364DF">
      <w:pPr>
        <w:pStyle w:val="ConsPlusNormal"/>
        <w:spacing w:before="220"/>
        <w:ind w:firstLine="540"/>
        <w:jc w:val="both"/>
      </w:pPr>
      <w:r>
        <w:t xml:space="preserve">3.23.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35">
        <w:r>
          <w:rPr>
            <w:color w:val="0000FF"/>
          </w:rPr>
          <w:t>пунктах 3.16</w:t>
        </w:r>
      </w:hyperlink>
      <w:r>
        <w:t xml:space="preserve"> - </w:t>
      </w:r>
      <w:hyperlink w:anchor="P141">
        <w:r>
          <w:rPr>
            <w:color w:val="0000FF"/>
          </w:rPr>
          <w:t>3.22</w:t>
        </w:r>
      </w:hyperlink>
      <w:r>
        <w:t xml:space="preserve">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8364DF" w:rsidRDefault="008364DF">
      <w:pPr>
        <w:pStyle w:val="ConsPlusNormal"/>
        <w:spacing w:before="220"/>
        <w:ind w:firstLine="540"/>
        <w:jc w:val="both"/>
      </w:pPr>
      <w:r>
        <w:t>3.24.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8364DF" w:rsidRDefault="008364DF">
      <w:pPr>
        <w:pStyle w:val="ConsPlusNormal"/>
        <w:spacing w:before="220"/>
        <w:ind w:firstLine="540"/>
        <w:jc w:val="both"/>
      </w:pPr>
      <w:r>
        <w:t>3.25.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8364DF" w:rsidRDefault="008364DF">
      <w:pPr>
        <w:pStyle w:val="ConsPlusNormal"/>
        <w:spacing w:before="220"/>
        <w:ind w:firstLine="540"/>
        <w:jc w:val="both"/>
      </w:pPr>
      <w:r>
        <w:t>3.26. Расчеты расходов на закупку товаров, работ, услуг должны соответствовать в части планируемых выплат:</w:t>
      </w:r>
    </w:p>
    <w:p w:rsidR="008364DF" w:rsidRDefault="008364DF">
      <w:pPr>
        <w:pStyle w:val="ConsPlusNormal"/>
        <w:spacing w:before="220"/>
        <w:ind w:firstLine="540"/>
        <w:jc w:val="both"/>
      </w:pPr>
      <w: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5">
        <w:r>
          <w:rPr>
            <w:color w:val="0000FF"/>
          </w:rPr>
          <w:t>законом</w:t>
        </w:r>
      </w:hyperlink>
      <w:r>
        <w:t xml:space="preserve"> от 05.04.2013 </w:t>
      </w:r>
      <w:r w:rsidR="00EC613D">
        <w:t>№</w:t>
      </w:r>
      <w:r>
        <w:t xml:space="preserve"> 44-ФЗ "О контрактной системе в сфере закупок товаров, работ, услуг для обеспечения государственных и муниципальных нужд";</w:t>
      </w:r>
    </w:p>
    <w:p w:rsidR="008364DF" w:rsidRDefault="008364DF">
      <w:pPr>
        <w:pStyle w:val="ConsPlusNormal"/>
        <w:spacing w:before="220"/>
        <w:ind w:firstLine="540"/>
        <w:jc w:val="both"/>
      </w:pPr>
      <w: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16">
        <w:r>
          <w:rPr>
            <w:color w:val="0000FF"/>
          </w:rPr>
          <w:t>законом</w:t>
        </w:r>
      </w:hyperlink>
      <w:r w:rsidR="00982193">
        <w:t xml:space="preserve"> от 18.07.2011 №</w:t>
      </w:r>
      <w:r>
        <w:t xml:space="preserve"> 223-ФЗ "О закупках товаров, работ, услуг отдельными видами юридических лиц", а также показателям закупок, которые согласно положениям </w:t>
      </w:r>
      <w:hyperlink r:id="rId17">
        <w:r>
          <w:rPr>
            <w:color w:val="0000FF"/>
          </w:rPr>
          <w:t>пункта 4</w:t>
        </w:r>
      </w:hyperlink>
      <w:r>
        <w:t xml:space="preserve"> Правил формирования плана закупки товаров (работ, услуг), утвержденных постановлением Правительства Российской Федерации </w:t>
      </w:r>
      <w:r w:rsidR="00982193">
        <w:t>от 17.09.2012 №</w:t>
      </w:r>
      <w:r>
        <w:t xml:space="preserve"> 932, не включаются в план закупок.</w:t>
      </w:r>
    </w:p>
    <w:p w:rsidR="008364DF" w:rsidRPr="00982193" w:rsidRDefault="008364DF">
      <w:pPr>
        <w:pStyle w:val="ConsPlusNormal"/>
        <w:jc w:val="both"/>
        <w:rPr>
          <w:i/>
        </w:rPr>
      </w:pPr>
      <w:r w:rsidRPr="00982193">
        <w:rPr>
          <w:i/>
        </w:rPr>
        <w:t xml:space="preserve">(п. 3.26 в ред. </w:t>
      </w:r>
      <w:hyperlink r:id="rId18">
        <w:r w:rsidRPr="00982193">
          <w:rPr>
            <w:i/>
            <w:color w:val="0000FF"/>
          </w:rPr>
          <w:t>постановления</w:t>
        </w:r>
      </w:hyperlink>
      <w:r w:rsidRPr="00982193">
        <w:rPr>
          <w:i/>
        </w:rPr>
        <w:t xml:space="preserve"> администрации городского округа Воскресенск МО от </w:t>
      </w:r>
      <w:proofErr w:type="gramStart"/>
      <w:r w:rsidRPr="00982193">
        <w:rPr>
          <w:i/>
        </w:rPr>
        <w:t xml:space="preserve">30.12.2022 </w:t>
      </w:r>
      <w:r w:rsidR="00982193">
        <w:rPr>
          <w:i/>
        </w:rPr>
        <w:t xml:space="preserve"> №</w:t>
      </w:r>
      <w:proofErr w:type="gramEnd"/>
      <w:r w:rsidRPr="00982193">
        <w:rPr>
          <w:i/>
        </w:rPr>
        <w:t xml:space="preserve"> 6943)</w:t>
      </w:r>
    </w:p>
    <w:p w:rsidR="008364DF" w:rsidRDefault="008364DF">
      <w:pPr>
        <w:pStyle w:val="ConsPlusNormal"/>
        <w:spacing w:before="220"/>
        <w:ind w:firstLine="540"/>
        <w:jc w:val="both"/>
      </w:pPr>
      <w:r>
        <w:t>3.27. Расчет расходов на осуществление капитальных вложений:</w:t>
      </w:r>
    </w:p>
    <w:p w:rsidR="008364DF" w:rsidRDefault="008364DF">
      <w:pPr>
        <w:pStyle w:val="ConsPlusNormal"/>
        <w:spacing w:before="220"/>
        <w:ind w:firstLine="540"/>
        <w:jc w:val="both"/>
      </w:pPr>
      <w: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8364DF" w:rsidRDefault="008364DF">
      <w:pPr>
        <w:pStyle w:val="ConsPlusNormal"/>
        <w:spacing w:before="220"/>
        <w:ind w:firstLine="540"/>
        <w:jc w:val="both"/>
      </w:pPr>
      <w: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8364DF" w:rsidRDefault="008364DF">
      <w:pPr>
        <w:pStyle w:val="ConsPlusNormal"/>
        <w:spacing w:before="220"/>
        <w:ind w:firstLine="540"/>
        <w:jc w:val="both"/>
      </w:pPr>
      <w:r>
        <w:t>3.28.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8364DF" w:rsidRDefault="008364DF">
      <w:pPr>
        <w:pStyle w:val="ConsPlusNormal"/>
        <w:jc w:val="both"/>
      </w:pPr>
    </w:p>
    <w:p w:rsidR="008364DF" w:rsidRDefault="008364DF">
      <w:pPr>
        <w:pStyle w:val="ConsPlusTitle"/>
        <w:jc w:val="center"/>
        <w:outlineLvl w:val="1"/>
      </w:pPr>
      <w:r>
        <w:t>IV. Утверждение Плана</w:t>
      </w:r>
    </w:p>
    <w:p w:rsidR="008364DF" w:rsidRDefault="008364DF">
      <w:pPr>
        <w:pStyle w:val="ConsPlusNormal"/>
        <w:jc w:val="both"/>
      </w:pPr>
    </w:p>
    <w:p w:rsidR="008364DF" w:rsidRDefault="008364DF">
      <w:pPr>
        <w:pStyle w:val="ConsPlusNormal"/>
        <w:ind w:firstLine="540"/>
        <w:jc w:val="both"/>
      </w:pPr>
      <w:bookmarkStart w:id="5" w:name="P156"/>
      <w:bookmarkEnd w:id="5"/>
      <w:r>
        <w:t>4.1. Утверждение Плана осуществляется руководителем учреждения или иным уполномоченным лицом учреждения после принятия решения Совета депутатов городского округа Воскресенск Московской области о бюджете на очередной финансовый год и плановый период в течение десяти рабочих дней со дня заключения соглашения о предоставлении субсидии на финансовое обеспечение выполнения муниципального задания и согласовывается руководителем или иным уполномоченным лицом соответствующего отраслевого (функционального) органа Администрации, но не позднее начала очередного финансового года.</w:t>
      </w:r>
    </w:p>
    <w:p w:rsidR="008364DF" w:rsidRDefault="008364DF">
      <w:pPr>
        <w:pStyle w:val="ConsPlusNormal"/>
        <w:spacing w:before="220"/>
        <w:ind w:firstLine="540"/>
        <w:jc w:val="both"/>
      </w:pPr>
      <w:r>
        <w:t>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 План утверждается уполномоченным лицом соответствующего отраслевого (функционального) органа Администрации.</w:t>
      </w:r>
    </w:p>
    <w:p w:rsidR="008364DF" w:rsidRDefault="008364DF">
      <w:pPr>
        <w:pStyle w:val="ConsPlusNormal"/>
        <w:spacing w:before="220"/>
        <w:ind w:firstLine="540"/>
        <w:jc w:val="both"/>
      </w:pPr>
      <w: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8364DF" w:rsidRPr="00982193" w:rsidRDefault="00EC613D">
      <w:pPr>
        <w:pStyle w:val="ConsPlusNormal"/>
        <w:jc w:val="both"/>
        <w:rPr>
          <w:i/>
        </w:rPr>
      </w:pPr>
      <w:r>
        <w:rPr>
          <w:i/>
        </w:rPr>
        <w:t>(пункт</w:t>
      </w:r>
      <w:r w:rsidR="008364DF" w:rsidRPr="00982193">
        <w:rPr>
          <w:i/>
        </w:rPr>
        <w:t xml:space="preserve"> 4.1 в ред. </w:t>
      </w:r>
      <w:hyperlink r:id="rId19">
        <w:r w:rsidR="008364DF" w:rsidRPr="00982193">
          <w:rPr>
            <w:i/>
            <w:color w:val="0000FF"/>
          </w:rPr>
          <w:t>постановления</w:t>
        </w:r>
      </w:hyperlink>
      <w:r w:rsidR="008364DF" w:rsidRPr="00982193">
        <w:rPr>
          <w:i/>
        </w:rPr>
        <w:t xml:space="preserve"> администрации городского округа Воскресенск МО от 30.12.2022 </w:t>
      </w:r>
      <w:r w:rsidR="00982193">
        <w:rPr>
          <w:i/>
        </w:rPr>
        <w:t xml:space="preserve">     №</w:t>
      </w:r>
      <w:r w:rsidR="008364DF" w:rsidRPr="00982193">
        <w:rPr>
          <w:i/>
        </w:rPr>
        <w:t xml:space="preserve"> 6943)</w:t>
      </w:r>
    </w:p>
    <w:p w:rsidR="008364DF" w:rsidRDefault="008364DF">
      <w:pPr>
        <w:pStyle w:val="ConsPlusNormal"/>
        <w:spacing w:before="220"/>
        <w:ind w:firstLine="540"/>
        <w:jc w:val="both"/>
      </w:pPr>
      <w:r>
        <w:t xml:space="preserve">4.2. Учреждение, имеющее обособленное(ые) подразделение(я), на основании Плана, утвержденного в соответствии с </w:t>
      </w:r>
      <w:hyperlink w:anchor="P156">
        <w:r>
          <w:rPr>
            <w:color w:val="0000FF"/>
          </w:rPr>
          <w:t>пунктом 4.1</w:t>
        </w:r>
      </w:hyperlink>
      <w:r>
        <w:t xml:space="preserve"> настоящего Порядка, утверждает План головного учреждения </w:t>
      </w:r>
      <w:proofErr w:type="gramStart"/>
      <w:r>
        <w:t>без учета</w:t>
      </w:r>
      <w:proofErr w:type="gramEnd"/>
      <w:r>
        <w:t xml:space="preserve"> обособленного(</w:t>
      </w:r>
      <w:proofErr w:type="spellStart"/>
      <w:r>
        <w:t>ых</w:t>
      </w:r>
      <w:proofErr w:type="spellEnd"/>
      <w:r>
        <w:t>) подразделения(</w:t>
      </w:r>
      <w:proofErr w:type="spellStart"/>
      <w:r>
        <w:t>ий</w:t>
      </w:r>
      <w:proofErr w:type="spellEnd"/>
      <w: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t>ями</w:t>
      </w:r>
      <w:proofErr w:type="spellEnd"/>
      <w:r>
        <w:t>).</w:t>
      </w:r>
    </w:p>
    <w:p w:rsidR="008364DF" w:rsidRDefault="008364DF">
      <w:pPr>
        <w:pStyle w:val="ConsPlusNormal"/>
        <w:spacing w:before="220"/>
        <w:ind w:firstLine="540"/>
        <w:jc w:val="both"/>
      </w:pPr>
      <w:r>
        <w:t>4.3. Утвержденный План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в течение 5 рабочих дней со дня утверждения Плана.</w:t>
      </w:r>
    </w:p>
    <w:p w:rsidR="008364DF" w:rsidRDefault="008364DF">
      <w:pPr>
        <w:pStyle w:val="ConsPlusNormal"/>
        <w:jc w:val="both"/>
      </w:pPr>
    </w:p>
    <w:p w:rsidR="008364DF" w:rsidRDefault="008364DF">
      <w:pPr>
        <w:pStyle w:val="ConsPlusNormal"/>
        <w:jc w:val="both"/>
      </w:pPr>
    </w:p>
    <w:p w:rsidR="008364DF" w:rsidRDefault="008364DF">
      <w:pPr>
        <w:pStyle w:val="ConsPlusNormal"/>
        <w:jc w:val="both"/>
      </w:pPr>
    </w:p>
    <w:p w:rsidR="008364DF" w:rsidRDefault="008364DF">
      <w:pPr>
        <w:pStyle w:val="ConsPlusNormal"/>
        <w:jc w:val="both"/>
      </w:pPr>
    </w:p>
    <w:p w:rsidR="008364DF" w:rsidRDefault="008364DF">
      <w:pPr>
        <w:pStyle w:val="ConsPlusNormal"/>
        <w:jc w:val="both"/>
      </w:pPr>
    </w:p>
    <w:p w:rsidR="008364DF" w:rsidRDefault="008364DF">
      <w:pPr>
        <w:pStyle w:val="ConsPlusNormal"/>
        <w:jc w:val="right"/>
        <w:outlineLvl w:val="1"/>
      </w:pPr>
      <w:r>
        <w:t>Приложение 1</w:t>
      </w:r>
    </w:p>
    <w:p w:rsidR="008364DF" w:rsidRDefault="008364DF">
      <w:pPr>
        <w:pStyle w:val="ConsPlusNormal"/>
        <w:jc w:val="right"/>
      </w:pPr>
      <w:r>
        <w:t>к порядку составления и утверждения плана</w:t>
      </w:r>
    </w:p>
    <w:p w:rsidR="008364DF" w:rsidRDefault="008364DF">
      <w:pPr>
        <w:pStyle w:val="ConsPlusNormal"/>
        <w:jc w:val="right"/>
      </w:pPr>
      <w:r>
        <w:t>финансово-хозяйственной деятельности</w:t>
      </w:r>
    </w:p>
    <w:p w:rsidR="008364DF" w:rsidRDefault="008364DF">
      <w:pPr>
        <w:pStyle w:val="ConsPlusNormal"/>
        <w:jc w:val="right"/>
      </w:pPr>
      <w:r>
        <w:t>муниципальных бюджетных и автономных</w:t>
      </w:r>
    </w:p>
    <w:p w:rsidR="008364DF" w:rsidRDefault="008364DF">
      <w:pPr>
        <w:pStyle w:val="ConsPlusNormal"/>
        <w:jc w:val="right"/>
      </w:pPr>
      <w:r>
        <w:t>учреждений городского округа Воскресенск</w:t>
      </w:r>
    </w:p>
    <w:p w:rsidR="008364DF" w:rsidRDefault="008364DF">
      <w:pPr>
        <w:pStyle w:val="ConsPlusNormal"/>
        <w:jc w:val="right"/>
      </w:pPr>
      <w:r>
        <w:t>Московской области, утвержденному</w:t>
      </w:r>
    </w:p>
    <w:p w:rsidR="008364DF" w:rsidRDefault="008364DF">
      <w:pPr>
        <w:pStyle w:val="ConsPlusNormal"/>
        <w:jc w:val="right"/>
      </w:pPr>
      <w:r>
        <w:t>постановлением администрации городского</w:t>
      </w:r>
    </w:p>
    <w:p w:rsidR="008364DF" w:rsidRDefault="008364DF">
      <w:pPr>
        <w:pStyle w:val="ConsPlusNormal"/>
        <w:jc w:val="right"/>
      </w:pPr>
      <w:r>
        <w:t>округа Воскресенск Московской области</w:t>
      </w:r>
    </w:p>
    <w:p w:rsidR="008364DF" w:rsidRDefault="00EC613D">
      <w:pPr>
        <w:pStyle w:val="ConsPlusNormal"/>
        <w:jc w:val="right"/>
      </w:pPr>
      <w:r>
        <w:t>от 31.12.2019 №</w:t>
      </w:r>
      <w:r w:rsidR="008364DF">
        <w:t xml:space="preserve"> 79</w:t>
      </w:r>
    </w:p>
    <w:p w:rsidR="008364DF" w:rsidRDefault="008364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4DF">
        <w:tc>
          <w:tcPr>
            <w:tcW w:w="60" w:type="dxa"/>
            <w:tcBorders>
              <w:top w:val="nil"/>
              <w:left w:val="nil"/>
              <w:bottom w:val="nil"/>
              <w:right w:val="nil"/>
            </w:tcBorders>
            <w:shd w:val="clear" w:color="auto" w:fill="CED3F1"/>
            <w:tcMar>
              <w:top w:w="0" w:type="dxa"/>
              <w:left w:w="0" w:type="dxa"/>
              <w:bottom w:w="0" w:type="dxa"/>
              <w:right w:w="0" w:type="dxa"/>
            </w:tcMar>
          </w:tcPr>
          <w:p w:rsidR="008364DF" w:rsidRDefault="008364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4DF" w:rsidRDefault="008364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4DF" w:rsidRDefault="008364DF">
            <w:pPr>
              <w:pStyle w:val="ConsPlusNormal"/>
              <w:jc w:val="center"/>
            </w:pPr>
            <w:r>
              <w:rPr>
                <w:color w:val="392C69"/>
              </w:rPr>
              <w:t>Список изменяющих документов</w:t>
            </w:r>
          </w:p>
          <w:p w:rsidR="008364DF" w:rsidRDefault="008364DF">
            <w:pPr>
              <w:pStyle w:val="ConsPlusNormal"/>
              <w:jc w:val="center"/>
            </w:pPr>
            <w:r>
              <w:rPr>
                <w:color w:val="392C69"/>
              </w:rPr>
              <w:t xml:space="preserve">(в ред. </w:t>
            </w:r>
            <w:hyperlink r:id="rId20">
              <w:r>
                <w:rPr>
                  <w:color w:val="0000FF"/>
                </w:rPr>
                <w:t>постановления</w:t>
              </w:r>
            </w:hyperlink>
            <w:r>
              <w:rPr>
                <w:color w:val="392C69"/>
              </w:rPr>
              <w:t xml:space="preserve"> администрации городского округа Воскресенск МО</w:t>
            </w:r>
          </w:p>
          <w:p w:rsidR="008364DF" w:rsidRDefault="00EC613D">
            <w:pPr>
              <w:pStyle w:val="ConsPlusNormal"/>
              <w:jc w:val="center"/>
            </w:pPr>
            <w:r>
              <w:rPr>
                <w:color w:val="392C69"/>
              </w:rPr>
              <w:t>от 30.12.2022 №</w:t>
            </w:r>
            <w:bookmarkStart w:id="6" w:name="_GoBack"/>
            <w:bookmarkEnd w:id="6"/>
            <w:r w:rsidR="008364DF">
              <w:rPr>
                <w:color w:val="392C69"/>
              </w:rPr>
              <w:t xml:space="preserve"> 6943</w:t>
            </w:r>
            <w:r w:rsidR="00FB6B82">
              <w:rPr>
                <w:color w:val="392C69"/>
              </w:rPr>
              <w:t xml:space="preserve">, </w:t>
            </w:r>
            <w:r w:rsidR="00982193">
              <w:rPr>
                <w:color w:val="392C69"/>
              </w:rPr>
              <w:t>25.</w:t>
            </w:r>
            <w:r w:rsidR="00FB6B82">
              <w:rPr>
                <w:color w:val="392C69"/>
              </w:rPr>
              <w:t>12.2024 №</w:t>
            </w:r>
            <w:r w:rsidR="00982193">
              <w:rPr>
                <w:color w:val="392C69"/>
              </w:rPr>
              <w:t xml:space="preserve"> 4066</w:t>
            </w:r>
            <w:r w:rsidR="008364D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4DF" w:rsidRDefault="008364DF">
            <w:pPr>
              <w:pStyle w:val="ConsPlusNormal"/>
            </w:pPr>
          </w:p>
        </w:tc>
      </w:tr>
    </w:tbl>
    <w:p w:rsidR="008364DF" w:rsidRDefault="008364DF">
      <w:pPr>
        <w:pStyle w:val="ConsPlusNormal"/>
        <w:jc w:val="both"/>
      </w:pPr>
    </w:p>
    <w:p w:rsidR="008364DF" w:rsidRDefault="008364DF">
      <w:pPr>
        <w:pStyle w:val="ConsPlusNonformat"/>
        <w:jc w:val="both"/>
      </w:pPr>
      <w:r>
        <w:t xml:space="preserve">                                            Утверждаю</w:t>
      </w:r>
    </w:p>
    <w:p w:rsidR="008364DF" w:rsidRDefault="008364DF">
      <w:pPr>
        <w:pStyle w:val="ConsPlusNonformat"/>
        <w:jc w:val="both"/>
      </w:pPr>
      <w:r>
        <w:t xml:space="preserve">                                            _______________________________</w:t>
      </w:r>
    </w:p>
    <w:p w:rsidR="008364DF" w:rsidRDefault="008364DF">
      <w:pPr>
        <w:pStyle w:val="ConsPlusNonformat"/>
        <w:jc w:val="both"/>
      </w:pPr>
      <w:r>
        <w:t xml:space="preserve">                                               (наименование должности</w:t>
      </w:r>
    </w:p>
    <w:p w:rsidR="008364DF" w:rsidRDefault="008364DF">
      <w:pPr>
        <w:pStyle w:val="ConsPlusNonformat"/>
        <w:jc w:val="both"/>
      </w:pPr>
      <w:r>
        <w:t xml:space="preserve">                                                уполномоченного лица)</w:t>
      </w:r>
    </w:p>
    <w:p w:rsidR="008364DF" w:rsidRDefault="008364DF">
      <w:pPr>
        <w:pStyle w:val="ConsPlusNonformat"/>
        <w:jc w:val="both"/>
      </w:pPr>
      <w:r>
        <w:t xml:space="preserve">                                            _______________________________</w:t>
      </w:r>
    </w:p>
    <w:p w:rsidR="008364DF" w:rsidRDefault="008364DF">
      <w:pPr>
        <w:pStyle w:val="ConsPlusNonformat"/>
        <w:jc w:val="both"/>
      </w:pPr>
      <w:r>
        <w:t xml:space="preserve">                                            (наименование органа-учредителя</w:t>
      </w:r>
    </w:p>
    <w:p w:rsidR="008364DF" w:rsidRDefault="008364DF">
      <w:pPr>
        <w:pStyle w:val="ConsPlusNonformat"/>
        <w:jc w:val="both"/>
      </w:pPr>
      <w:r>
        <w:t xml:space="preserve">                                                    (учреждения)</w:t>
      </w:r>
    </w:p>
    <w:p w:rsidR="008364DF" w:rsidRDefault="008364DF">
      <w:pPr>
        <w:pStyle w:val="ConsPlusNonformat"/>
        <w:jc w:val="both"/>
      </w:pPr>
      <w:r>
        <w:t xml:space="preserve">                                            _________ _____________________</w:t>
      </w:r>
    </w:p>
    <w:p w:rsidR="008364DF" w:rsidRDefault="008364DF">
      <w:pPr>
        <w:pStyle w:val="ConsPlusNonformat"/>
        <w:jc w:val="both"/>
      </w:pPr>
      <w:r>
        <w:t xml:space="preserve">                                            (подпись) (расшифровка подписи)</w:t>
      </w:r>
    </w:p>
    <w:p w:rsidR="008364DF" w:rsidRDefault="008364DF">
      <w:pPr>
        <w:pStyle w:val="ConsPlusNonformat"/>
        <w:jc w:val="both"/>
      </w:pPr>
      <w:r>
        <w:t xml:space="preserve">                                            "____" ________________ 20__ г.</w:t>
      </w:r>
    </w:p>
    <w:p w:rsidR="008364DF" w:rsidRDefault="008364DF">
      <w:pPr>
        <w:pStyle w:val="ConsPlusNormal"/>
        <w:jc w:val="both"/>
      </w:pPr>
    </w:p>
    <w:p w:rsidR="008364DF" w:rsidRDefault="008364DF">
      <w:pPr>
        <w:pStyle w:val="ConsPlusNormal"/>
        <w:jc w:val="center"/>
      </w:pPr>
      <w:bookmarkStart w:id="7" w:name="P191"/>
      <w:bookmarkEnd w:id="7"/>
      <w:r>
        <w:t>ПЛАН</w:t>
      </w:r>
    </w:p>
    <w:p w:rsidR="008364DF" w:rsidRDefault="008364DF">
      <w:pPr>
        <w:pStyle w:val="ConsPlusNormal"/>
        <w:jc w:val="center"/>
      </w:pPr>
      <w:r>
        <w:t>ФИНАНСОВО-ХОЗЯЙСТВЕННОЙ ДЕЯТЕЛЬНОСТИ НА 20__ Г.</w:t>
      </w:r>
    </w:p>
    <w:p w:rsidR="008364DF" w:rsidRDefault="008364DF">
      <w:pPr>
        <w:pStyle w:val="ConsPlusNormal"/>
        <w:jc w:val="center"/>
      </w:pPr>
      <w:r>
        <w:t>(НА 20__ Г. И ПЛАНОВЫЙ ПЕРИОД 20_ И 20_ ГОДОВ &lt;1&gt;)</w:t>
      </w:r>
    </w:p>
    <w:p w:rsidR="008364DF" w:rsidRDefault="008364DF">
      <w:pPr>
        <w:pStyle w:val="ConsPlusNormal"/>
        <w:jc w:val="both"/>
      </w:pPr>
    </w:p>
    <w:p w:rsidR="008364DF" w:rsidRDefault="008364DF">
      <w:pPr>
        <w:pStyle w:val="ConsPlusNormal"/>
        <w:jc w:val="center"/>
      </w:pPr>
      <w:r>
        <w:t>"____" ________________ 20__ г. &lt;2&gt;</w:t>
      </w:r>
    </w:p>
    <w:p w:rsidR="008364DF" w:rsidRDefault="008364D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88"/>
        <w:gridCol w:w="1757"/>
        <w:gridCol w:w="1134"/>
      </w:tblGrid>
      <w:tr w:rsidR="008364DF">
        <w:tc>
          <w:tcPr>
            <w:tcW w:w="7936" w:type="dxa"/>
            <w:gridSpan w:val="3"/>
            <w:tcBorders>
              <w:top w:val="nil"/>
              <w:left w:val="nil"/>
              <w:bottom w:val="nil"/>
            </w:tcBorders>
          </w:tcPr>
          <w:p w:rsidR="008364DF" w:rsidRDefault="008364DF">
            <w:pPr>
              <w:pStyle w:val="ConsPlusNormal"/>
            </w:pPr>
          </w:p>
        </w:tc>
        <w:tc>
          <w:tcPr>
            <w:tcW w:w="1134" w:type="dxa"/>
            <w:tcBorders>
              <w:top w:val="single" w:sz="4" w:space="0" w:color="auto"/>
              <w:bottom w:val="single" w:sz="4" w:space="0" w:color="auto"/>
            </w:tcBorders>
          </w:tcPr>
          <w:p w:rsidR="008364DF" w:rsidRDefault="008364DF">
            <w:pPr>
              <w:pStyle w:val="ConsPlusNormal"/>
              <w:jc w:val="center"/>
            </w:pPr>
            <w:r>
              <w:t>Коды</w:t>
            </w:r>
          </w:p>
        </w:tc>
      </w:tr>
      <w:tr w:rsidR="008364DF">
        <w:tblPrEx>
          <w:tblBorders>
            <w:insideV w:val="none" w:sz="0" w:space="0" w:color="auto"/>
          </w:tblBorders>
        </w:tblPrEx>
        <w:tc>
          <w:tcPr>
            <w:tcW w:w="2891" w:type="dxa"/>
            <w:tcBorders>
              <w:top w:val="nil"/>
              <w:left w:val="nil"/>
              <w:bottom w:val="nil"/>
              <w:right w:val="nil"/>
            </w:tcBorders>
          </w:tcPr>
          <w:p w:rsidR="008364DF" w:rsidRDefault="008364DF">
            <w:pPr>
              <w:pStyle w:val="ConsPlusNormal"/>
            </w:pPr>
          </w:p>
        </w:tc>
        <w:tc>
          <w:tcPr>
            <w:tcW w:w="3288" w:type="dxa"/>
            <w:tcBorders>
              <w:top w:val="nil"/>
              <w:left w:val="nil"/>
              <w:bottom w:val="nil"/>
              <w:right w:val="nil"/>
            </w:tcBorders>
          </w:tcPr>
          <w:p w:rsidR="008364DF" w:rsidRDefault="008364DF">
            <w:pPr>
              <w:pStyle w:val="ConsPlusNormal"/>
            </w:pPr>
          </w:p>
        </w:tc>
        <w:tc>
          <w:tcPr>
            <w:tcW w:w="1757" w:type="dxa"/>
            <w:tcBorders>
              <w:top w:val="nil"/>
              <w:left w:val="nil"/>
              <w:bottom w:val="nil"/>
              <w:right w:val="single" w:sz="4" w:space="0" w:color="auto"/>
            </w:tcBorders>
          </w:tcPr>
          <w:p w:rsidR="008364DF" w:rsidRDefault="008364DF">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8364DF" w:rsidRDefault="008364DF">
            <w:pPr>
              <w:pStyle w:val="ConsPlusNormal"/>
            </w:pPr>
          </w:p>
        </w:tc>
      </w:tr>
      <w:tr w:rsidR="008364DF">
        <w:tblPrEx>
          <w:tblBorders>
            <w:insideV w:val="none" w:sz="0" w:space="0" w:color="auto"/>
          </w:tblBorders>
        </w:tblPrEx>
        <w:tc>
          <w:tcPr>
            <w:tcW w:w="2891" w:type="dxa"/>
            <w:vMerge w:val="restart"/>
            <w:tcBorders>
              <w:top w:val="nil"/>
              <w:left w:val="nil"/>
              <w:bottom w:val="nil"/>
              <w:right w:val="nil"/>
            </w:tcBorders>
          </w:tcPr>
          <w:p w:rsidR="008364DF" w:rsidRDefault="008364DF">
            <w:pPr>
              <w:pStyle w:val="ConsPlusNormal"/>
            </w:pPr>
            <w:r>
              <w:t>Орган, осуществляющий функции и полномочия учредителя</w:t>
            </w:r>
          </w:p>
        </w:tc>
        <w:tc>
          <w:tcPr>
            <w:tcW w:w="3288" w:type="dxa"/>
            <w:vMerge w:val="restart"/>
            <w:tcBorders>
              <w:top w:val="nil"/>
              <w:left w:val="nil"/>
              <w:bottom w:val="single" w:sz="4" w:space="0" w:color="auto"/>
              <w:right w:val="nil"/>
            </w:tcBorders>
          </w:tcPr>
          <w:p w:rsidR="008364DF" w:rsidRDefault="008364DF">
            <w:pPr>
              <w:pStyle w:val="ConsPlusNormal"/>
            </w:pPr>
          </w:p>
        </w:tc>
        <w:tc>
          <w:tcPr>
            <w:tcW w:w="1757" w:type="dxa"/>
            <w:tcBorders>
              <w:top w:val="nil"/>
              <w:left w:val="nil"/>
              <w:bottom w:val="nil"/>
              <w:right w:val="single" w:sz="4" w:space="0" w:color="auto"/>
            </w:tcBorders>
          </w:tcPr>
          <w:p w:rsidR="008364DF" w:rsidRDefault="008364DF">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364DF" w:rsidRDefault="008364DF">
            <w:pPr>
              <w:pStyle w:val="ConsPlusNormal"/>
            </w:pPr>
          </w:p>
        </w:tc>
      </w:tr>
      <w:tr w:rsidR="008364DF">
        <w:tblPrEx>
          <w:tblBorders>
            <w:insideV w:val="none" w:sz="0" w:space="0" w:color="auto"/>
          </w:tblBorders>
        </w:tblPrEx>
        <w:tc>
          <w:tcPr>
            <w:tcW w:w="2891" w:type="dxa"/>
            <w:vMerge/>
            <w:tcBorders>
              <w:top w:val="nil"/>
              <w:left w:val="nil"/>
              <w:bottom w:val="nil"/>
              <w:right w:val="nil"/>
            </w:tcBorders>
          </w:tcPr>
          <w:p w:rsidR="008364DF" w:rsidRDefault="008364DF">
            <w:pPr>
              <w:pStyle w:val="ConsPlusNormal"/>
            </w:pPr>
          </w:p>
        </w:tc>
        <w:tc>
          <w:tcPr>
            <w:tcW w:w="3288" w:type="dxa"/>
            <w:vMerge/>
            <w:tcBorders>
              <w:top w:val="nil"/>
              <w:left w:val="nil"/>
              <w:bottom w:val="single" w:sz="4" w:space="0" w:color="auto"/>
              <w:right w:val="nil"/>
            </w:tcBorders>
          </w:tcPr>
          <w:p w:rsidR="008364DF" w:rsidRDefault="008364DF">
            <w:pPr>
              <w:pStyle w:val="ConsPlusNormal"/>
            </w:pPr>
          </w:p>
        </w:tc>
        <w:tc>
          <w:tcPr>
            <w:tcW w:w="1757" w:type="dxa"/>
            <w:tcBorders>
              <w:top w:val="nil"/>
              <w:left w:val="nil"/>
              <w:bottom w:val="nil"/>
              <w:right w:val="single" w:sz="4" w:space="0" w:color="auto"/>
            </w:tcBorders>
          </w:tcPr>
          <w:p w:rsidR="008364DF" w:rsidRDefault="008364DF">
            <w:pPr>
              <w:pStyle w:val="ConsPlusNormal"/>
              <w:jc w:val="right"/>
            </w:pPr>
            <w:r>
              <w:t>глава по БК</w:t>
            </w:r>
          </w:p>
        </w:tc>
        <w:tc>
          <w:tcPr>
            <w:tcW w:w="1134" w:type="dxa"/>
            <w:tcBorders>
              <w:top w:val="single" w:sz="4" w:space="0" w:color="auto"/>
              <w:left w:val="single" w:sz="4" w:space="0" w:color="auto"/>
              <w:bottom w:val="single" w:sz="4" w:space="0" w:color="auto"/>
              <w:right w:val="single" w:sz="4" w:space="0" w:color="auto"/>
            </w:tcBorders>
          </w:tcPr>
          <w:p w:rsidR="008364DF" w:rsidRDefault="008364DF">
            <w:pPr>
              <w:pStyle w:val="ConsPlusNormal"/>
            </w:pPr>
          </w:p>
        </w:tc>
      </w:tr>
      <w:tr w:rsidR="008364DF">
        <w:tblPrEx>
          <w:tblBorders>
            <w:insideV w:val="none" w:sz="0" w:space="0" w:color="auto"/>
          </w:tblBorders>
        </w:tblPrEx>
        <w:tc>
          <w:tcPr>
            <w:tcW w:w="2891" w:type="dxa"/>
            <w:tcBorders>
              <w:top w:val="nil"/>
              <w:left w:val="nil"/>
              <w:bottom w:val="nil"/>
              <w:right w:val="nil"/>
            </w:tcBorders>
          </w:tcPr>
          <w:p w:rsidR="008364DF" w:rsidRDefault="008364DF">
            <w:pPr>
              <w:pStyle w:val="ConsPlusNormal"/>
            </w:pPr>
          </w:p>
        </w:tc>
        <w:tc>
          <w:tcPr>
            <w:tcW w:w="3288" w:type="dxa"/>
            <w:tcBorders>
              <w:top w:val="single" w:sz="4" w:space="0" w:color="auto"/>
              <w:left w:val="nil"/>
              <w:bottom w:val="nil"/>
              <w:right w:val="nil"/>
            </w:tcBorders>
          </w:tcPr>
          <w:p w:rsidR="008364DF" w:rsidRDefault="008364DF">
            <w:pPr>
              <w:pStyle w:val="ConsPlusNormal"/>
            </w:pPr>
          </w:p>
        </w:tc>
        <w:tc>
          <w:tcPr>
            <w:tcW w:w="1757" w:type="dxa"/>
            <w:tcBorders>
              <w:top w:val="nil"/>
              <w:left w:val="nil"/>
              <w:bottom w:val="nil"/>
              <w:right w:val="single" w:sz="4" w:space="0" w:color="auto"/>
            </w:tcBorders>
          </w:tcPr>
          <w:p w:rsidR="008364DF" w:rsidRDefault="008364DF">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364DF" w:rsidRDefault="008364DF">
            <w:pPr>
              <w:pStyle w:val="ConsPlusNormal"/>
            </w:pPr>
          </w:p>
        </w:tc>
      </w:tr>
      <w:tr w:rsidR="008364DF">
        <w:tblPrEx>
          <w:tblBorders>
            <w:insideV w:val="none" w:sz="0" w:space="0" w:color="auto"/>
          </w:tblBorders>
        </w:tblPrEx>
        <w:tc>
          <w:tcPr>
            <w:tcW w:w="2891" w:type="dxa"/>
            <w:tcBorders>
              <w:top w:val="nil"/>
              <w:left w:val="nil"/>
              <w:bottom w:val="nil"/>
              <w:right w:val="nil"/>
            </w:tcBorders>
          </w:tcPr>
          <w:p w:rsidR="008364DF" w:rsidRDefault="008364DF">
            <w:pPr>
              <w:pStyle w:val="ConsPlusNormal"/>
            </w:pPr>
          </w:p>
        </w:tc>
        <w:tc>
          <w:tcPr>
            <w:tcW w:w="3288" w:type="dxa"/>
            <w:tcBorders>
              <w:top w:val="nil"/>
              <w:left w:val="nil"/>
              <w:bottom w:val="nil"/>
              <w:right w:val="nil"/>
            </w:tcBorders>
          </w:tcPr>
          <w:p w:rsidR="008364DF" w:rsidRDefault="008364DF">
            <w:pPr>
              <w:pStyle w:val="ConsPlusNormal"/>
            </w:pPr>
          </w:p>
        </w:tc>
        <w:tc>
          <w:tcPr>
            <w:tcW w:w="1757" w:type="dxa"/>
            <w:tcBorders>
              <w:top w:val="nil"/>
              <w:left w:val="nil"/>
              <w:bottom w:val="nil"/>
              <w:right w:val="single" w:sz="4" w:space="0" w:color="auto"/>
            </w:tcBorders>
          </w:tcPr>
          <w:p w:rsidR="008364DF" w:rsidRDefault="008364DF">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8364DF" w:rsidRDefault="008364DF">
            <w:pPr>
              <w:pStyle w:val="ConsPlusNormal"/>
            </w:pPr>
          </w:p>
        </w:tc>
      </w:tr>
      <w:tr w:rsidR="008364DF">
        <w:tblPrEx>
          <w:tblBorders>
            <w:insideV w:val="none" w:sz="0" w:space="0" w:color="auto"/>
          </w:tblBorders>
        </w:tblPrEx>
        <w:tc>
          <w:tcPr>
            <w:tcW w:w="2891" w:type="dxa"/>
            <w:tcBorders>
              <w:top w:val="nil"/>
              <w:left w:val="nil"/>
              <w:bottom w:val="nil"/>
              <w:right w:val="nil"/>
            </w:tcBorders>
          </w:tcPr>
          <w:p w:rsidR="008364DF" w:rsidRDefault="008364DF">
            <w:pPr>
              <w:pStyle w:val="ConsPlusNormal"/>
            </w:pPr>
            <w:r>
              <w:t>Учреждение</w:t>
            </w:r>
          </w:p>
        </w:tc>
        <w:tc>
          <w:tcPr>
            <w:tcW w:w="3288" w:type="dxa"/>
            <w:tcBorders>
              <w:top w:val="nil"/>
              <w:left w:val="nil"/>
              <w:bottom w:val="single" w:sz="4" w:space="0" w:color="auto"/>
              <w:right w:val="nil"/>
            </w:tcBorders>
          </w:tcPr>
          <w:p w:rsidR="008364DF" w:rsidRDefault="008364DF">
            <w:pPr>
              <w:pStyle w:val="ConsPlusNormal"/>
            </w:pPr>
          </w:p>
        </w:tc>
        <w:tc>
          <w:tcPr>
            <w:tcW w:w="1757" w:type="dxa"/>
            <w:tcBorders>
              <w:top w:val="nil"/>
              <w:left w:val="nil"/>
              <w:bottom w:val="nil"/>
              <w:right w:val="single" w:sz="4" w:space="0" w:color="auto"/>
            </w:tcBorders>
          </w:tcPr>
          <w:p w:rsidR="008364DF" w:rsidRDefault="008364DF">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8364DF" w:rsidRDefault="008364DF">
            <w:pPr>
              <w:pStyle w:val="ConsPlusNormal"/>
            </w:pPr>
          </w:p>
        </w:tc>
      </w:tr>
      <w:tr w:rsidR="008364DF">
        <w:tblPrEx>
          <w:tblBorders>
            <w:insideV w:val="none" w:sz="0" w:space="0" w:color="auto"/>
          </w:tblBorders>
        </w:tblPrEx>
        <w:tc>
          <w:tcPr>
            <w:tcW w:w="2891" w:type="dxa"/>
            <w:tcBorders>
              <w:top w:val="nil"/>
              <w:left w:val="nil"/>
              <w:bottom w:val="nil"/>
              <w:right w:val="nil"/>
            </w:tcBorders>
          </w:tcPr>
          <w:p w:rsidR="008364DF" w:rsidRDefault="008364DF">
            <w:pPr>
              <w:pStyle w:val="ConsPlusNormal"/>
            </w:pPr>
            <w:r>
              <w:t>Единица измерения: руб.</w:t>
            </w:r>
          </w:p>
        </w:tc>
        <w:tc>
          <w:tcPr>
            <w:tcW w:w="3288" w:type="dxa"/>
            <w:tcBorders>
              <w:top w:val="single" w:sz="4" w:space="0" w:color="auto"/>
              <w:left w:val="nil"/>
              <w:bottom w:val="nil"/>
              <w:right w:val="nil"/>
            </w:tcBorders>
          </w:tcPr>
          <w:p w:rsidR="008364DF" w:rsidRDefault="008364DF">
            <w:pPr>
              <w:pStyle w:val="ConsPlusNormal"/>
            </w:pPr>
          </w:p>
        </w:tc>
        <w:tc>
          <w:tcPr>
            <w:tcW w:w="1757" w:type="dxa"/>
            <w:tcBorders>
              <w:top w:val="nil"/>
              <w:left w:val="nil"/>
              <w:bottom w:val="nil"/>
              <w:right w:val="single" w:sz="4" w:space="0" w:color="auto"/>
            </w:tcBorders>
          </w:tcPr>
          <w:p w:rsidR="008364DF" w:rsidRDefault="008364DF">
            <w:pPr>
              <w:pStyle w:val="ConsPlusNormal"/>
              <w:jc w:val="right"/>
            </w:pPr>
            <w:r>
              <w:t xml:space="preserve">по </w:t>
            </w:r>
            <w:hyperlink r:id="rId21">
              <w:r>
                <w:rPr>
                  <w:color w:val="0000FF"/>
                </w:rPr>
                <w:t>ОКЕИ</w:t>
              </w:r>
            </w:hyperlink>
          </w:p>
        </w:tc>
        <w:tc>
          <w:tcPr>
            <w:tcW w:w="1134" w:type="dxa"/>
            <w:tcBorders>
              <w:top w:val="single" w:sz="4" w:space="0" w:color="auto"/>
              <w:left w:val="single" w:sz="4" w:space="0" w:color="auto"/>
              <w:bottom w:val="single" w:sz="4" w:space="0" w:color="auto"/>
              <w:right w:val="single" w:sz="4" w:space="0" w:color="auto"/>
            </w:tcBorders>
          </w:tcPr>
          <w:p w:rsidR="008364DF" w:rsidRDefault="008364DF">
            <w:pPr>
              <w:pStyle w:val="ConsPlusNormal"/>
              <w:jc w:val="center"/>
            </w:pPr>
            <w:r>
              <w:t>383</w:t>
            </w:r>
          </w:p>
        </w:tc>
      </w:tr>
    </w:tbl>
    <w:p w:rsidR="008364DF" w:rsidRDefault="008364DF">
      <w:pPr>
        <w:pStyle w:val="ConsPlusNormal"/>
        <w:jc w:val="both"/>
      </w:pPr>
    </w:p>
    <w:p w:rsidR="008364DF" w:rsidRDefault="008364DF">
      <w:pPr>
        <w:pStyle w:val="ConsPlusNormal"/>
        <w:jc w:val="center"/>
        <w:outlineLvl w:val="2"/>
      </w:pPr>
      <w:r>
        <w:t>Раздел 1. Поступления и выплаты</w:t>
      </w:r>
    </w:p>
    <w:p w:rsidR="008364DF" w:rsidRDefault="008364DF">
      <w:pPr>
        <w:pStyle w:val="ConsPlusNormal"/>
        <w:jc w:val="both"/>
      </w:pPr>
    </w:p>
    <w:p w:rsidR="008364DF" w:rsidRDefault="008364DF">
      <w:pPr>
        <w:pStyle w:val="ConsPlusNormal"/>
        <w:sectPr w:rsidR="008364DF" w:rsidSect="00FB6B8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2"/>
        <w:gridCol w:w="713"/>
        <w:gridCol w:w="1323"/>
        <w:gridCol w:w="1313"/>
        <w:gridCol w:w="1122"/>
        <w:gridCol w:w="974"/>
        <w:gridCol w:w="974"/>
        <w:gridCol w:w="1033"/>
      </w:tblGrid>
      <w:tr w:rsidR="00AF5D46" w:rsidRPr="00AF5D46" w:rsidTr="00CF0D00">
        <w:tc>
          <w:tcPr>
            <w:tcW w:w="1222" w:type="pct"/>
            <w:vMerge w:val="restart"/>
            <w:tcMar>
              <w:top w:w="60" w:type="dxa"/>
              <w:left w:w="120" w:type="dxa"/>
              <w:bottom w:w="60" w:type="dxa"/>
              <w:right w:w="120" w:type="dxa"/>
            </w:tcMar>
            <w:hideMark/>
          </w:tcPr>
          <w:p w:rsidR="00AF5D46" w:rsidRPr="00AF5D46" w:rsidRDefault="00AF5D46" w:rsidP="00AF5D46">
            <w:pPr>
              <w:pStyle w:val="ConsPlusNormal"/>
              <w:jc w:val="both"/>
            </w:pPr>
            <w:r w:rsidRPr="00AF5D46">
              <w:t>Наименование показателя</w:t>
            </w:r>
          </w:p>
        </w:tc>
        <w:tc>
          <w:tcPr>
            <w:tcW w:w="508" w:type="pct"/>
            <w:vMerge w:val="restart"/>
            <w:tcMar>
              <w:top w:w="60" w:type="dxa"/>
              <w:left w:w="120" w:type="dxa"/>
              <w:bottom w:w="60" w:type="dxa"/>
              <w:right w:w="120" w:type="dxa"/>
            </w:tcMar>
            <w:hideMark/>
          </w:tcPr>
          <w:p w:rsidR="00AF5D46" w:rsidRPr="00AF5D46" w:rsidRDefault="00AF5D46" w:rsidP="00AF5D46">
            <w:pPr>
              <w:pStyle w:val="ConsPlusNormal"/>
              <w:jc w:val="both"/>
            </w:pPr>
            <w:r w:rsidRPr="00AF5D46">
              <w:t>Код строки</w:t>
            </w:r>
          </w:p>
        </w:tc>
        <w:tc>
          <w:tcPr>
            <w:tcW w:w="615" w:type="pct"/>
            <w:vMerge w:val="restart"/>
            <w:tcMar>
              <w:top w:w="60" w:type="dxa"/>
              <w:left w:w="120" w:type="dxa"/>
              <w:bottom w:w="60" w:type="dxa"/>
              <w:right w:w="120" w:type="dxa"/>
            </w:tcMar>
            <w:hideMark/>
          </w:tcPr>
          <w:p w:rsidR="00AF5D46" w:rsidRPr="00AF5D46" w:rsidRDefault="00AF5D46" w:rsidP="00AF5D46">
            <w:pPr>
              <w:pStyle w:val="ConsPlusNormal"/>
              <w:jc w:val="both"/>
            </w:pPr>
            <w:r w:rsidRPr="00AF5D46">
              <w:t>Код по бюджетной классификации Российской Федерации &lt;3&gt;</w:t>
            </w:r>
          </w:p>
        </w:tc>
        <w:tc>
          <w:tcPr>
            <w:tcW w:w="621" w:type="pct"/>
            <w:vMerge w:val="restart"/>
            <w:tcMar>
              <w:top w:w="60" w:type="dxa"/>
              <w:left w:w="120" w:type="dxa"/>
              <w:bottom w:w="60" w:type="dxa"/>
              <w:right w:w="120" w:type="dxa"/>
            </w:tcMar>
            <w:hideMark/>
          </w:tcPr>
          <w:p w:rsidR="00AF5D46" w:rsidRPr="00AF5D46" w:rsidRDefault="00AF5D46" w:rsidP="00AF5D46">
            <w:pPr>
              <w:pStyle w:val="ConsPlusNormal"/>
              <w:jc w:val="both"/>
            </w:pPr>
            <w:r w:rsidRPr="00AF5D46">
              <w:t>Аналитический код &lt;4&gt;</w:t>
            </w:r>
          </w:p>
        </w:tc>
        <w:tc>
          <w:tcPr>
            <w:tcW w:w="2034" w:type="pct"/>
            <w:gridSpan w:val="4"/>
            <w:tcMar>
              <w:top w:w="60" w:type="dxa"/>
              <w:left w:w="120" w:type="dxa"/>
              <w:bottom w:w="60" w:type="dxa"/>
              <w:right w:w="120" w:type="dxa"/>
            </w:tcMar>
            <w:hideMark/>
          </w:tcPr>
          <w:p w:rsidR="00AF5D46" w:rsidRPr="00AF5D46" w:rsidRDefault="00AF5D46" w:rsidP="00AF5D46">
            <w:pPr>
              <w:pStyle w:val="ConsPlusNormal"/>
              <w:jc w:val="both"/>
            </w:pPr>
            <w:r w:rsidRPr="00AF5D46">
              <w:t>Сумма</w:t>
            </w:r>
          </w:p>
        </w:tc>
      </w:tr>
      <w:tr w:rsidR="00AF5D46" w:rsidRPr="00AF5D46" w:rsidTr="00CF0D00">
        <w:trPr>
          <w:trHeight w:val="1201"/>
        </w:trPr>
        <w:tc>
          <w:tcPr>
            <w:tcW w:w="0" w:type="auto"/>
            <w:vMerge/>
            <w:hideMark/>
          </w:tcPr>
          <w:p w:rsidR="00AF5D46" w:rsidRPr="00AF5D46" w:rsidRDefault="00AF5D46" w:rsidP="00AF5D46">
            <w:pPr>
              <w:pStyle w:val="ConsPlusNormal"/>
              <w:jc w:val="both"/>
            </w:pPr>
          </w:p>
        </w:tc>
        <w:tc>
          <w:tcPr>
            <w:tcW w:w="0" w:type="auto"/>
            <w:vMerge/>
            <w:hideMark/>
          </w:tcPr>
          <w:p w:rsidR="00AF5D46" w:rsidRPr="00AF5D46" w:rsidRDefault="00AF5D46" w:rsidP="00AF5D46">
            <w:pPr>
              <w:pStyle w:val="ConsPlusNormal"/>
              <w:jc w:val="both"/>
            </w:pPr>
          </w:p>
        </w:tc>
        <w:tc>
          <w:tcPr>
            <w:tcW w:w="0" w:type="auto"/>
            <w:vMerge/>
            <w:hideMark/>
          </w:tcPr>
          <w:p w:rsidR="00AF5D46" w:rsidRPr="00AF5D46" w:rsidRDefault="00AF5D46" w:rsidP="00AF5D46">
            <w:pPr>
              <w:pStyle w:val="ConsPlusNormal"/>
              <w:jc w:val="both"/>
            </w:pPr>
          </w:p>
        </w:tc>
        <w:tc>
          <w:tcPr>
            <w:tcW w:w="0" w:type="auto"/>
            <w:vMerge/>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на 20__ г. текущий финансовый год</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на 20__ г. первый год планового периода</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на 20__ г. второй год планового периода</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за пределами планового периода</w:t>
            </w:r>
          </w:p>
        </w:tc>
      </w:tr>
      <w:tr w:rsidR="00AF5D46" w:rsidRPr="00AF5D46" w:rsidTr="00CF0D00">
        <w:trPr>
          <w:trHeight w:val="378"/>
        </w:trPr>
        <w:tc>
          <w:tcPr>
            <w:tcW w:w="1222"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1</w:t>
            </w:r>
          </w:p>
        </w:tc>
        <w:tc>
          <w:tcPr>
            <w:tcW w:w="508"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2</w:t>
            </w:r>
          </w:p>
        </w:tc>
        <w:tc>
          <w:tcPr>
            <w:tcW w:w="615"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3</w:t>
            </w:r>
          </w:p>
        </w:tc>
        <w:tc>
          <w:tcPr>
            <w:tcW w:w="621"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4</w:t>
            </w:r>
          </w:p>
        </w:tc>
        <w:tc>
          <w:tcPr>
            <w:tcW w:w="513"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5</w:t>
            </w:r>
          </w:p>
        </w:tc>
        <w:tc>
          <w:tcPr>
            <w:tcW w:w="504"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6</w:t>
            </w:r>
          </w:p>
        </w:tc>
        <w:tc>
          <w:tcPr>
            <w:tcW w:w="508"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7</w:t>
            </w:r>
          </w:p>
        </w:tc>
        <w:tc>
          <w:tcPr>
            <w:tcW w:w="509"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8</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Остаток средств на начало текущего финансового года &lt;5&gt;</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0001</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658"/>
        </w:trPr>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Остаток средств на конец текущего финансового года &lt;5&gt;</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0002</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356"/>
        </w:trPr>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Доходы,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1000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доходы от собственности,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1100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120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8" w:name="l190"/>
            <w:bookmarkEnd w:id="8"/>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1110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доходы от оказания услуг, работ, компенсации затрат учреждений,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1200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130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1210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130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1899"/>
        </w:trPr>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1220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130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доходы от штрафов, пеней, иных сумм </w:t>
            </w:r>
            <w:bookmarkStart w:id="9" w:name="l217"/>
            <w:bookmarkEnd w:id="9"/>
            <w:r w:rsidRPr="00AF5D46">
              <w:t>принудительного изъятия,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1300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140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1310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140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безвозмездные денежные поступления,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1400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150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целевые субсидии</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1410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150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субсидии на осуществление капитальных вложений</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1420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150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прочие доходы,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1500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180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10" w:name="l244"/>
            <w:bookmarkEnd w:id="10"/>
            <w:r w:rsidRPr="00AF5D46">
              <w:t>доходы от операции с активами,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1900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прочие поступления, всего &lt;6&gt;</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1980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из них:</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увеличение остатков денежных средств за счет </w:t>
            </w:r>
            <w:bookmarkStart w:id="11" w:name="l221"/>
            <w:bookmarkEnd w:id="11"/>
            <w:r w:rsidRPr="00AF5D46">
              <w:t>возврата дебиторской задолженности прошлых лет</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1981</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510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rPr>
          <w:trHeight w:val="218"/>
        </w:trPr>
        <w:tc>
          <w:tcPr>
            <w:tcW w:w="1222"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12" w:name="l218"/>
            <w:bookmarkEnd w:id="12"/>
            <w:r w:rsidRPr="00AF5D46">
              <w:t>Расходы,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2000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на выплаты персоналу,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оплата труда</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111</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прочие выплаты персоналу, в том числе компенсационного характера</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2120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112</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иные выплаты, за исключением фонда оплаты труда учреждения, для выполнения отдельных полномочий</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2130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113</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взносы по обязательному социальному страхованию на выплаты по оплате труда работников и иные выплаты работникам учреждений,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2140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119</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на выплаты по оплате труда</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2141</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119</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13" w:name="l219"/>
            <w:bookmarkEnd w:id="13"/>
            <w:r w:rsidRPr="00AF5D46">
              <w:t>на иные выплаты работникам</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2142</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119</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денежное довольствие военнослужащих и сотрудников, имеющих специальные звания</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2150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131</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расходы на выплаты военнослужащим и сотрудникам, имеющим специальные звания, зависящие от размера денежного довольствия</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2160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133</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иные выплаты военнослужащим и сотрудникам, имеющим специальные звания</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2170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134</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rPr>
          <w:trHeight w:val="1871"/>
        </w:trPr>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страховые взносы на обязательное социальное страхование в части выплат </w:t>
            </w:r>
            <w:bookmarkStart w:id="14" w:name="l245"/>
            <w:bookmarkEnd w:id="14"/>
            <w:r w:rsidRPr="00AF5D46">
              <w:t>персоналу, подлежащих обложению страховыми взносами</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2180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139</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на оплату труда стажеров</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2181</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139</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15" w:name="l222"/>
            <w:bookmarkEnd w:id="15"/>
            <w:r w:rsidRPr="00AF5D46">
              <w:t>социальные и иные выплаты населению,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2200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300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социальные выплаты гражданам, кроме публичных нормативных социальных выплат</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2210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320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из них:</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пособия, компенсации и иные социальные выплаты гражданам, кроме публичных нормативных обязательств</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2211</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321</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rPr>
          <w:trHeight w:val="329"/>
        </w:trPr>
        <w:tc>
          <w:tcPr>
            <w:tcW w:w="1222"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выплата стипендий, осуществление иных расходов на социальную поддержку обучающихся за счет средств стипендиального фонда</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2220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340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на премирование физических лиц за достижения в </w:t>
            </w:r>
            <w:bookmarkStart w:id="16" w:name="l226"/>
            <w:bookmarkEnd w:id="16"/>
            <w:r w:rsidRPr="00AF5D46">
              <w:t>области культуры, искусства, образования, науки и </w:t>
            </w:r>
            <w:bookmarkStart w:id="17" w:name="l223"/>
            <w:bookmarkEnd w:id="17"/>
            <w:r w:rsidRPr="00AF5D46">
              <w:t>техники, а также на предоставление грантов с целью поддержки проектов в области науки, культуры и искусства</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2230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350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иные выплаты населению</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2240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360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уплата налогов, сборов и иных платежей,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2300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850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из них:</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налог на имущество организаций и земельный налог</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2310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851</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иные налоги (включаемые в состав расходов) в бюджеты бюджетной системы Российской Федерации, а также государственная пошлина</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2320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852</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18" w:name="l227"/>
            <w:bookmarkEnd w:id="18"/>
            <w:r w:rsidRPr="00AF5D46">
              <w:t>уплата штрафов (в том числе административных), пеней, иных платежей</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bookmarkStart w:id="19" w:name="l224"/>
            <w:bookmarkEnd w:id="19"/>
            <w:r w:rsidRPr="00AF5D46">
              <w:t>2330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853</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безвозмездные перечисления организациям и физическим лицам,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2400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из них:</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гранты, предоставляемые бюджетным учреждениям</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2410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613</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гранты, предоставляемые автономным учреждениям</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2420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623</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гранты, предоставляемые иным некоммерческим организациям (за исключением бюджетных и автономных учреждений)</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2430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634</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20" w:name="l256"/>
            <w:bookmarkStart w:id="21" w:name="l246"/>
            <w:bookmarkEnd w:id="20"/>
            <w:bookmarkEnd w:id="21"/>
            <w:r w:rsidRPr="00AF5D46">
              <w:t>гранты, предоставляемые другим организациям и физическим лицам</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2440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810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взносы в международные организации</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2450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862</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платежи в целях обеспечения реализации соглашений с правительствами иностранных государств и международными организациями</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2460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863</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прочие выплаты (кроме выплат на закупку товаров, работ, услуг)</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2500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22" w:name="l253"/>
            <w:bookmarkEnd w:id="22"/>
            <w:r w:rsidRPr="00AF5D46">
              <w:t>исполнение судебных актов Российской </w:t>
            </w:r>
            <w:bookmarkStart w:id="23" w:name="l225"/>
            <w:bookmarkEnd w:id="23"/>
            <w:r w:rsidRPr="00AF5D46">
              <w:t>Федерации и мировых соглашений по возмещению вреда, причиненного в результате деятельности учреждения</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2520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831</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расходы на закупку товаров, работ, услуг, всего &lt;7&gt;</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2600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закупку научно-исследовательских, опытно-конструкторских и технологических работ</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2610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241</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закупку товаров, работ, услуг в целях капитального ремонта государственного (муниципального) имущества</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bookmarkStart w:id="24" w:name="l260"/>
            <w:bookmarkEnd w:id="24"/>
            <w:r w:rsidRPr="00AF5D46">
              <w:t>2630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243</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прочую закупку товаров, работ и услуг</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2640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244</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закупку товаров, работ, услуг в целях создания, развития, эксплуатации и вывода из эксплуатации государственных информационных систем</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2650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246</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закупку энергетических ресурсов</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2660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247</w:t>
            </w:r>
          </w:p>
        </w:tc>
        <w:tc>
          <w:tcPr>
            <w:tcW w:w="0" w:type="auto"/>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0" w:type="auto"/>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0" w:type="auto"/>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0" w:type="auto"/>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0" w:type="auto"/>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капитальные вложения в объекты государственной (муниципальной) собственности, всего</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2700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400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приобретение объектов недвижимого имущества государственными (муниципальными) учреждениями</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2710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406</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строительство (реконструкция) объектов недвижимого имущества государственными (муниципальными) учреждениями</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2720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407</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Выплаты, уменьшающие доход, всего &lt;8&gt;</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3000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100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налог на прибыль &lt;8&gt;</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3010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25" w:name="l231"/>
            <w:bookmarkEnd w:id="25"/>
            <w:r w:rsidRPr="00AF5D46">
              <w:t>налог на добавленную стоимость &lt;8&gt;</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3020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bookmarkStart w:id="26" w:name="l229"/>
            <w:bookmarkEnd w:id="26"/>
            <w:r w:rsidRPr="00AF5D46">
              <w:t>прочие налоги, уменьшающие доход &lt;8&gt;</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3030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Прочие выплаты, всего &lt;9&gt;</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4000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из них:</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13"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222" w:type="pct"/>
            <w:tcMar>
              <w:top w:w="60" w:type="dxa"/>
              <w:left w:w="120" w:type="dxa"/>
              <w:bottom w:w="60" w:type="dxa"/>
              <w:right w:w="120" w:type="dxa"/>
            </w:tcMar>
            <w:hideMark/>
          </w:tcPr>
          <w:p w:rsidR="00AF5D46" w:rsidRPr="00AF5D46" w:rsidRDefault="00AF5D46" w:rsidP="00AF5D46">
            <w:pPr>
              <w:pStyle w:val="ConsPlusNormal"/>
              <w:jc w:val="both"/>
            </w:pPr>
            <w:r w:rsidRPr="00AF5D46">
              <w:t>возврат в бюджет средств субсидии</w:t>
            </w:r>
          </w:p>
        </w:tc>
        <w:tc>
          <w:tcPr>
            <w:tcW w:w="508" w:type="pct"/>
            <w:tcMar>
              <w:top w:w="60" w:type="dxa"/>
              <w:left w:w="120" w:type="dxa"/>
              <w:bottom w:w="60" w:type="dxa"/>
              <w:right w:w="120" w:type="dxa"/>
            </w:tcMar>
            <w:hideMark/>
          </w:tcPr>
          <w:p w:rsidR="00AF5D46" w:rsidRPr="00AF5D46" w:rsidRDefault="00AF5D46" w:rsidP="00AF5D46">
            <w:pPr>
              <w:pStyle w:val="ConsPlusNormal"/>
              <w:jc w:val="both"/>
            </w:pPr>
            <w:r w:rsidRPr="00AF5D46">
              <w:t>4010</w:t>
            </w:r>
          </w:p>
        </w:tc>
        <w:tc>
          <w:tcPr>
            <w:tcW w:w="615" w:type="pct"/>
            <w:tcMar>
              <w:top w:w="60" w:type="dxa"/>
              <w:left w:w="120" w:type="dxa"/>
              <w:bottom w:w="60" w:type="dxa"/>
              <w:right w:w="120" w:type="dxa"/>
            </w:tcMar>
            <w:hideMark/>
          </w:tcPr>
          <w:p w:rsidR="00AF5D46" w:rsidRPr="00AF5D46" w:rsidRDefault="00AF5D46" w:rsidP="00AF5D46">
            <w:pPr>
              <w:pStyle w:val="ConsPlusNormal"/>
              <w:jc w:val="both"/>
            </w:pPr>
            <w:r w:rsidRPr="00AF5D46">
              <w:t>610</w:t>
            </w:r>
          </w:p>
        </w:tc>
        <w:tc>
          <w:tcPr>
            <w:tcW w:w="621" w:type="pct"/>
            <w:tcMar>
              <w:top w:w="60" w:type="dxa"/>
              <w:left w:w="120" w:type="dxa"/>
              <w:bottom w:w="60" w:type="dxa"/>
              <w:right w:w="120" w:type="dxa"/>
            </w:tcMar>
            <w:hideMark/>
          </w:tcPr>
          <w:p w:rsidR="00AF5D46" w:rsidRPr="00AF5D46" w:rsidRDefault="00AF5D46" w:rsidP="00AF5D46">
            <w:pPr>
              <w:pStyle w:val="ConsPlusNormal"/>
              <w:jc w:val="both"/>
            </w:pPr>
          </w:p>
        </w:tc>
        <w:tc>
          <w:tcPr>
            <w:tcW w:w="513" w:type="pct"/>
            <w:tcMar>
              <w:top w:w="60" w:type="dxa"/>
              <w:left w:w="120" w:type="dxa"/>
              <w:bottom w:w="60" w:type="dxa"/>
              <w:right w:w="120" w:type="dxa"/>
            </w:tcMar>
            <w:hideMark/>
          </w:tcPr>
          <w:p w:rsidR="00AF5D46" w:rsidRPr="00AF5D46" w:rsidRDefault="00AF5D46" w:rsidP="00AF5D46">
            <w:pPr>
              <w:pStyle w:val="ConsPlusNormal"/>
              <w:jc w:val="both"/>
            </w:pPr>
          </w:p>
        </w:tc>
        <w:tc>
          <w:tcPr>
            <w:tcW w:w="504" w:type="pct"/>
            <w:tcMar>
              <w:top w:w="60" w:type="dxa"/>
              <w:left w:w="120" w:type="dxa"/>
              <w:bottom w:w="60" w:type="dxa"/>
              <w:right w:w="120" w:type="dxa"/>
            </w:tcMar>
            <w:hideMark/>
          </w:tcPr>
          <w:p w:rsidR="00AF5D46" w:rsidRPr="00AF5D46" w:rsidRDefault="00AF5D46" w:rsidP="00AF5D46">
            <w:pPr>
              <w:pStyle w:val="ConsPlusNormal"/>
              <w:jc w:val="both"/>
            </w:pPr>
          </w:p>
        </w:tc>
        <w:tc>
          <w:tcPr>
            <w:tcW w:w="508" w:type="pct"/>
            <w:tcMar>
              <w:top w:w="60" w:type="dxa"/>
              <w:left w:w="120" w:type="dxa"/>
              <w:bottom w:w="60" w:type="dxa"/>
              <w:right w:w="120" w:type="dxa"/>
            </w:tcMar>
            <w:hideMark/>
          </w:tcPr>
          <w:p w:rsidR="00AF5D46" w:rsidRPr="00AF5D46" w:rsidRDefault="00AF5D46" w:rsidP="00AF5D46">
            <w:pPr>
              <w:pStyle w:val="ConsPlusNormal"/>
              <w:jc w:val="both"/>
            </w:pPr>
          </w:p>
        </w:tc>
        <w:tc>
          <w:tcPr>
            <w:tcW w:w="509"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r>
    </w:tbl>
    <w:p w:rsidR="00AF5D46" w:rsidRPr="00AF5D46" w:rsidRDefault="00AF5D46" w:rsidP="00AF5D46">
      <w:pPr>
        <w:pStyle w:val="ConsPlusNormal"/>
        <w:jc w:val="both"/>
      </w:pPr>
      <w:bookmarkStart w:id="27" w:name="h234"/>
      <w:bookmarkEnd w:id="27"/>
      <w:r w:rsidRPr="00AF5D46">
        <w:t>&lt;1&gt; В случае утверждения закона (решения) о бюджете на текущий финансовый год и плановый период.</w:t>
      </w:r>
    </w:p>
    <w:p w:rsidR="00AF5D46" w:rsidRPr="00AF5D46" w:rsidRDefault="00AF5D46" w:rsidP="00AF5D46">
      <w:pPr>
        <w:pStyle w:val="ConsPlusNormal"/>
        <w:jc w:val="both"/>
      </w:pPr>
      <w:r w:rsidRPr="00AF5D46">
        <w:t>&lt;</w:t>
      </w:r>
      <w:proofErr w:type="gramStart"/>
      <w:r w:rsidRPr="00AF5D46">
        <w:t>2&gt;Указывается</w:t>
      </w:r>
      <w:proofErr w:type="gramEnd"/>
      <w:r w:rsidRPr="00AF5D46">
        <w:t xml:space="preserve"> дата подписания Плана, а в случае утверждения Плана уполномоченным лицом учреждения - дата утверждения Плана.</w:t>
      </w:r>
      <w:bookmarkStart w:id="28" w:name="l104"/>
      <w:bookmarkEnd w:id="28"/>
    </w:p>
    <w:p w:rsidR="00AF5D46" w:rsidRPr="00AF5D46" w:rsidRDefault="00AF5D46" w:rsidP="00AF5D46">
      <w:pPr>
        <w:pStyle w:val="ConsPlusNormal"/>
        <w:jc w:val="both"/>
      </w:pPr>
      <w:r w:rsidRPr="00AF5D46">
        <w:t>&lt;3&gt; В графе 3 отражаются:</w:t>
      </w:r>
    </w:p>
    <w:p w:rsidR="00AF5D46" w:rsidRPr="00AF5D46" w:rsidRDefault="00AF5D46" w:rsidP="00AF5D46">
      <w:pPr>
        <w:pStyle w:val="ConsPlusNormal"/>
        <w:jc w:val="both"/>
      </w:pPr>
      <w:r w:rsidRPr="00AF5D46">
        <w:t>по строкам 1100 - 1900 - коды аналитической группы подвида доходов бюджетов классификации доходов бюджетов;</w:t>
      </w:r>
    </w:p>
    <w:p w:rsidR="00AF5D46" w:rsidRPr="00AF5D46" w:rsidRDefault="00AF5D46" w:rsidP="00AF5D46">
      <w:pPr>
        <w:pStyle w:val="ConsPlusNormal"/>
        <w:jc w:val="both"/>
      </w:pPr>
      <w:r w:rsidRPr="00AF5D46">
        <w:t>по строкам 1980 - 1990 - коды аналитической группы вида источников финансирования дефицитов бюджетов классификации источников финансирования дефицитов бюджетов;</w:t>
      </w:r>
    </w:p>
    <w:p w:rsidR="00AF5D46" w:rsidRPr="00AF5D46" w:rsidRDefault="00AF5D46" w:rsidP="00AF5D46">
      <w:pPr>
        <w:pStyle w:val="ConsPlusNormal"/>
        <w:jc w:val="both"/>
      </w:pPr>
      <w:r w:rsidRPr="00AF5D46">
        <w:t>по строкам 2000 - 2720 - коды видов расходов бюджетов классификации расходов бюджетов; (в ред. Приказа Минфина РФ </w:t>
      </w:r>
      <w:hyperlink r:id="rId22" w:anchor="l55" w:tgtFrame="_blank" w:history="1">
        <w:r w:rsidRPr="00AF5D46">
          <w:rPr>
            <w:rStyle w:val="ac"/>
          </w:rPr>
          <w:t>от 02.04.2021 N 53н</w:t>
        </w:r>
      </w:hyperlink>
      <w:r w:rsidRPr="00AF5D46">
        <w:t>)</w:t>
      </w:r>
      <w:bookmarkStart w:id="29" w:name="l262"/>
      <w:bookmarkEnd w:id="29"/>
    </w:p>
    <w:p w:rsidR="00AF5D46" w:rsidRPr="00AF5D46" w:rsidRDefault="00AF5D46" w:rsidP="00AF5D46">
      <w:pPr>
        <w:pStyle w:val="ConsPlusNormal"/>
        <w:jc w:val="both"/>
      </w:pPr>
      <w:r w:rsidRPr="00AF5D46">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bookmarkStart w:id="30" w:name="l105"/>
      <w:bookmarkEnd w:id="30"/>
    </w:p>
    <w:p w:rsidR="00AF5D46" w:rsidRPr="00AF5D46" w:rsidRDefault="00AF5D46" w:rsidP="00AF5D46">
      <w:pPr>
        <w:pStyle w:val="ConsPlusNormal"/>
        <w:jc w:val="both"/>
      </w:pPr>
      <w:r w:rsidRPr="00AF5D46">
        <w:t>по строкам 4000 - 4040 -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AF5D46" w:rsidRPr="00AF5D46" w:rsidRDefault="00AF5D46" w:rsidP="00AF5D46">
      <w:pPr>
        <w:pStyle w:val="ConsPlusNormal"/>
        <w:jc w:val="both"/>
      </w:pPr>
      <w:r w:rsidRPr="00AF5D46">
        <w:t>&lt;4&gt; В графе 4 указывается код классификации операций сектора государственного управления в соответствии с </w:t>
      </w:r>
      <w:hyperlink r:id="rId23" w:anchor="l344" w:tgtFrame="_blank" w:history="1">
        <w:r w:rsidRPr="00AF5D46">
          <w:rPr>
            <w:rStyle w:val="ac"/>
          </w:rPr>
          <w:t>Порядком</w:t>
        </w:r>
      </w:hyperlink>
      <w:r w:rsidRPr="00AF5D46">
        <w:t>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w:t>
      </w:r>
      <w:bookmarkStart w:id="31" w:name="l166"/>
      <w:bookmarkStart w:id="32" w:name="l106"/>
      <w:bookmarkEnd w:id="31"/>
      <w:bookmarkEnd w:id="32"/>
    </w:p>
    <w:p w:rsidR="00AF5D46" w:rsidRPr="00AF5D46" w:rsidRDefault="00AF5D46" w:rsidP="00AF5D46">
      <w:pPr>
        <w:pStyle w:val="ConsPlusNormal"/>
        <w:jc w:val="both"/>
      </w:pPr>
      <w:r w:rsidRPr="00AF5D46">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bookmarkStart w:id="33" w:name="l167"/>
      <w:bookmarkStart w:id="34" w:name="l107"/>
      <w:bookmarkEnd w:id="33"/>
      <w:bookmarkEnd w:id="34"/>
    </w:p>
    <w:p w:rsidR="00AF5D46" w:rsidRPr="00AF5D46" w:rsidRDefault="00AF5D46" w:rsidP="00AF5D46">
      <w:pPr>
        <w:pStyle w:val="ConsPlusNormal"/>
        <w:jc w:val="both"/>
      </w:pPr>
      <w:r w:rsidRPr="00AF5D46">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AF5D46">
        <w:t>микрозаймов</w:t>
      </w:r>
      <w:proofErr w:type="spellEnd"/>
      <w:r w:rsidRPr="00AF5D46">
        <w:t>), а также за счет возврата средств, размещенных на банковских депозитах. При формировании Плана (проекта Плана) обособленному(</w:t>
      </w:r>
      <w:proofErr w:type="spellStart"/>
      <w:r w:rsidRPr="00AF5D46">
        <w:t>ым</w:t>
      </w:r>
      <w:proofErr w:type="spellEnd"/>
      <w:r w:rsidRPr="00AF5D46">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bookmarkStart w:id="35" w:name="l168"/>
      <w:bookmarkStart w:id="36" w:name="l108"/>
      <w:bookmarkEnd w:id="35"/>
      <w:bookmarkEnd w:id="36"/>
    </w:p>
    <w:p w:rsidR="00AF5D46" w:rsidRPr="00AF5D46" w:rsidRDefault="00AF5D46" w:rsidP="00AF5D46">
      <w:pPr>
        <w:pStyle w:val="ConsPlusNormal"/>
        <w:jc w:val="both"/>
      </w:pPr>
      <w:r w:rsidRPr="00AF5D46">
        <w:t>&lt;7&gt; Показатели выплат по расходам на закупки товаров, работ, услуг, отраженные в по строкам Раздела 1 "Поступления и выплаты" Плана, подлежат детализации в Разделе 2 "Сведения по выплатам на закупку товаров, работ, услуг" Плана. (в ред. Приказа Минфина РФ </w:t>
      </w:r>
      <w:hyperlink r:id="rId24" w:anchor="l1" w:tgtFrame="_blank" w:history="1">
        <w:r w:rsidRPr="00AF5D46">
          <w:rPr>
            <w:rStyle w:val="ac"/>
          </w:rPr>
          <w:t>от 03.09.2021 N 121н</w:t>
        </w:r>
      </w:hyperlink>
      <w:r w:rsidRPr="00AF5D46">
        <w:t>)</w:t>
      </w:r>
    </w:p>
    <w:p w:rsidR="00AF5D46" w:rsidRPr="00AF5D46" w:rsidRDefault="00AF5D46" w:rsidP="00AF5D46">
      <w:pPr>
        <w:pStyle w:val="ConsPlusNormal"/>
        <w:jc w:val="both"/>
      </w:pPr>
      <w:r w:rsidRPr="00AF5D46">
        <w:t>&lt;8&gt; Показатель отражается со знаком "минус".</w:t>
      </w:r>
    </w:p>
    <w:p w:rsidR="00AF5D46" w:rsidRPr="00AF5D46" w:rsidRDefault="00AF5D46" w:rsidP="00AF5D46">
      <w:pPr>
        <w:pStyle w:val="ConsPlusNormal"/>
        <w:jc w:val="both"/>
      </w:pPr>
      <w:r w:rsidRPr="00AF5D46">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AF5D46">
        <w:t>микрозаймов</w:t>
      </w:r>
      <w:proofErr w:type="spellEnd"/>
      <w:r w:rsidRPr="00AF5D46">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AF5D46">
        <w:t>ым</w:t>
      </w:r>
      <w:proofErr w:type="spellEnd"/>
      <w:r w:rsidRPr="00AF5D46">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bookmarkStart w:id="37" w:name="l169"/>
      <w:bookmarkStart w:id="38" w:name="l109"/>
      <w:bookmarkStart w:id="39" w:name="l170"/>
      <w:bookmarkStart w:id="40" w:name="l110"/>
      <w:bookmarkStart w:id="41" w:name="l171"/>
      <w:bookmarkStart w:id="42" w:name="l172"/>
      <w:bookmarkStart w:id="43" w:name="l112"/>
      <w:bookmarkEnd w:id="37"/>
      <w:bookmarkEnd w:id="38"/>
      <w:bookmarkEnd w:id="39"/>
      <w:bookmarkEnd w:id="40"/>
      <w:bookmarkEnd w:id="41"/>
      <w:bookmarkEnd w:id="42"/>
      <w:bookmarkEnd w:id="43"/>
    </w:p>
    <w:p w:rsidR="00AF5D46" w:rsidRPr="00AF5D46" w:rsidRDefault="00AF5D46" w:rsidP="00AF5D46">
      <w:pPr>
        <w:pStyle w:val="ConsPlusNormal"/>
        <w:jc w:val="both"/>
      </w:pPr>
    </w:p>
    <w:p w:rsidR="00AF5D46" w:rsidRPr="00AF5D46" w:rsidRDefault="00AF5D46" w:rsidP="00AF5D46">
      <w:pPr>
        <w:pStyle w:val="ConsPlusNormal"/>
        <w:jc w:val="both"/>
        <w:rPr>
          <w:b/>
          <w:bCs/>
        </w:rPr>
      </w:pPr>
      <w:r w:rsidRPr="00AF5D46">
        <w:rPr>
          <w:b/>
          <w:bCs/>
        </w:rPr>
        <w:t>Раздел 2. Сведения по выплатам на закупки товаров, работ, услуг &lt;10&gt;</w:t>
      </w:r>
      <w:bookmarkStart w:id="44" w:name="l91"/>
      <w:bookmarkEnd w:id="44"/>
    </w:p>
    <w:tbl>
      <w:tblPr>
        <w:tblW w:w="5065"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2"/>
        <w:gridCol w:w="1967"/>
        <w:gridCol w:w="644"/>
        <w:gridCol w:w="663"/>
        <w:gridCol w:w="1053"/>
        <w:gridCol w:w="1071"/>
        <w:gridCol w:w="960"/>
        <w:gridCol w:w="818"/>
        <w:gridCol w:w="818"/>
        <w:gridCol w:w="859"/>
      </w:tblGrid>
      <w:tr w:rsidR="00AF5D46" w:rsidRPr="00AF5D46" w:rsidTr="00CF0D00">
        <w:tc>
          <w:tcPr>
            <w:tcW w:w="324" w:type="pct"/>
            <w:vMerge w:val="restart"/>
            <w:tcMar>
              <w:top w:w="60" w:type="dxa"/>
              <w:left w:w="120" w:type="dxa"/>
              <w:bottom w:w="60" w:type="dxa"/>
              <w:right w:w="120" w:type="dxa"/>
            </w:tcMar>
            <w:vAlign w:val="center"/>
            <w:hideMark/>
          </w:tcPr>
          <w:p w:rsidR="00AF5D46" w:rsidRPr="00AF5D46" w:rsidRDefault="00AF5D46" w:rsidP="00AF5D46">
            <w:pPr>
              <w:pStyle w:val="ConsPlusNormal"/>
              <w:jc w:val="both"/>
            </w:pPr>
            <w:bookmarkStart w:id="45" w:name="l208"/>
            <w:bookmarkEnd w:id="45"/>
            <w:r w:rsidRPr="00AF5D46">
              <w:t>N п/п</w:t>
            </w:r>
          </w:p>
        </w:tc>
        <w:tc>
          <w:tcPr>
            <w:tcW w:w="1039" w:type="pct"/>
            <w:vMerge w:val="restart"/>
            <w:tcMar>
              <w:top w:w="60" w:type="dxa"/>
              <w:left w:w="120" w:type="dxa"/>
              <w:bottom w:w="60" w:type="dxa"/>
              <w:right w:w="120" w:type="dxa"/>
            </w:tcMar>
            <w:vAlign w:val="center"/>
            <w:hideMark/>
          </w:tcPr>
          <w:p w:rsidR="00AF5D46" w:rsidRPr="00AF5D46" w:rsidRDefault="00AF5D46" w:rsidP="00AF5D46">
            <w:pPr>
              <w:pStyle w:val="ConsPlusNormal"/>
              <w:jc w:val="both"/>
            </w:pPr>
            <w:r w:rsidRPr="00AF5D46">
              <w:t>Наименование показателя</w:t>
            </w:r>
          </w:p>
        </w:tc>
        <w:tc>
          <w:tcPr>
            <w:tcW w:w="340" w:type="pct"/>
            <w:vMerge w:val="restart"/>
            <w:tcMar>
              <w:top w:w="60" w:type="dxa"/>
              <w:left w:w="120" w:type="dxa"/>
              <w:bottom w:w="60" w:type="dxa"/>
              <w:right w:w="120" w:type="dxa"/>
            </w:tcMar>
            <w:vAlign w:val="center"/>
            <w:hideMark/>
          </w:tcPr>
          <w:p w:rsidR="00AF5D46" w:rsidRPr="00AF5D46" w:rsidRDefault="00AF5D46" w:rsidP="00AF5D46">
            <w:pPr>
              <w:pStyle w:val="ConsPlusNormal"/>
              <w:jc w:val="both"/>
            </w:pPr>
            <w:r w:rsidRPr="00AF5D46">
              <w:t>Коды строк</w:t>
            </w:r>
          </w:p>
        </w:tc>
        <w:tc>
          <w:tcPr>
            <w:tcW w:w="350" w:type="pct"/>
            <w:vMerge w:val="restart"/>
            <w:tcMar>
              <w:top w:w="60" w:type="dxa"/>
              <w:left w:w="120" w:type="dxa"/>
              <w:bottom w:w="60" w:type="dxa"/>
              <w:right w:w="120" w:type="dxa"/>
            </w:tcMar>
            <w:vAlign w:val="center"/>
            <w:hideMark/>
          </w:tcPr>
          <w:p w:rsidR="00AF5D46" w:rsidRPr="00AF5D46" w:rsidRDefault="00AF5D46" w:rsidP="00AF5D46">
            <w:pPr>
              <w:pStyle w:val="ConsPlusNormal"/>
              <w:jc w:val="both"/>
            </w:pPr>
            <w:r w:rsidRPr="00AF5D46">
              <w:t>Год начала закупки</w:t>
            </w:r>
          </w:p>
        </w:tc>
        <w:tc>
          <w:tcPr>
            <w:tcW w:w="556" w:type="pct"/>
            <w:vMerge w:val="restart"/>
            <w:tcMar>
              <w:top w:w="60" w:type="dxa"/>
              <w:left w:w="120" w:type="dxa"/>
              <w:bottom w:w="60" w:type="dxa"/>
              <w:right w:w="120" w:type="dxa"/>
            </w:tcMar>
            <w:vAlign w:val="center"/>
            <w:hideMark/>
          </w:tcPr>
          <w:p w:rsidR="00AF5D46" w:rsidRPr="00AF5D46" w:rsidRDefault="00AF5D46" w:rsidP="00AF5D46">
            <w:pPr>
              <w:pStyle w:val="ConsPlusNormal"/>
              <w:jc w:val="both"/>
            </w:pPr>
            <w:r w:rsidRPr="00AF5D46">
              <w:t>Код по бюджетной классификации Российской Федерации &lt;10.1&gt;</w:t>
            </w:r>
          </w:p>
        </w:tc>
        <w:tc>
          <w:tcPr>
            <w:tcW w:w="566" w:type="pct"/>
            <w:vMerge w:val="restart"/>
            <w:tcMar>
              <w:top w:w="60" w:type="dxa"/>
              <w:left w:w="120" w:type="dxa"/>
              <w:bottom w:w="60" w:type="dxa"/>
              <w:right w:w="120" w:type="dxa"/>
            </w:tcMar>
            <w:vAlign w:val="center"/>
            <w:hideMark/>
          </w:tcPr>
          <w:p w:rsidR="00AF5D46" w:rsidRPr="00AF5D46" w:rsidRDefault="00AF5D46" w:rsidP="00AF5D46">
            <w:pPr>
              <w:pStyle w:val="ConsPlusNormal"/>
              <w:jc w:val="both"/>
            </w:pPr>
            <w:r w:rsidRPr="00AF5D46">
              <w:t>Уникальный код &lt;10.2&gt;</w:t>
            </w:r>
          </w:p>
        </w:tc>
        <w:tc>
          <w:tcPr>
            <w:tcW w:w="1825" w:type="pct"/>
            <w:gridSpan w:val="4"/>
            <w:tcMar>
              <w:top w:w="60" w:type="dxa"/>
              <w:left w:w="120" w:type="dxa"/>
              <w:bottom w:w="60" w:type="dxa"/>
              <w:right w:w="120" w:type="dxa"/>
            </w:tcMar>
            <w:vAlign w:val="center"/>
            <w:hideMark/>
          </w:tcPr>
          <w:p w:rsidR="00AF5D46" w:rsidRPr="00AF5D46" w:rsidRDefault="00AF5D46" w:rsidP="00AF5D46">
            <w:pPr>
              <w:pStyle w:val="ConsPlusNormal"/>
              <w:jc w:val="both"/>
            </w:pPr>
            <w:r w:rsidRPr="00AF5D46">
              <w:t>Сумма</w:t>
            </w:r>
          </w:p>
        </w:tc>
      </w:tr>
      <w:tr w:rsidR="00AF5D46" w:rsidRPr="00AF5D46" w:rsidTr="00CF0D00">
        <w:tc>
          <w:tcPr>
            <w:tcW w:w="324" w:type="pct"/>
            <w:vMerge/>
            <w:vAlign w:val="center"/>
            <w:hideMark/>
          </w:tcPr>
          <w:p w:rsidR="00AF5D46" w:rsidRPr="00AF5D46" w:rsidRDefault="00AF5D46" w:rsidP="00AF5D46">
            <w:pPr>
              <w:pStyle w:val="ConsPlusNormal"/>
              <w:jc w:val="both"/>
            </w:pPr>
          </w:p>
        </w:tc>
        <w:tc>
          <w:tcPr>
            <w:tcW w:w="1039" w:type="pct"/>
            <w:vMerge/>
            <w:vAlign w:val="center"/>
            <w:hideMark/>
          </w:tcPr>
          <w:p w:rsidR="00AF5D46" w:rsidRPr="00AF5D46" w:rsidRDefault="00AF5D46" w:rsidP="00AF5D46">
            <w:pPr>
              <w:pStyle w:val="ConsPlusNormal"/>
              <w:jc w:val="both"/>
            </w:pPr>
          </w:p>
        </w:tc>
        <w:tc>
          <w:tcPr>
            <w:tcW w:w="340" w:type="pct"/>
            <w:vMerge/>
            <w:vAlign w:val="center"/>
            <w:hideMark/>
          </w:tcPr>
          <w:p w:rsidR="00AF5D46" w:rsidRPr="00AF5D46" w:rsidRDefault="00AF5D46" w:rsidP="00AF5D46">
            <w:pPr>
              <w:pStyle w:val="ConsPlusNormal"/>
              <w:jc w:val="both"/>
            </w:pPr>
          </w:p>
        </w:tc>
        <w:tc>
          <w:tcPr>
            <w:tcW w:w="350" w:type="pct"/>
            <w:vMerge/>
            <w:vAlign w:val="center"/>
            <w:hideMark/>
          </w:tcPr>
          <w:p w:rsidR="00AF5D46" w:rsidRPr="00AF5D46" w:rsidRDefault="00AF5D46" w:rsidP="00AF5D46">
            <w:pPr>
              <w:pStyle w:val="ConsPlusNormal"/>
              <w:jc w:val="both"/>
            </w:pPr>
          </w:p>
        </w:tc>
        <w:tc>
          <w:tcPr>
            <w:tcW w:w="556" w:type="pct"/>
            <w:vMerge/>
            <w:vAlign w:val="center"/>
            <w:hideMark/>
          </w:tcPr>
          <w:p w:rsidR="00AF5D46" w:rsidRPr="00AF5D46" w:rsidRDefault="00AF5D46" w:rsidP="00AF5D46">
            <w:pPr>
              <w:pStyle w:val="ConsPlusNormal"/>
              <w:jc w:val="both"/>
            </w:pPr>
          </w:p>
        </w:tc>
        <w:tc>
          <w:tcPr>
            <w:tcW w:w="566" w:type="pct"/>
            <w:vMerge/>
            <w:vAlign w:val="center"/>
            <w:hideMark/>
          </w:tcPr>
          <w:p w:rsidR="00AF5D46" w:rsidRPr="00AF5D46" w:rsidRDefault="00AF5D46" w:rsidP="00AF5D46">
            <w:pPr>
              <w:pStyle w:val="ConsPlusNormal"/>
              <w:jc w:val="both"/>
            </w:pPr>
          </w:p>
        </w:tc>
        <w:tc>
          <w:tcPr>
            <w:tcW w:w="507"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на 20__ г. (текущий финансовый год)</w:t>
            </w:r>
          </w:p>
        </w:tc>
        <w:tc>
          <w:tcPr>
            <w:tcW w:w="432"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на 20__ г. (первый год планового периода)</w:t>
            </w:r>
          </w:p>
        </w:tc>
        <w:tc>
          <w:tcPr>
            <w:tcW w:w="432"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на 20__ г. (второй год планового периода)</w:t>
            </w:r>
          </w:p>
        </w:tc>
        <w:tc>
          <w:tcPr>
            <w:tcW w:w="454"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за пределами планового периода</w:t>
            </w:r>
          </w:p>
        </w:tc>
      </w:tr>
      <w:tr w:rsidR="00AF5D46" w:rsidRPr="00AF5D46" w:rsidTr="00CF0D00">
        <w:tc>
          <w:tcPr>
            <w:tcW w:w="324"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1</w:t>
            </w:r>
          </w:p>
        </w:tc>
        <w:tc>
          <w:tcPr>
            <w:tcW w:w="1039"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2</w:t>
            </w:r>
          </w:p>
        </w:tc>
        <w:tc>
          <w:tcPr>
            <w:tcW w:w="340"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3</w:t>
            </w:r>
          </w:p>
        </w:tc>
        <w:tc>
          <w:tcPr>
            <w:tcW w:w="350"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4</w:t>
            </w:r>
          </w:p>
        </w:tc>
        <w:tc>
          <w:tcPr>
            <w:tcW w:w="556"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4.1</w:t>
            </w:r>
          </w:p>
        </w:tc>
        <w:tc>
          <w:tcPr>
            <w:tcW w:w="566"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4.2</w:t>
            </w:r>
          </w:p>
        </w:tc>
        <w:tc>
          <w:tcPr>
            <w:tcW w:w="507"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5</w:t>
            </w:r>
          </w:p>
        </w:tc>
        <w:tc>
          <w:tcPr>
            <w:tcW w:w="432"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6</w:t>
            </w:r>
          </w:p>
        </w:tc>
        <w:tc>
          <w:tcPr>
            <w:tcW w:w="432"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7</w:t>
            </w:r>
          </w:p>
        </w:tc>
        <w:tc>
          <w:tcPr>
            <w:tcW w:w="454" w:type="pct"/>
            <w:tcMar>
              <w:top w:w="60" w:type="dxa"/>
              <w:left w:w="120" w:type="dxa"/>
              <w:bottom w:w="60" w:type="dxa"/>
              <w:right w:w="120" w:type="dxa"/>
            </w:tcMar>
            <w:vAlign w:val="center"/>
            <w:hideMark/>
          </w:tcPr>
          <w:p w:rsidR="00AF5D46" w:rsidRPr="00AF5D46" w:rsidRDefault="00AF5D46" w:rsidP="00AF5D46">
            <w:pPr>
              <w:pStyle w:val="ConsPlusNormal"/>
              <w:jc w:val="both"/>
            </w:pPr>
            <w:r w:rsidRPr="00AF5D46">
              <w:t>8</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Выплаты на закупку товаров, работ, услуг, всего &lt;11&gt;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26000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rPr>
          <w:trHeight w:val="940"/>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1.1.</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bookmarkStart w:id="46" w:name="l247"/>
            <w:bookmarkEnd w:id="46"/>
            <w:r w:rsidRPr="00AF5D46">
              <w:t>по контрактам (договорам), заключенным до начала текущего финансового года без применения норм Федерального закона </w:t>
            </w:r>
            <w:hyperlink r:id="rId25" w:anchor="l1" w:tgtFrame="_blank" w:history="1">
              <w:r w:rsidRPr="00AF5D46">
                <w:rPr>
                  <w:rStyle w:val="ac"/>
                </w:rPr>
                <w:t>от 5 апреля 2013 г. N 44-ФЗ</w:t>
              </w:r>
            </w:hyperlink>
            <w:r w:rsidRPr="00AF5D46">
              <w:t> "О контрактной </w:t>
            </w:r>
            <w:bookmarkStart w:id="47" w:name="l209"/>
            <w:bookmarkEnd w:id="47"/>
            <w:r w:rsidRPr="00AF5D46">
              <w:t>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закона </w:t>
            </w:r>
            <w:hyperlink r:id="rId26" w:anchor="l0" w:tgtFrame="_blank" w:history="1">
              <w:r w:rsidRPr="00AF5D46">
                <w:rPr>
                  <w:rStyle w:val="ac"/>
                </w:rPr>
                <w:t>от 18 июля 2011 г. N 223-ФЗ</w:t>
              </w:r>
            </w:hyperlink>
            <w:r w:rsidRPr="00AF5D46">
              <w:t>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&lt;12&gt;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26100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1.2.</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bookmarkStart w:id="48" w:name="l210"/>
            <w:bookmarkEnd w:id="48"/>
            <w:r w:rsidRPr="00AF5D46">
              <w:t>по контрактам (договорам), планируемым к заключению в соответствующем финансовом году без применения норм Федерального закона </w:t>
            </w:r>
            <w:hyperlink r:id="rId27" w:anchor="l1" w:tgtFrame="_blank" w:history="1">
              <w:r w:rsidRPr="00AF5D46">
                <w:rPr>
                  <w:rStyle w:val="ac"/>
                </w:rPr>
                <w:t>N 44-ФЗ</w:t>
              </w:r>
            </w:hyperlink>
            <w:r w:rsidRPr="00AF5D46">
              <w:t> и Федерального закона </w:t>
            </w:r>
            <w:hyperlink r:id="rId28" w:anchor="l0" w:tgtFrame="_blank" w:history="1">
              <w:r w:rsidRPr="00AF5D46">
                <w:rPr>
                  <w:rStyle w:val="ac"/>
                </w:rPr>
                <w:t>N 223-ФЗ</w:t>
              </w:r>
            </w:hyperlink>
            <w:r w:rsidRPr="00AF5D46">
              <w:t> &lt;12&gt;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26200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1.3.</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по контрактам (договорам), заключенным до начала текущего финансового года с учетом требований Федерального закона </w:t>
            </w:r>
            <w:hyperlink r:id="rId29" w:anchor="l1" w:tgtFrame="_blank" w:history="1">
              <w:r w:rsidRPr="00AF5D46">
                <w:rPr>
                  <w:rStyle w:val="ac"/>
                </w:rPr>
                <w:t>N 44-ФЗ</w:t>
              </w:r>
            </w:hyperlink>
            <w:r w:rsidRPr="00AF5D46">
              <w:t> и Федерального закона </w:t>
            </w:r>
            <w:hyperlink r:id="rId30" w:anchor="l0" w:tgtFrame="_blank" w:history="1">
              <w:r w:rsidRPr="00AF5D46">
                <w:rPr>
                  <w:rStyle w:val="ac"/>
                </w:rPr>
                <w:t>N 223-ФЗ</w:t>
              </w:r>
            </w:hyperlink>
            <w:r w:rsidRPr="00AF5D46">
              <w:t> &lt;13&gt;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26300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1.3.1</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соответствии с Федеральным законом </w:t>
            </w:r>
            <w:hyperlink r:id="rId31" w:anchor="l1" w:tgtFrame="_blank" w:history="1">
              <w:r w:rsidRPr="00AF5D46">
                <w:rPr>
                  <w:rStyle w:val="ac"/>
                </w:rPr>
                <w:t>N 44-ФЗ</w:t>
              </w:r>
            </w:hyperlink>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26310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из них &lt;10.1&gt;: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26310.1</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bookmarkStart w:id="49" w:name="l248"/>
            <w:bookmarkEnd w:id="49"/>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из них &lt;10.2&gt;: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26310.2</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rPr>
          <w:trHeight w:val="883"/>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1.3.2</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соответствии с Федеральным законом </w:t>
            </w:r>
            <w:hyperlink r:id="rId32" w:anchor="l0" w:tgtFrame="_blank" w:history="1">
              <w:r w:rsidRPr="00AF5D46">
                <w:rPr>
                  <w:rStyle w:val="ac"/>
                </w:rPr>
                <w:t>N 223-ФЗ</w:t>
              </w:r>
            </w:hyperlink>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26320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по контрактам (договорам), планируемым к заключению в соответствующем финансовом году с учетом требований Федерального закона </w:t>
            </w:r>
            <w:hyperlink r:id="rId33" w:anchor="l1" w:tgtFrame="_blank" w:history="1">
              <w:r w:rsidRPr="00AF5D46">
                <w:rPr>
                  <w:rStyle w:val="ac"/>
                </w:rPr>
                <w:t>N 44-ФЗ</w:t>
              </w:r>
            </w:hyperlink>
            <w:r w:rsidRPr="00AF5D46">
              <w:t> и </w:t>
            </w:r>
            <w:bookmarkStart w:id="50" w:name="l215"/>
            <w:bookmarkEnd w:id="50"/>
            <w:r w:rsidRPr="00AF5D46">
              <w:t>Федерального закона </w:t>
            </w:r>
            <w:hyperlink r:id="rId34" w:anchor="l0" w:tgtFrame="_blank" w:history="1">
              <w:r w:rsidRPr="00AF5D46">
                <w:rPr>
                  <w:rStyle w:val="ac"/>
                </w:rPr>
                <w:t>N 223-ФЗ</w:t>
              </w:r>
            </w:hyperlink>
            <w:r w:rsidRPr="00AF5D46">
              <w:t> &lt;13&gt;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26400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1.4.1</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bookmarkStart w:id="51" w:name="l211"/>
            <w:bookmarkEnd w:id="51"/>
            <w:r w:rsidRPr="00AF5D46">
              <w:t>за счет субсидий, предоставляемых на финансовое обеспечение выполнения государственного (муниципального) задания</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26410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1.4.1.1.</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соответствии с Федеральным законом </w:t>
            </w:r>
            <w:hyperlink r:id="rId35" w:anchor="l1" w:tgtFrame="_blank" w:history="1">
              <w:r w:rsidRPr="00AF5D46">
                <w:rPr>
                  <w:rStyle w:val="ac"/>
                </w:rPr>
                <w:t>N 44-ФЗ</w:t>
              </w:r>
            </w:hyperlink>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26411</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360"/>
        </w:trPr>
        <w:tc>
          <w:tcPr>
            <w:tcW w:w="324" w:type="pct"/>
            <w:tcMar>
              <w:top w:w="60" w:type="dxa"/>
              <w:left w:w="120" w:type="dxa"/>
              <w:bottom w:w="60" w:type="dxa"/>
              <w:right w:w="120" w:type="dxa"/>
            </w:tcMar>
          </w:tcPr>
          <w:p w:rsidR="00AF5D46" w:rsidRPr="00AF5D46" w:rsidRDefault="00AF5D46" w:rsidP="00AF5D46">
            <w:pPr>
              <w:pStyle w:val="ConsPlusNormal"/>
              <w:jc w:val="both"/>
            </w:pPr>
          </w:p>
        </w:tc>
        <w:tc>
          <w:tcPr>
            <w:tcW w:w="1039" w:type="pct"/>
            <w:tcMar>
              <w:top w:w="60" w:type="dxa"/>
              <w:left w:w="120" w:type="dxa"/>
              <w:bottom w:w="60" w:type="dxa"/>
              <w:right w:w="120" w:type="dxa"/>
            </w:tcMar>
          </w:tcPr>
          <w:p w:rsidR="00AF5D46" w:rsidRPr="00AF5D46" w:rsidRDefault="00AF5D46" w:rsidP="00AF5D46">
            <w:pPr>
              <w:pStyle w:val="ConsPlusNormal"/>
              <w:jc w:val="both"/>
            </w:pPr>
          </w:p>
        </w:tc>
        <w:tc>
          <w:tcPr>
            <w:tcW w:w="340" w:type="pct"/>
            <w:tcMar>
              <w:top w:w="60" w:type="dxa"/>
              <w:left w:w="120" w:type="dxa"/>
              <w:bottom w:w="60" w:type="dxa"/>
              <w:right w:w="120" w:type="dxa"/>
            </w:tcMar>
          </w:tcPr>
          <w:p w:rsidR="00AF5D46" w:rsidRPr="00AF5D46" w:rsidRDefault="00AF5D46" w:rsidP="00AF5D46">
            <w:pPr>
              <w:pStyle w:val="ConsPlusNormal"/>
              <w:jc w:val="both"/>
            </w:pPr>
          </w:p>
        </w:tc>
        <w:tc>
          <w:tcPr>
            <w:tcW w:w="350" w:type="pct"/>
            <w:tcMar>
              <w:top w:w="60" w:type="dxa"/>
              <w:left w:w="120" w:type="dxa"/>
              <w:bottom w:w="60" w:type="dxa"/>
              <w:right w:w="120" w:type="dxa"/>
            </w:tcMar>
          </w:tcPr>
          <w:p w:rsidR="00AF5D46" w:rsidRPr="00AF5D46" w:rsidRDefault="00AF5D46" w:rsidP="00AF5D46">
            <w:pPr>
              <w:pStyle w:val="ConsPlusNormal"/>
              <w:jc w:val="both"/>
            </w:pPr>
          </w:p>
        </w:tc>
        <w:tc>
          <w:tcPr>
            <w:tcW w:w="556" w:type="pct"/>
            <w:tcMar>
              <w:top w:w="60" w:type="dxa"/>
              <w:left w:w="120" w:type="dxa"/>
              <w:bottom w:w="60" w:type="dxa"/>
              <w:right w:w="120" w:type="dxa"/>
            </w:tcMar>
          </w:tcPr>
          <w:p w:rsidR="00AF5D46" w:rsidRPr="00AF5D46" w:rsidRDefault="00AF5D46" w:rsidP="00AF5D46">
            <w:pPr>
              <w:pStyle w:val="ConsPlusNormal"/>
              <w:jc w:val="both"/>
            </w:pPr>
          </w:p>
        </w:tc>
        <w:tc>
          <w:tcPr>
            <w:tcW w:w="566" w:type="pct"/>
            <w:tcMar>
              <w:top w:w="60" w:type="dxa"/>
              <w:left w:w="120" w:type="dxa"/>
              <w:bottom w:w="60" w:type="dxa"/>
              <w:right w:w="120" w:type="dxa"/>
            </w:tcMar>
          </w:tcPr>
          <w:p w:rsidR="00AF5D46" w:rsidRPr="00AF5D46" w:rsidRDefault="00AF5D46" w:rsidP="00AF5D46">
            <w:pPr>
              <w:pStyle w:val="ConsPlusNormal"/>
              <w:jc w:val="both"/>
            </w:pPr>
          </w:p>
        </w:tc>
        <w:tc>
          <w:tcPr>
            <w:tcW w:w="507" w:type="pct"/>
            <w:tcMar>
              <w:top w:w="60" w:type="dxa"/>
              <w:left w:w="120" w:type="dxa"/>
              <w:bottom w:w="60" w:type="dxa"/>
              <w:right w:w="120" w:type="dxa"/>
            </w:tcMar>
          </w:tcPr>
          <w:p w:rsidR="00AF5D46" w:rsidRPr="00AF5D46" w:rsidRDefault="00AF5D46" w:rsidP="00AF5D46">
            <w:pPr>
              <w:pStyle w:val="ConsPlusNormal"/>
              <w:jc w:val="both"/>
            </w:pPr>
          </w:p>
        </w:tc>
        <w:tc>
          <w:tcPr>
            <w:tcW w:w="432" w:type="pct"/>
            <w:tcMar>
              <w:top w:w="60" w:type="dxa"/>
              <w:left w:w="120" w:type="dxa"/>
              <w:bottom w:w="60" w:type="dxa"/>
              <w:right w:w="120" w:type="dxa"/>
            </w:tcMar>
          </w:tcPr>
          <w:p w:rsidR="00AF5D46" w:rsidRPr="00AF5D46" w:rsidRDefault="00AF5D46" w:rsidP="00AF5D46">
            <w:pPr>
              <w:pStyle w:val="ConsPlusNormal"/>
              <w:jc w:val="both"/>
            </w:pPr>
          </w:p>
        </w:tc>
        <w:tc>
          <w:tcPr>
            <w:tcW w:w="432" w:type="pct"/>
            <w:tcMar>
              <w:top w:w="60" w:type="dxa"/>
              <w:left w:w="120" w:type="dxa"/>
              <w:bottom w:w="60" w:type="dxa"/>
              <w:right w:w="120" w:type="dxa"/>
            </w:tcMar>
          </w:tcPr>
          <w:p w:rsidR="00AF5D46" w:rsidRPr="00AF5D46" w:rsidRDefault="00AF5D46" w:rsidP="00AF5D46">
            <w:pPr>
              <w:pStyle w:val="ConsPlusNormal"/>
              <w:jc w:val="both"/>
            </w:pPr>
          </w:p>
        </w:tc>
        <w:tc>
          <w:tcPr>
            <w:tcW w:w="454" w:type="pct"/>
            <w:tcMar>
              <w:top w:w="60" w:type="dxa"/>
              <w:left w:w="120" w:type="dxa"/>
              <w:bottom w:w="60" w:type="dxa"/>
              <w:right w:w="120" w:type="dxa"/>
            </w:tcMar>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1.4.1.2.</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соответствии с Федеральным законом </w:t>
            </w:r>
            <w:hyperlink r:id="rId36" w:anchor="l0" w:tgtFrame="_blank" w:history="1">
              <w:r w:rsidRPr="00AF5D46">
                <w:rPr>
                  <w:rStyle w:val="ac"/>
                </w:rPr>
                <w:t>N 223-ФЗ</w:t>
              </w:r>
            </w:hyperlink>
            <w:r w:rsidRPr="00AF5D46">
              <w:t> &lt;14&gt;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26412</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1744"/>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1.4.2.</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за счет субсидий, предоставляемых в соответствии с абзацем вторым </w:t>
            </w:r>
            <w:hyperlink r:id="rId37" w:anchor="l10109" w:tgtFrame="_blank" w:history="1">
              <w:r w:rsidRPr="00AF5D46">
                <w:rPr>
                  <w:rStyle w:val="ac"/>
                </w:rPr>
                <w:t>пункта 1</w:t>
              </w:r>
            </w:hyperlink>
            <w:r w:rsidRPr="00AF5D46">
              <w:t> статьи 78.1 Бюджетного кодекса Российской Федерации</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26420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1.4.2.1</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соответствии с Федеральным законом </w:t>
            </w:r>
            <w:hyperlink r:id="rId38" w:anchor="l1" w:tgtFrame="_blank" w:history="1">
              <w:r w:rsidRPr="00AF5D46">
                <w:rPr>
                  <w:rStyle w:val="ac"/>
                </w:rPr>
                <w:t>N 44-ФЗ</w:t>
              </w:r>
            </w:hyperlink>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26421</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из них &lt;10.1&gt;: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bookmarkStart w:id="52" w:name="l249"/>
            <w:bookmarkEnd w:id="52"/>
            <w:r w:rsidRPr="00AF5D46">
              <w:t>26421.1</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1.4.2.2.</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bookmarkStart w:id="53" w:name="l216"/>
            <w:bookmarkEnd w:id="53"/>
            <w:r w:rsidRPr="00AF5D46">
              <w:t>в соответствии с Федеральным законом </w:t>
            </w:r>
            <w:hyperlink r:id="rId39" w:anchor="l0" w:tgtFrame="_blank" w:history="1">
              <w:r w:rsidRPr="00AF5D46">
                <w:rPr>
                  <w:rStyle w:val="ac"/>
                </w:rPr>
                <w:t>N 223-ФЗ</w:t>
              </w:r>
            </w:hyperlink>
            <w:r w:rsidRPr="00AF5D46">
              <w:t> &lt;14&gt;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26422</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1478"/>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1.4.3.</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bookmarkStart w:id="54" w:name="l212"/>
            <w:bookmarkEnd w:id="54"/>
            <w:r w:rsidRPr="00AF5D46">
              <w:t>за счет субсидий, предоставляемых на осуществление капитальных вложений &lt;15&gt;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26430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470"/>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из них &lt;10.1&gt;: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26430.1</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rPr>
          <w:trHeight w:val="466"/>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из них &lt;10.2&gt;: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26430.2</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rPr>
          <w:trHeight w:val="1071"/>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1.4.4.</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за счет средств обязательного медицинского страхования</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26440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rPr>
          <w:trHeight w:val="1015"/>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1.4.4.1.</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соответствии с Федеральным законом </w:t>
            </w:r>
            <w:hyperlink r:id="rId40" w:anchor="l1" w:tgtFrame="_blank" w:history="1">
              <w:r w:rsidRPr="00AF5D46">
                <w:rPr>
                  <w:rStyle w:val="ac"/>
                </w:rPr>
                <w:t>N 44-ФЗ</w:t>
              </w:r>
            </w:hyperlink>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26441</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930"/>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1.4.4.2.</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соответствии с Федеральным законом </w:t>
            </w:r>
            <w:hyperlink r:id="rId41" w:anchor="l0" w:tgtFrame="_blank" w:history="1">
              <w:r w:rsidRPr="00AF5D46">
                <w:rPr>
                  <w:rStyle w:val="ac"/>
                </w:rPr>
                <w:t>N 223-ФЗ</w:t>
              </w:r>
            </w:hyperlink>
            <w:r w:rsidRPr="00AF5D46">
              <w:t> &lt;14&gt;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26442</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1047"/>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1.4.5.</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за счет прочих источников финансового обеспечения</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bookmarkStart w:id="55" w:name="l269"/>
            <w:bookmarkEnd w:id="55"/>
            <w:r w:rsidRPr="00AF5D46">
              <w:t>26450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474"/>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1.4.5.1.</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соответствии с Федеральным законом </w:t>
            </w:r>
            <w:hyperlink r:id="rId42" w:anchor="l1" w:tgtFrame="_blank" w:history="1">
              <w:r w:rsidRPr="00AF5D46">
                <w:rPr>
                  <w:rStyle w:val="ac"/>
                </w:rPr>
                <w:t>N 44-ФЗ</w:t>
              </w:r>
            </w:hyperlink>
          </w:p>
        </w:tc>
        <w:tc>
          <w:tcPr>
            <w:tcW w:w="340" w:type="pct"/>
            <w:tcMar>
              <w:top w:w="60" w:type="dxa"/>
              <w:left w:w="120" w:type="dxa"/>
              <w:bottom w:w="60" w:type="dxa"/>
              <w:right w:w="120" w:type="dxa"/>
            </w:tcMar>
            <w:hideMark/>
          </w:tcPr>
          <w:p w:rsidR="00AF5D46" w:rsidRPr="00AF5D46" w:rsidRDefault="00AF5D46" w:rsidP="00AF5D46">
            <w:pPr>
              <w:pStyle w:val="ConsPlusNormal"/>
              <w:jc w:val="both"/>
            </w:pPr>
            <w:bookmarkStart w:id="56" w:name="l250"/>
            <w:bookmarkEnd w:id="56"/>
            <w:r w:rsidRPr="00AF5D46">
              <w:t>26451</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из них &lt;10.1&gt;: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26451.1</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из них &lt;10.2&gt;:</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26451.2</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32"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45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1.4.5.2.</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соответствии с Федеральным законом </w:t>
            </w:r>
            <w:hyperlink r:id="rId43" w:anchor="l0" w:tgtFrame="_blank" w:history="1">
              <w:r w:rsidRPr="00AF5D46">
                <w:rPr>
                  <w:rStyle w:val="ac"/>
                </w:rPr>
                <w:t>N 223-ФЗ</w:t>
              </w:r>
            </w:hyperlink>
          </w:p>
        </w:tc>
        <w:tc>
          <w:tcPr>
            <w:tcW w:w="340" w:type="pct"/>
            <w:tcMar>
              <w:top w:w="60" w:type="dxa"/>
              <w:left w:w="120" w:type="dxa"/>
              <w:bottom w:w="60" w:type="dxa"/>
              <w:right w:w="120" w:type="dxa"/>
            </w:tcMar>
            <w:hideMark/>
          </w:tcPr>
          <w:p w:rsidR="00AF5D46" w:rsidRPr="00AF5D46" w:rsidRDefault="00AF5D46" w:rsidP="00AF5D46">
            <w:pPr>
              <w:pStyle w:val="ConsPlusNormal"/>
              <w:jc w:val="both"/>
            </w:pPr>
            <w:bookmarkStart w:id="57" w:name="l236"/>
            <w:bookmarkEnd w:id="57"/>
            <w:r w:rsidRPr="00AF5D46">
              <w:t>26452</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2.</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Итого по контрактам, планируемым к заключению в соответствующем финансовом году в соответствии с Федеральным законом </w:t>
            </w:r>
            <w:hyperlink r:id="rId44" w:anchor="l1" w:tgtFrame="_blank" w:history="1">
              <w:r w:rsidRPr="00AF5D46">
                <w:rPr>
                  <w:rStyle w:val="ac"/>
                </w:rPr>
                <w:t>N 44-ФЗ</w:t>
              </w:r>
            </w:hyperlink>
            <w:r w:rsidRPr="00AF5D46">
              <w:t>, по соответствующему году закупки</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26500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619"/>
        </w:trPr>
        <w:tc>
          <w:tcPr>
            <w:tcW w:w="324" w:type="pct"/>
            <w:tcMar>
              <w:top w:w="60" w:type="dxa"/>
              <w:left w:w="120" w:type="dxa"/>
              <w:bottom w:w="60" w:type="dxa"/>
              <w:right w:w="120" w:type="dxa"/>
            </w:tcMar>
            <w:hideMark/>
          </w:tcPr>
          <w:p w:rsidR="00AF5D46" w:rsidRPr="00AF5D46" w:rsidRDefault="00AF5D46" w:rsidP="00AF5D46">
            <w:pPr>
              <w:pStyle w:val="ConsPlusNormal"/>
              <w:jc w:val="both"/>
            </w:pP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 по году начала закупки:</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26510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2891"/>
        </w:trPr>
        <w:tc>
          <w:tcPr>
            <w:tcW w:w="324" w:type="pct"/>
            <w:tcMar>
              <w:top w:w="60" w:type="dxa"/>
              <w:left w:w="120" w:type="dxa"/>
              <w:bottom w:w="60" w:type="dxa"/>
              <w:right w:w="120" w:type="dxa"/>
            </w:tcMar>
            <w:hideMark/>
          </w:tcPr>
          <w:p w:rsidR="00AF5D46" w:rsidRPr="00AF5D46" w:rsidRDefault="00AF5D46" w:rsidP="00AF5D46">
            <w:pPr>
              <w:pStyle w:val="ConsPlusNormal"/>
              <w:jc w:val="both"/>
            </w:pPr>
            <w:r w:rsidRPr="00AF5D46">
              <w:t>3.</w:t>
            </w: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Итого по договорам, планируемым к заключению в соответствующем финансовом году в соответствии с Федеральным законом </w:t>
            </w:r>
            <w:hyperlink r:id="rId45" w:anchor="l0" w:tgtFrame="_blank" w:history="1">
              <w:r w:rsidRPr="00AF5D46">
                <w:rPr>
                  <w:rStyle w:val="ac"/>
                </w:rPr>
                <w:t>N 223-ФЗ</w:t>
              </w:r>
            </w:hyperlink>
            <w:r w:rsidRPr="00AF5D46">
              <w:t>, по соответствующему году закупки</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26600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r w:rsidRPr="00AF5D46">
              <w:t>X</w:t>
            </w: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r w:rsidR="00AF5D46" w:rsidRPr="00AF5D46" w:rsidTr="00CF0D00">
        <w:trPr>
          <w:trHeight w:val="641"/>
        </w:trPr>
        <w:tc>
          <w:tcPr>
            <w:tcW w:w="324" w:type="pct"/>
            <w:tcMar>
              <w:top w:w="60" w:type="dxa"/>
              <w:left w:w="120" w:type="dxa"/>
              <w:bottom w:w="60" w:type="dxa"/>
              <w:right w:w="120" w:type="dxa"/>
            </w:tcMar>
            <w:hideMark/>
          </w:tcPr>
          <w:p w:rsidR="00AF5D46" w:rsidRPr="00AF5D46" w:rsidRDefault="00AF5D46" w:rsidP="00AF5D46">
            <w:pPr>
              <w:pStyle w:val="ConsPlusNormal"/>
              <w:jc w:val="both"/>
            </w:pPr>
          </w:p>
        </w:tc>
        <w:tc>
          <w:tcPr>
            <w:tcW w:w="1039" w:type="pct"/>
            <w:tcMar>
              <w:top w:w="60" w:type="dxa"/>
              <w:left w:w="120" w:type="dxa"/>
              <w:bottom w:w="60" w:type="dxa"/>
              <w:right w:w="120" w:type="dxa"/>
            </w:tcMar>
            <w:hideMark/>
          </w:tcPr>
          <w:p w:rsidR="00AF5D46" w:rsidRPr="00AF5D46" w:rsidRDefault="00AF5D46" w:rsidP="00AF5D46">
            <w:pPr>
              <w:pStyle w:val="ConsPlusNormal"/>
              <w:jc w:val="both"/>
            </w:pPr>
            <w:r w:rsidRPr="00AF5D46">
              <w:t>в том числе по году начала закупки:</w:t>
            </w:r>
          </w:p>
        </w:tc>
        <w:tc>
          <w:tcPr>
            <w:tcW w:w="340" w:type="pct"/>
            <w:tcMar>
              <w:top w:w="60" w:type="dxa"/>
              <w:left w:w="120" w:type="dxa"/>
              <w:bottom w:w="60" w:type="dxa"/>
              <w:right w:w="120" w:type="dxa"/>
            </w:tcMar>
            <w:hideMark/>
          </w:tcPr>
          <w:p w:rsidR="00AF5D46" w:rsidRPr="00AF5D46" w:rsidRDefault="00AF5D46" w:rsidP="00AF5D46">
            <w:pPr>
              <w:pStyle w:val="ConsPlusNormal"/>
              <w:jc w:val="both"/>
            </w:pPr>
            <w:r w:rsidRPr="00AF5D46">
              <w:t>26610</w:t>
            </w:r>
          </w:p>
        </w:tc>
        <w:tc>
          <w:tcPr>
            <w:tcW w:w="350" w:type="pct"/>
            <w:tcMar>
              <w:top w:w="60" w:type="dxa"/>
              <w:left w:w="120" w:type="dxa"/>
              <w:bottom w:w="60" w:type="dxa"/>
              <w:right w:w="120" w:type="dxa"/>
            </w:tcMar>
            <w:hideMark/>
          </w:tcPr>
          <w:p w:rsidR="00AF5D46" w:rsidRPr="00AF5D46" w:rsidRDefault="00AF5D46" w:rsidP="00AF5D46">
            <w:pPr>
              <w:pStyle w:val="ConsPlusNormal"/>
              <w:jc w:val="both"/>
            </w:pPr>
          </w:p>
        </w:tc>
        <w:tc>
          <w:tcPr>
            <w:tcW w:w="55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6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507"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32" w:type="pct"/>
            <w:tcMar>
              <w:top w:w="60" w:type="dxa"/>
              <w:left w:w="120" w:type="dxa"/>
              <w:bottom w:w="60" w:type="dxa"/>
              <w:right w:w="120" w:type="dxa"/>
            </w:tcMar>
            <w:hideMark/>
          </w:tcPr>
          <w:p w:rsidR="00AF5D46" w:rsidRPr="00AF5D46" w:rsidRDefault="00AF5D46" w:rsidP="00AF5D46">
            <w:pPr>
              <w:pStyle w:val="ConsPlusNormal"/>
              <w:jc w:val="both"/>
            </w:pPr>
          </w:p>
        </w:tc>
        <w:tc>
          <w:tcPr>
            <w:tcW w:w="454" w:type="pct"/>
            <w:tcMar>
              <w:top w:w="60" w:type="dxa"/>
              <w:left w:w="120" w:type="dxa"/>
              <w:bottom w:w="60" w:type="dxa"/>
              <w:right w:w="120" w:type="dxa"/>
            </w:tcMar>
            <w:hideMark/>
          </w:tcPr>
          <w:p w:rsidR="00AF5D46" w:rsidRPr="00AF5D46" w:rsidRDefault="00AF5D46" w:rsidP="00AF5D46">
            <w:pPr>
              <w:pStyle w:val="ConsPlusNormal"/>
              <w:jc w:val="both"/>
            </w:pPr>
          </w:p>
        </w:tc>
      </w:tr>
    </w:tbl>
    <w:p w:rsidR="00AF5D46" w:rsidRPr="00AF5D46" w:rsidRDefault="00AF5D46" w:rsidP="00AF5D46">
      <w:pPr>
        <w:pStyle w:val="ConsPlusNormal"/>
        <w:jc w:val="both"/>
        <w:rPr>
          <w:vanish/>
        </w:rPr>
      </w:pPr>
      <w:bookmarkStart w:id="58" w:name="l237"/>
      <w:bookmarkEnd w:id="58"/>
    </w:p>
    <w:tbl>
      <w:tblPr>
        <w:tblW w:w="5000" w:type="pct"/>
        <w:tblCellMar>
          <w:top w:w="15" w:type="dxa"/>
          <w:left w:w="15" w:type="dxa"/>
          <w:bottom w:w="15" w:type="dxa"/>
          <w:right w:w="15" w:type="dxa"/>
        </w:tblCellMar>
        <w:tblLook w:val="04A0" w:firstRow="1" w:lastRow="0" w:firstColumn="1" w:lastColumn="0" w:noHBand="0" w:noVBand="1"/>
      </w:tblPr>
      <w:tblGrid>
        <w:gridCol w:w="3115"/>
        <w:gridCol w:w="1840"/>
        <w:gridCol w:w="290"/>
        <w:gridCol w:w="1854"/>
        <w:gridCol w:w="290"/>
        <w:gridCol w:w="1965"/>
      </w:tblGrid>
      <w:tr w:rsidR="00AF5D46" w:rsidRPr="00AF5D46" w:rsidTr="00CF0D00">
        <w:tc>
          <w:tcPr>
            <w:tcW w:w="1364" w:type="pct"/>
            <w:tcMar>
              <w:top w:w="60" w:type="dxa"/>
              <w:left w:w="120" w:type="dxa"/>
              <w:bottom w:w="60" w:type="dxa"/>
              <w:right w:w="120" w:type="dxa"/>
            </w:tcMar>
            <w:hideMark/>
          </w:tcPr>
          <w:p w:rsidR="00AF5D46" w:rsidRPr="00AF5D46" w:rsidRDefault="00AF5D46" w:rsidP="00AF5D46">
            <w:pPr>
              <w:pStyle w:val="ConsPlusNormal"/>
              <w:jc w:val="both"/>
            </w:pPr>
          </w:p>
          <w:p w:rsidR="00AF5D46" w:rsidRPr="00AF5D46" w:rsidRDefault="00AF5D46" w:rsidP="00AF5D46">
            <w:pPr>
              <w:pStyle w:val="ConsPlusNormal"/>
              <w:jc w:val="both"/>
            </w:pPr>
            <w:r w:rsidRPr="00AF5D46">
              <w:t>Руководитель учреждения (уполномоченное лицо учреждения)</w:t>
            </w:r>
          </w:p>
        </w:tc>
        <w:tc>
          <w:tcPr>
            <w:tcW w:w="1069" w:type="pct"/>
            <w:tcBorders>
              <w:bottom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8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36" w:type="pct"/>
            <w:tcBorders>
              <w:bottom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36" w:type="pct"/>
            <w:tcBorders>
              <w:bottom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36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69" w:type="pct"/>
            <w:tcBorders>
              <w:top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(должность)</w:t>
            </w:r>
          </w:p>
        </w:tc>
        <w:tc>
          <w:tcPr>
            <w:tcW w:w="181" w:type="pct"/>
            <w:tcMar>
              <w:top w:w="60" w:type="dxa"/>
              <w:left w:w="120" w:type="dxa"/>
              <w:bottom w:w="60" w:type="dxa"/>
              <w:right w:w="120" w:type="dxa"/>
            </w:tcMar>
            <w:hideMark/>
          </w:tcPr>
          <w:p w:rsidR="00AF5D46" w:rsidRPr="00AF5D46" w:rsidRDefault="00AF5D46" w:rsidP="00AF5D46">
            <w:pPr>
              <w:pStyle w:val="ConsPlusNormal"/>
              <w:jc w:val="both"/>
            </w:pPr>
          </w:p>
        </w:tc>
        <w:tc>
          <w:tcPr>
            <w:tcW w:w="1136" w:type="pct"/>
            <w:tcBorders>
              <w:top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(подпись)</w:t>
            </w:r>
          </w:p>
        </w:tc>
        <w:tc>
          <w:tcPr>
            <w:tcW w:w="114" w:type="pct"/>
            <w:tcMar>
              <w:top w:w="60" w:type="dxa"/>
              <w:left w:w="120" w:type="dxa"/>
              <w:bottom w:w="60" w:type="dxa"/>
              <w:right w:w="120" w:type="dxa"/>
            </w:tcMar>
            <w:hideMark/>
          </w:tcPr>
          <w:p w:rsidR="00AF5D46" w:rsidRPr="00AF5D46" w:rsidRDefault="00AF5D46" w:rsidP="00AF5D46">
            <w:pPr>
              <w:pStyle w:val="ConsPlusNormal"/>
              <w:jc w:val="both"/>
            </w:pPr>
          </w:p>
        </w:tc>
        <w:tc>
          <w:tcPr>
            <w:tcW w:w="1136" w:type="pct"/>
            <w:tcBorders>
              <w:top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(расшифровка подписи)</w:t>
            </w:r>
          </w:p>
        </w:tc>
      </w:tr>
      <w:tr w:rsidR="00AF5D46" w:rsidRPr="00AF5D46" w:rsidTr="00CF0D00">
        <w:tc>
          <w:tcPr>
            <w:tcW w:w="1364" w:type="pct"/>
            <w:tcMar>
              <w:top w:w="60" w:type="dxa"/>
              <w:left w:w="120" w:type="dxa"/>
              <w:bottom w:w="60" w:type="dxa"/>
              <w:right w:w="120" w:type="dxa"/>
            </w:tcMar>
            <w:hideMark/>
          </w:tcPr>
          <w:p w:rsidR="00AF5D46" w:rsidRPr="00AF5D46" w:rsidRDefault="00AF5D46" w:rsidP="00AF5D46">
            <w:pPr>
              <w:pStyle w:val="ConsPlusNormal"/>
              <w:jc w:val="both"/>
            </w:pPr>
            <w:r w:rsidRPr="00AF5D46">
              <w:t>Исполнитель</w:t>
            </w:r>
          </w:p>
        </w:tc>
        <w:tc>
          <w:tcPr>
            <w:tcW w:w="1069" w:type="pct"/>
            <w:tcBorders>
              <w:bottom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8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36" w:type="pct"/>
            <w:tcBorders>
              <w:bottom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36" w:type="pct"/>
            <w:tcBorders>
              <w:bottom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36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69" w:type="pct"/>
            <w:tcBorders>
              <w:top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(должность)</w:t>
            </w:r>
          </w:p>
        </w:tc>
        <w:tc>
          <w:tcPr>
            <w:tcW w:w="181" w:type="pct"/>
            <w:tcMar>
              <w:top w:w="60" w:type="dxa"/>
              <w:left w:w="120" w:type="dxa"/>
              <w:bottom w:w="60" w:type="dxa"/>
              <w:right w:w="120" w:type="dxa"/>
            </w:tcMar>
            <w:hideMark/>
          </w:tcPr>
          <w:p w:rsidR="00AF5D46" w:rsidRPr="00AF5D46" w:rsidRDefault="00AF5D46" w:rsidP="00AF5D46">
            <w:pPr>
              <w:pStyle w:val="ConsPlusNormal"/>
              <w:jc w:val="both"/>
            </w:pPr>
          </w:p>
        </w:tc>
        <w:tc>
          <w:tcPr>
            <w:tcW w:w="1136" w:type="pct"/>
            <w:tcBorders>
              <w:top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(фамилия, инициалы)</w:t>
            </w:r>
          </w:p>
        </w:tc>
        <w:tc>
          <w:tcPr>
            <w:tcW w:w="114" w:type="pct"/>
            <w:tcMar>
              <w:top w:w="60" w:type="dxa"/>
              <w:left w:w="120" w:type="dxa"/>
              <w:bottom w:w="60" w:type="dxa"/>
              <w:right w:w="120" w:type="dxa"/>
            </w:tcMar>
            <w:hideMark/>
          </w:tcPr>
          <w:p w:rsidR="00AF5D46" w:rsidRPr="00AF5D46" w:rsidRDefault="00AF5D46" w:rsidP="00AF5D46">
            <w:pPr>
              <w:pStyle w:val="ConsPlusNormal"/>
              <w:jc w:val="both"/>
            </w:pPr>
          </w:p>
        </w:tc>
        <w:tc>
          <w:tcPr>
            <w:tcW w:w="1136" w:type="pct"/>
            <w:tcBorders>
              <w:top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(телефон)</w:t>
            </w:r>
          </w:p>
        </w:tc>
      </w:tr>
      <w:tr w:rsidR="00AF5D46" w:rsidRPr="00AF5D46" w:rsidTr="00CF0D00">
        <w:tc>
          <w:tcPr>
            <w:tcW w:w="136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06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8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3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3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c>
          <w:tcPr>
            <w:tcW w:w="1364" w:type="pct"/>
            <w:tcMar>
              <w:top w:w="60" w:type="dxa"/>
              <w:left w:w="120" w:type="dxa"/>
              <w:bottom w:w="60" w:type="dxa"/>
              <w:right w:w="120" w:type="dxa"/>
            </w:tcMar>
            <w:hideMark/>
          </w:tcPr>
          <w:p w:rsidR="00AF5D46" w:rsidRPr="00AF5D46" w:rsidRDefault="00AF5D46" w:rsidP="00AF5D46">
            <w:pPr>
              <w:pStyle w:val="ConsPlusNormal"/>
              <w:jc w:val="both"/>
            </w:pPr>
            <w:r w:rsidRPr="00AF5D46">
              <w:t>"___" _____________________20__г.</w:t>
            </w:r>
          </w:p>
        </w:tc>
        <w:tc>
          <w:tcPr>
            <w:tcW w:w="1069" w:type="pct"/>
            <w:tcMar>
              <w:top w:w="60" w:type="dxa"/>
              <w:left w:w="120" w:type="dxa"/>
              <w:bottom w:w="60" w:type="dxa"/>
              <w:right w:w="120" w:type="dxa"/>
            </w:tcMar>
            <w:hideMark/>
          </w:tcPr>
          <w:p w:rsidR="00AF5D46" w:rsidRPr="00AF5D46" w:rsidRDefault="00AF5D46" w:rsidP="00AF5D46">
            <w:pPr>
              <w:pStyle w:val="ConsPlusNormal"/>
              <w:jc w:val="both"/>
            </w:pPr>
            <w:r w:rsidRPr="00AF5D46">
              <w:t> </w:t>
            </w:r>
          </w:p>
          <w:p w:rsidR="00AF5D46" w:rsidRPr="00AF5D46" w:rsidRDefault="00AF5D46" w:rsidP="00AF5D46">
            <w:pPr>
              <w:pStyle w:val="ConsPlusNormal"/>
              <w:jc w:val="both"/>
            </w:pPr>
          </w:p>
        </w:tc>
        <w:tc>
          <w:tcPr>
            <w:tcW w:w="181"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3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4"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1136" w:type="pct"/>
            <w:tcMar>
              <w:top w:w="60" w:type="dxa"/>
              <w:left w:w="120" w:type="dxa"/>
              <w:bottom w:w="60" w:type="dxa"/>
              <w:right w:w="120" w:type="dxa"/>
            </w:tcMar>
            <w:hideMark/>
          </w:tcPr>
          <w:p w:rsidR="00AF5D46" w:rsidRPr="00AF5D46" w:rsidRDefault="00AF5D46" w:rsidP="00AF5D46">
            <w:pPr>
              <w:pStyle w:val="ConsPlusNormal"/>
              <w:jc w:val="both"/>
            </w:pPr>
            <w:r w:rsidRPr="00AF5D46">
              <w:t> </w:t>
            </w:r>
          </w:p>
        </w:tc>
      </w:tr>
    </w:tbl>
    <w:p w:rsidR="00AF5D46" w:rsidRPr="00AF5D46" w:rsidRDefault="00AF5D46" w:rsidP="00AF5D46">
      <w:pPr>
        <w:pStyle w:val="ConsPlusNormal"/>
        <w:jc w:val="both"/>
        <w:rPr>
          <w:vanish/>
        </w:rPr>
      </w:pPr>
    </w:p>
    <w:tbl>
      <w:tblPr>
        <w:tblW w:w="4012" w:type="pct"/>
        <w:tblCellMar>
          <w:top w:w="15" w:type="dxa"/>
          <w:left w:w="15" w:type="dxa"/>
          <w:bottom w:w="15" w:type="dxa"/>
          <w:right w:w="15" w:type="dxa"/>
        </w:tblCellMar>
        <w:tblLook w:val="04A0" w:firstRow="1" w:lastRow="0" w:firstColumn="1" w:lastColumn="0" w:noHBand="0" w:noVBand="1"/>
      </w:tblPr>
      <w:tblGrid>
        <w:gridCol w:w="2791"/>
        <w:gridCol w:w="4707"/>
      </w:tblGrid>
      <w:tr w:rsidR="00AF5D46" w:rsidRPr="00AF5D46" w:rsidTr="00CF0D00">
        <w:trPr>
          <w:trHeight w:val="1009"/>
        </w:trPr>
        <w:tc>
          <w:tcPr>
            <w:tcW w:w="1861" w:type="pct"/>
            <w:tcBorders>
              <w:top w:val="single" w:sz="4" w:space="0" w:color="auto"/>
              <w:left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bookmarkStart w:id="59" w:name="l239"/>
            <w:bookmarkEnd w:id="59"/>
          </w:p>
          <w:p w:rsidR="00AF5D46" w:rsidRPr="00AF5D46" w:rsidRDefault="00AF5D46" w:rsidP="00AF5D46">
            <w:pPr>
              <w:pStyle w:val="ConsPlusNormal"/>
              <w:jc w:val="both"/>
            </w:pPr>
            <w:r w:rsidRPr="00AF5D46">
              <w:t>СОГЛАСОВАНО</w:t>
            </w:r>
          </w:p>
        </w:tc>
        <w:tc>
          <w:tcPr>
            <w:tcW w:w="3139" w:type="pct"/>
            <w:tcBorders>
              <w:top w:val="single" w:sz="4" w:space="0" w:color="auto"/>
              <w:bottom w:val="single" w:sz="4" w:space="0" w:color="auto"/>
              <w:right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rPr>
          <w:trHeight w:val="488"/>
        </w:trPr>
        <w:tc>
          <w:tcPr>
            <w:tcW w:w="1861" w:type="pct"/>
            <w:tcBorders>
              <w:left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3139" w:type="pct"/>
            <w:tcBorders>
              <w:top w:val="single" w:sz="4" w:space="0" w:color="auto"/>
              <w:right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(наименование должности уполномоченного лица органа-учредителя)</w:t>
            </w:r>
          </w:p>
        </w:tc>
      </w:tr>
      <w:tr w:rsidR="00AF5D46" w:rsidRPr="00AF5D46" w:rsidTr="00CF0D00">
        <w:trPr>
          <w:trHeight w:val="193"/>
        </w:trPr>
        <w:tc>
          <w:tcPr>
            <w:tcW w:w="1861" w:type="pct"/>
            <w:tcBorders>
              <w:left w:val="single" w:sz="4" w:space="0" w:color="auto"/>
              <w:bottom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c>
          <w:tcPr>
            <w:tcW w:w="3139" w:type="pct"/>
            <w:tcBorders>
              <w:bottom w:val="single" w:sz="4" w:space="0" w:color="auto"/>
              <w:right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r>
      <w:tr w:rsidR="00AF5D46" w:rsidRPr="00AF5D46" w:rsidTr="00CF0D00">
        <w:trPr>
          <w:trHeight w:val="504"/>
        </w:trPr>
        <w:tc>
          <w:tcPr>
            <w:tcW w:w="1861" w:type="pct"/>
            <w:tcBorders>
              <w:top w:val="single" w:sz="4" w:space="0" w:color="auto"/>
              <w:left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(подпись)</w:t>
            </w:r>
          </w:p>
        </w:tc>
        <w:tc>
          <w:tcPr>
            <w:tcW w:w="3139" w:type="pct"/>
            <w:tcBorders>
              <w:top w:val="single" w:sz="4" w:space="0" w:color="auto"/>
              <w:right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(расшифровка подписи)</w:t>
            </w:r>
          </w:p>
        </w:tc>
      </w:tr>
      <w:tr w:rsidR="00AF5D46" w:rsidRPr="00AF5D46" w:rsidTr="00CF0D00">
        <w:trPr>
          <w:trHeight w:val="977"/>
        </w:trPr>
        <w:tc>
          <w:tcPr>
            <w:tcW w:w="1861" w:type="pct"/>
            <w:tcBorders>
              <w:left w:val="single" w:sz="4" w:space="0" w:color="auto"/>
              <w:bottom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"___" _____________________ 20__ г.</w:t>
            </w:r>
          </w:p>
        </w:tc>
        <w:tc>
          <w:tcPr>
            <w:tcW w:w="3139" w:type="pct"/>
            <w:tcBorders>
              <w:bottom w:val="single" w:sz="4" w:space="0" w:color="auto"/>
              <w:right w:val="single" w:sz="4" w:space="0" w:color="auto"/>
            </w:tcBorders>
            <w:tcMar>
              <w:top w:w="60" w:type="dxa"/>
              <w:left w:w="120" w:type="dxa"/>
              <w:bottom w:w="60" w:type="dxa"/>
              <w:right w:w="120" w:type="dxa"/>
            </w:tcMar>
            <w:hideMark/>
          </w:tcPr>
          <w:p w:rsidR="00AF5D46" w:rsidRPr="00AF5D46" w:rsidRDefault="00AF5D46" w:rsidP="00AF5D46">
            <w:pPr>
              <w:pStyle w:val="ConsPlusNormal"/>
              <w:jc w:val="both"/>
            </w:pPr>
            <w:r w:rsidRPr="00AF5D46">
              <w:t> </w:t>
            </w:r>
          </w:p>
        </w:tc>
      </w:tr>
    </w:tbl>
    <w:p w:rsidR="00AF5D46" w:rsidRPr="00AF5D46" w:rsidRDefault="00AF5D46" w:rsidP="00AF5D46">
      <w:pPr>
        <w:pStyle w:val="ConsPlusNormal"/>
        <w:jc w:val="both"/>
      </w:pPr>
      <w:bookmarkStart w:id="60" w:name="l238"/>
      <w:bookmarkEnd w:id="60"/>
    </w:p>
    <w:p w:rsidR="00AF5D46" w:rsidRPr="00AF5D46" w:rsidRDefault="00AF5D46" w:rsidP="00AF5D46">
      <w:pPr>
        <w:pStyle w:val="ConsPlusNormal"/>
        <w:jc w:val="both"/>
      </w:pPr>
      <w:r w:rsidRPr="00AF5D46">
        <w:t>&lt;10&gt;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 (в ред. Приказа Минфина РФ </w:t>
      </w:r>
      <w:hyperlink r:id="rId46" w:anchor="l180" w:tgtFrame="_blank" w:history="1">
        <w:r w:rsidRPr="00AF5D46">
          <w:rPr>
            <w:rStyle w:val="ac"/>
          </w:rPr>
          <w:t>от 07.02.2020 N 17н</w:t>
        </w:r>
      </w:hyperlink>
      <w:r w:rsidRPr="00AF5D46">
        <w:t>)</w:t>
      </w:r>
    </w:p>
    <w:p w:rsidR="00AF5D46" w:rsidRPr="00AF5D46" w:rsidRDefault="00AF5D46" w:rsidP="00AF5D46">
      <w:pPr>
        <w:pStyle w:val="ConsPlusNormal"/>
        <w:jc w:val="both"/>
      </w:pPr>
      <w:r w:rsidRPr="00AF5D46">
        <w:t>&lt;10.1&gt;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w:t>
      </w:r>
      <w:hyperlink r:id="rId47" w:anchor="l15965" w:tgtFrame="_blank" w:history="1">
        <w:r w:rsidRPr="00AF5D46">
          <w:rPr>
            <w:rStyle w:val="ac"/>
          </w:rPr>
          <w:t>пункта 4</w:t>
        </w:r>
      </w:hyperlink>
      <w:r w:rsidRPr="00AF5D46">
        <w:t>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bookmarkStart w:id="61" w:name="l251"/>
      <w:bookmarkStart w:id="62" w:name="l254"/>
      <w:bookmarkStart w:id="63" w:name="l252"/>
      <w:bookmarkEnd w:id="61"/>
      <w:bookmarkEnd w:id="62"/>
      <w:bookmarkEnd w:id="63"/>
      <w:r w:rsidRPr="00AF5D46">
        <w:t> (в ред. Приказа Минфина РФ </w:t>
      </w:r>
      <w:hyperlink r:id="rId48" w:anchor="l180" w:tgtFrame="_blank" w:history="1">
        <w:r w:rsidRPr="00AF5D46">
          <w:rPr>
            <w:rStyle w:val="ac"/>
          </w:rPr>
          <w:t>от 07.02.2020 N 17н</w:t>
        </w:r>
      </w:hyperlink>
      <w:r w:rsidRPr="00AF5D46">
        <w:t>)</w:t>
      </w:r>
    </w:p>
    <w:p w:rsidR="00AF5D46" w:rsidRPr="00AF5D46" w:rsidRDefault="00AF5D46" w:rsidP="00AF5D46">
      <w:pPr>
        <w:pStyle w:val="ConsPlusNormal"/>
        <w:jc w:val="both"/>
      </w:pPr>
      <w:r w:rsidRPr="00AF5D46">
        <w:t>&lt;10.2&gt;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Федерации (муниципального образования).</w:t>
      </w:r>
      <w:bookmarkStart w:id="64" w:name="l270"/>
      <w:bookmarkEnd w:id="64"/>
      <w:r w:rsidRPr="00AF5D46">
        <w:t> (в ред. Приказа Минфина РФ </w:t>
      </w:r>
      <w:hyperlink r:id="rId49" w:anchor="l8" w:tgtFrame="_blank" w:history="1">
        <w:r w:rsidRPr="00AF5D46">
          <w:rPr>
            <w:rStyle w:val="ac"/>
          </w:rPr>
          <w:t>от 03.09.2021 N 121н</w:t>
        </w:r>
      </w:hyperlink>
      <w:r w:rsidRPr="00AF5D46">
        <w:t>)</w:t>
      </w:r>
    </w:p>
    <w:p w:rsidR="00AF5D46" w:rsidRPr="00AF5D46" w:rsidRDefault="00AF5D46" w:rsidP="00AF5D46">
      <w:pPr>
        <w:pStyle w:val="ConsPlusNormal"/>
        <w:jc w:val="both"/>
      </w:pPr>
      <w:r w:rsidRPr="00AF5D46">
        <w:t>&lt;11&gt;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bookmarkStart w:id="65" w:name="l173"/>
      <w:bookmarkStart w:id="66" w:name="l113"/>
      <w:bookmarkStart w:id="67" w:name="l174"/>
      <w:bookmarkStart w:id="68" w:name="l114"/>
      <w:bookmarkStart w:id="69" w:name="l263"/>
      <w:bookmarkEnd w:id="65"/>
      <w:bookmarkEnd w:id="66"/>
      <w:bookmarkEnd w:id="67"/>
      <w:bookmarkEnd w:id="68"/>
      <w:bookmarkEnd w:id="69"/>
      <w:r w:rsidRPr="00AF5D46">
        <w:t> (в ред. Приказа Минфина РФ </w:t>
      </w:r>
      <w:hyperlink r:id="rId50" w:anchor="l55" w:tgtFrame="_blank" w:history="1">
        <w:r w:rsidRPr="00AF5D46">
          <w:rPr>
            <w:rStyle w:val="ac"/>
          </w:rPr>
          <w:t>от 02.04.2021 N 53н</w:t>
        </w:r>
      </w:hyperlink>
      <w:r w:rsidRPr="00AF5D46">
        <w:t>)</w:t>
      </w:r>
    </w:p>
    <w:p w:rsidR="00AF5D46" w:rsidRPr="00AF5D46" w:rsidRDefault="00AF5D46" w:rsidP="00AF5D46">
      <w:pPr>
        <w:pStyle w:val="ConsPlusNormal"/>
        <w:jc w:val="both"/>
      </w:pPr>
      <w:r w:rsidRPr="00AF5D46">
        <w:t>&lt;12&gt; Указывается сумма договоров (контрактах) о закупках товаров, работ, услуг, заключенных без учета требований Федерального закона </w:t>
      </w:r>
      <w:hyperlink r:id="rId51" w:anchor="l1" w:tgtFrame="_blank" w:history="1">
        <w:r w:rsidRPr="00AF5D46">
          <w:rPr>
            <w:rStyle w:val="ac"/>
          </w:rPr>
          <w:t>N 44-ФЗ</w:t>
        </w:r>
      </w:hyperlink>
      <w:r w:rsidRPr="00AF5D46">
        <w:t> и Федерального закона </w:t>
      </w:r>
      <w:hyperlink r:id="rId52" w:anchor="l0" w:tgtFrame="_blank" w:history="1">
        <w:r w:rsidRPr="00AF5D46">
          <w:rPr>
            <w:rStyle w:val="ac"/>
          </w:rPr>
          <w:t>N 223-ФЗ</w:t>
        </w:r>
      </w:hyperlink>
      <w:r w:rsidRPr="00AF5D46">
        <w:t xml:space="preserve">, </w:t>
      </w:r>
      <w:proofErr w:type="gramStart"/>
      <w:r w:rsidRPr="00AF5D46">
        <w:t>в случаях</w:t>
      </w:r>
      <w:proofErr w:type="gramEnd"/>
      <w:r w:rsidRPr="00AF5D46">
        <w:t xml:space="preserve"> предусмотренных указанными федеральными законами.</w:t>
      </w:r>
      <w:bookmarkStart w:id="70" w:name="l266"/>
      <w:bookmarkStart w:id="71" w:name="l264"/>
      <w:bookmarkEnd w:id="70"/>
      <w:bookmarkEnd w:id="71"/>
    </w:p>
    <w:p w:rsidR="00AF5D46" w:rsidRPr="00AF5D46" w:rsidRDefault="00AF5D46" w:rsidP="00AF5D46">
      <w:pPr>
        <w:pStyle w:val="ConsPlusNormal"/>
        <w:jc w:val="both"/>
      </w:pPr>
      <w:r w:rsidRPr="00AF5D46">
        <w:t>&lt;13&gt; Указывается сумма закупок товаров, работ, услуг, осуществляемых в соответствии с Федеральным законом </w:t>
      </w:r>
      <w:hyperlink r:id="rId53" w:anchor="l1" w:tgtFrame="_blank" w:history="1">
        <w:r w:rsidRPr="00AF5D46">
          <w:rPr>
            <w:rStyle w:val="ac"/>
          </w:rPr>
          <w:t>N 44-ФЗ</w:t>
        </w:r>
      </w:hyperlink>
      <w:r w:rsidRPr="00AF5D46">
        <w:t> и Федеральным законом </w:t>
      </w:r>
      <w:hyperlink r:id="rId54" w:anchor="l0" w:tgtFrame="_blank" w:history="1">
        <w:r w:rsidRPr="00AF5D46">
          <w:rPr>
            <w:rStyle w:val="ac"/>
          </w:rPr>
          <w:t>N 223-ФЗ</w:t>
        </w:r>
      </w:hyperlink>
      <w:r w:rsidRPr="00AF5D46">
        <w:t>.</w:t>
      </w:r>
    </w:p>
    <w:p w:rsidR="00AF5D46" w:rsidRPr="00AF5D46" w:rsidRDefault="00AF5D46" w:rsidP="00AF5D46">
      <w:pPr>
        <w:pStyle w:val="ConsPlusNormal"/>
        <w:jc w:val="both"/>
      </w:pPr>
      <w:r w:rsidRPr="00AF5D46">
        <w:t>&lt;14&gt; Государственным (муниципальным) бюджетным учреждением показатель не формируется.</w:t>
      </w:r>
      <w:bookmarkStart w:id="72" w:name="l175"/>
      <w:bookmarkEnd w:id="72"/>
    </w:p>
    <w:p w:rsidR="00AF5D46" w:rsidRPr="00AF5D46" w:rsidRDefault="00AF5D46" w:rsidP="00AF5D46">
      <w:pPr>
        <w:pStyle w:val="ConsPlusNormal"/>
        <w:jc w:val="both"/>
      </w:pPr>
      <w:r w:rsidRPr="00AF5D46">
        <w:t>&lt;15&gt; Указывается сумма закупок товаров, работ, услуг, осуществляемых в соответствии с Федеральным законом </w:t>
      </w:r>
      <w:hyperlink r:id="rId55" w:anchor="l1" w:tgtFrame="_blank" w:history="1">
        <w:r w:rsidRPr="00AF5D46">
          <w:rPr>
            <w:rStyle w:val="ac"/>
          </w:rPr>
          <w:t>N 44-ФЗ</w:t>
        </w:r>
      </w:hyperlink>
      <w:r w:rsidRPr="00AF5D46">
        <w:t>.</w:t>
      </w:r>
      <w:bookmarkStart w:id="73" w:name="l115"/>
      <w:bookmarkEnd w:id="73"/>
    </w:p>
    <w:p w:rsidR="008364DF" w:rsidRDefault="008364DF">
      <w:pPr>
        <w:pStyle w:val="ConsPlusNormal"/>
        <w:jc w:val="both"/>
      </w:pPr>
    </w:p>
    <w:p w:rsidR="008364DF" w:rsidRDefault="008364DF">
      <w:pPr>
        <w:pStyle w:val="ConsPlusNormal"/>
        <w:jc w:val="both"/>
      </w:pPr>
    </w:p>
    <w:p w:rsidR="008364DF" w:rsidRDefault="008364DF">
      <w:pPr>
        <w:pStyle w:val="ConsPlusNormal"/>
        <w:pBdr>
          <w:bottom w:val="single" w:sz="6" w:space="0" w:color="auto"/>
        </w:pBdr>
        <w:spacing w:before="100" w:after="100"/>
        <w:jc w:val="both"/>
        <w:rPr>
          <w:sz w:val="2"/>
          <w:szCs w:val="2"/>
        </w:rPr>
      </w:pPr>
    </w:p>
    <w:p w:rsidR="00115349" w:rsidRDefault="00115349"/>
    <w:sectPr w:rsidR="0011534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A80"/>
    <w:multiLevelType w:val="singleLevel"/>
    <w:tmpl w:val="0254B1B4"/>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4CDF3A36"/>
    <w:multiLevelType w:val="hybridMultilevel"/>
    <w:tmpl w:val="5D7A9FC8"/>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5AB77425"/>
    <w:multiLevelType w:val="singleLevel"/>
    <w:tmpl w:val="1BC222CE"/>
    <w:lvl w:ilvl="0">
      <w:start w:val="1"/>
      <w:numFmt w:val="decimal"/>
      <w:lvlText w:val="%1."/>
      <w:lvlJc w:val="left"/>
      <w:pPr>
        <w:tabs>
          <w:tab w:val="num" w:pos="1065"/>
        </w:tabs>
        <w:ind w:left="1065" w:hanging="360"/>
      </w:pPr>
      <w:rPr>
        <w:rFonts w:hint="default"/>
      </w:rPr>
    </w:lvl>
  </w:abstractNum>
  <w:abstractNum w:abstractNumId="3" w15:restartNumberingAfterBreak="0">
    <w:nsid w:val="64E90D15"/>
    <w:multiLevelType w:val="singleLevel"/>
    <w:tmpl w:val="423A0A9A"/>
    <w:lvl w:ilvl="0">
      <w:start w:val="1"/>
      <w:numFmt w:val="decimal"/>
      <w:lvlText w:val="%1."/>
      <w:lvlJc w:val="left"/>
      <w:pPr>
        <w:tabs>
          <w:tab w:val="num" w:pos="1065"/>
        </w:tabs>
        <w:ind w:left="1065"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DF"/>
    <w:rsid w:val="00115349"/>
    <w:rsid w:val="00261C36"/>
    <w:rsid w:val="00301DE3"/>
    <w:rsid w:val="00433F3F"/>
    <w:rsid w:val="008364DF"/>
    <w:rsid w:val="00982193"/>
    <w:rsid w:val="00993B82"/>
    <w:rsid w:val="00AE5386"/>
    <w:rsid w:val="00AF5D46"/>
    <w:rsid w:val="00E35624"/>
    <w:rsid w:val="00EC613D"/>
    <w:rsid w:val="00FB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A2796-AACC-457A-9675-1DD5E145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AF5D46"/>
    <w:pPr>
      <w:keepNext/>
      <w:spacing w:after="0" w:line="240" w:lineRule="auto"/>
      <w:outlineLvl w:val="1"/>
    </w:pPr>
    <w:rPr>
      <w:rFonts w:ascii="Times New Roman" w:eastAsia="Times New Roman" w:hAnsi="Times New Roman" w:cs="Times New Roman"/>
      <w:b/>
      <w:sz w:val="24"/>
      <w:szCs w:val="20"/>
      <w:lang w:val="en-US" w:eastAsia="ru-RU"/>
    </w:rPr>
  </w:style>
  <w:style w:type="paragraph" w:styleId="3">
    <w:name w:val="heading 3"/>
    <w:basedOn w:val="a"/>
    <w:next w:val="a"/>
    <w:link w:val="30"/>
    <w:uiPriority w:val="9"/>
    <w:unhideWhenUsed/>
    <w:qFormat/>
    <w:rsid w:val="00AF5D46"/>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4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64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64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64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64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64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64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64DF"/>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uiPriority w:val="9"/>
    <w:rsid w:val="00AF5D46"/>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uiPriority w:val="9"/>
    <w:rsid w:val="00AF5D46"/>
    <w:rPr>
      <w:rFonts w:ascii="Calibri Light" w:eastAsia="Times New Roman" w:hAnsi="Calibri Light" w:cs="Times New Roman"/>
      <w:b/>
      <w:bCs/>
      <w:sz w:val="26"/>
      <w:szCs w:val="26"/>
      <w:lang w:eastAsia="ru-RU"/>
    </w:rPr>
  </w:style>
  <w:style w:type="paragraph" w:styleId="a3">
    <w:name w:val="header"/>
    <w:basedOn w:val="a"/>
    <w:link w:val="a4"/>
    <w:rsid w:val="00AF5D46"/>
    <w:pPr>
      <w:tabs>
        <w:tab w:val="center" w:pos="4153"/>
        <w:tab w:val="right" w:pos="8306"/>
      </w:tabs>
      <w:spacing w:after="0" w:line="240" w:lineRule="auto"/>
    </w:pPr>
    <w:rPr>
      <w:rFonts w:ascii="TimesET" w:eastAsia="Times New Roman" w:hAnsi="TimesET" w:cs="Times New Roman"/>
      <w:sz w:val="24"/>
      <w:szCs w:val="20"/>
      <w:lang w:eastAsia="ru-RU"/>
    </w:rPr>
  </w:style>
  <w:style w:type="character" w:customStyle="1" w:styleId="a4">
    <w:name w:val="Верхний колонтитул Знак"/>
    <w:basedOn w:val="a0"/>
    <w:link w:val="a3"/>
    <w:rsid w:val="00AF5D46"/>
    <w:rPr>
      <w:rFonts w:ascii="TimesET" w:eastAsia="Times New Roman" w:hAnsi="TimesET" w:cs="Times New Roman"/>
      <w:sz w:val="24"/>
      <w:szCs w:val="20"/>
      <w:lang w:eastAsia="ru-RU"/>
    </w:rPr>
  </w:style>
  <w:style w:type="character" w:styleId="a5">
    <w:name w:val="page number"/>
    <w:basedOn w:val="a0"/>
    <w:rsid w:val="00AF5D46"/>
  </w:style>
  <w:style w:type="paragraph" w:styleId="a6">
    <w:name w:val="Document Map"/>
    <w:basedOn w:val="a"/>
    <w:link w:val="a7"/>
    <w:semiHidden/>
    <w:rsid w:val="00AF5D46"/>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AF5D46"/>
    <w:rPr>
      <w:rFonts w:ascii="Tahoma" w:eastAsia="Times New Roman" w:hAnsi="Tahoma" w:cs="Tahoma"/>
      <w:sz w:val="20"/>
      <w:szCs w:val="20"/>
      <w:shd w:val="clear" w:color="auto" w:fill="000080"/>
      <w:lang w:eastAsia="ru-RU"/>
    </w:rPr>
  </w:style>
  <w:style w:type="paragraph" w:styleId="a8">
    <w:name w:val="Balloon Text"/>
    <w:basedOn w:val="a"/>
    <w:link w:val="a9"/>
    <w:semiHidden/>
    <w:rsid w:val="00AF5D4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AF5D46"/>
    <w:rPr>
      <w:rFonts w:ascii="Tahoma" w:eastAsia="Times New Roman" w:hAnsi="Tahoma" w:cs="Tahoma"/>
      <w:sz w:val="16"/>
      <w:szCs w:val="16"/>
      <w:lang w:eastAsia="ru-RU"/>
    </w:rPr>
  </w:style>
  <w:style w:type="paragraph" w:customStyle="1" w:styleId="1">
    <w:name w:val="Обычный1"/>
    <w:rsid w:val="00AF5D46"/>
    <w:pPr>
      <w:spacing w:after="0" w:line="240" w:lineRule="auto"/>
    </w:pPr>
    <w:rPr>
      <w:rFonts w:ascii="Arial" w:eastAsia="Times New Roman" w:hAnsi="Arial" w:cs="Times New Roman"/>
      <w:sz w:val="24"/>
      <w:szCs w:val="20"/>
      <w:lang w:eastAsia="ru-RU"/>
    </w:rPr>
  </w:style>
  <w:style w:type="paragraph" w:styleId="aa">
    <w:name w:val="footer"/>
    <w:basedOn w:val="a"/>
    <w:link w:val="ab"/>
    <w:rsid w:val="00AF5D46"/>
    <w:pPr>
      <w:tabs>
        <w:tab w:val="center" w:pos="4677"/>
        <w:tab w:val="right" w:pos="9355"/>
      </w:tabs>
      <w:spacing w:after="0" w:line="240" w:lineRule="auto"/>
    </w:pPr>
    <w:rPr>
      <w:rFonts w:ascii="TimesET" w:eastAsia="Times New Roman" w:hAnsi="TimesET" w:cs="Times New Roman"/>
      <w:sz w:val="24"/>
      <w:szCs w:val="20"/>
      <w:lang w:eastAsia="ru-RU"/>
    </w:rPr>
  </w:style>
  <w:style w:type="character" w:customStyle="1" w:styleId="ab">
    <w:name w:val="Нижний колонтитул Знак"/>
    <w:basedOn w:val="a0"/>
    <w:link w:val="aa"/>
    <w:rsid w:val="00AF5D46"/>
    <w:rPr>
      <w:rFonts w:ascii="TimesET" w:eastAsia="Times New Roman" w:hAnsi="TimesET" w:cs="Times New Roman"/>
      <w:sz w:val="24"/>
      <w:szCs w:val="20"/>
      <w:lang w:eastAsia="ru-RU"/>
    </w:rPr>
  </w:style>
  <w:style w:type="character" w:styleId="ac">
    <w:name w:val="Hyperlink"/>
    <w:uiPriority w:val="99"/>
    <w:rsid w:val="00AF5D46"/>
    <w:rPr>
      <w:color w:val="0563C1"/>
      <w:u w:val="single"/>
    </w:rPr>
  </w:style>
  <w:style w:type="numbering" w:customStyle="1" w:styleId="10">
    <w:name w:val="Нет списка1"/>
    <w:next w:val="a2"/>
    <w:uiPriority w:val="99"/>
    <w:semiHidden/>
    <w:unhideWhenUsed/>
    <w:rsid w:val="00AF5D46"/>
  </w:style>
  <w:style w:type="paragraph" w:customStyle="1" w:styleId="dt-p">
    <w:name w:val="dt-p"/>
    <w:basedOn w:val="a"/>
    <w:rsid w:val="00AF5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AF5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uiPriority w:val="99"/>
    <w:unhideWhenUsed/>
    <w:rsid w:val="00AF5D46"/>
    <w:rPr>
      <w:color w:val="800080"/>
      <w:u w:val="single"/>
    </w:rPr>
  </w:style>
  <w:style w:type="character" w:customStyle="1" w:styleId="revlinks-hidden">
    <w:name w:val="rev_links-hidden"/>
    <w:rsid w:val="00AF5D46"/>
  </w:style>
  <w:style w:type="character" w:customStyle="1" w:styleId="revlinks-toggler">
    <w:name w:val="rev_links-toggler"/>
    <w:rsid w:val="00AF5D46"/>
  </w:style>
  <w:style w:type="character" w:customStyle="1" w:styleId="revlinks-hide">
    <w:name w:val="rev_links-hide"/>
    <w:rsid w:val="00AF5D46"/>
  </w:style>
  <w:style w:type="character" w:customStyle="1" w:styleId="dt-b">
    <w:name w:val="dt-b"/>
    <w:rsid w:val="00AF5D46"/>
  </w:style>
  <w:style w:type="character" w:customStyle="1" w:styleId="dt-h">
    <w:name w:val="dt-h"/>
    <w:rsid w:val="00AF5D46"/>
  </w:style>
  <w:style w:type="character" w:customStyle="1" w:styleId="dt-r">
    <w:name w:val="dt-r"/>
    <w:rsid w:val="00AF5D46"/>
  </w:style>
  <w:style w:type="table" w:styleId="ae">
    <w:name w:val="Table Grid"/>
    <w:basedOn w:val="a1"/>
    <w:rsid w:val="00AF5D46"/>
    <w:pPr>
      <w:spacing w:after="0" w:line="240" w:lineRule="auto"/>
    </w:pPr>
    <w:rPr>
      <w:rFonts w:ascii="CG Times" w:eastAsia="Times New Roman" w:hAnsi="CG Time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86BFCA659CC8DBC2A59B4728FD1FA65250AB3C9F0C2DA63D2707DA1E9D9DCC7600E3C42E3F0B9BF2A36371604BFCC419C4311BD4FC98ADlEu8F" TargetMode="External"/><Relationship Id="rId18" Type="http://schemas.openxmlformats.org/officeDocument/2006/relationships/hyperlink" Target="consultantplus://offline/ref=7086BFCA659CC8DBC2A59B4728FD1FA65250AB3C9F0C2DA63D2707DA1E9D9DCC7600E3C42E3F0B9BF6A36371604BFCC419C4311BD4FC98ADlEu8F" TargetMode="External"/><Relationship Id="rId26" Type="http://schemas.openxmlformats.org/officeDocument/2006/relationships/hyperlink" Target="https://normativ.kontur.ru/document?moduleId=1&amp;documentId=428321" TargetMode="External"/><Relationship Id="rId39" Type="http://schemas.openxmlformats.org/officeDocument/2006/relationships/hyperlink" Target="https://normativ.kontur.ru/document?moduleId=1&amp;documentId=428321" TargetMode="External"/><Relationship Id="rId21" Type="http://schemas.openxmlformats.org/officeDocument/2006/relationships/hyperlink" Target="consultantplus://offline/ref=7086BFCA659CC8DBC2A59A493DFD1FA65553A8359B002DA63D2707DA1E9D9DCC6400BBC82D3E159AFBB6352026l1uDF" TargetMode="External"/><Relationship Id="rId34" Type="http://schemas.openxmlformats.org/officeDocument/2006/relationships/hyperlink" Target="https://normativ.kontur.ru/document?moduleId=1&amp;documentId=428321" TargetMode="External"/><Relationship Id="rId42" Type="http://schemas.openxmlformats.org/officeDocument/2006/relationships/hyperlink" Target="https://normativ.kontur.ru/document?moduleId=1&amp;documentId=428036" TargetMode="External"/><Relationship Id="rId47" Type="http://schemas.openxmlformats.org/officeDocument/2006/relationships/hyperlink" Target="https://normativ.kontur.ru/document?moduleId=1&amp;documentId=427609" TargetMode="External"/><Relationship Id="rId50" Type="http://schemas.openxmlformats.org/officeDocument/2006/relationships/hyperlink" Target="https://normativ.kontur.ru/document?moduleId=1&amp;documentId=389941" TargetMode="External"/><Relationship Id="rId55" Type="http://schemas.openxmlformats.org/officeDocument/2006/relationships/hyperlink" Target="https://normativ.kontur.ru/document?moduleId=1&amp;documentId=428036" TargetMode="External"/><Relationship Id="rId7" Type="http://schemas.openxmlformats.org/officeDocument/2006/relationships/hyperlink" Target="consultantplus://offline/ref=7086BFCA659CC8DBC2A59A493DFD1FA65555AE369C022DA63D2707DA1E9D9DCC6400BBC82D3E159AFBB6352026l1uDF" TargetMode="External"/><Relationship Id="rId12" Type="http://schemas.openxmlformats.org/officeDocument/2006/relationships/hyperlink" Target="consultantplus://offline/ref=7086BFCA659CC8DBC2A59B4728FD1FA65250AB3C9F0C2DA63D2707DA1E9D9DCC7600E3C42E3F0B9AFAA36371604BFCC419C4311BD4FC98ADlEu8F" TargetMode="External"/><Relationship Id="rId17" Type="http://schemas.openxmlformats.org/officeDocument/2006/relationships/hyperlink" Target="consultantplus://offline/ref=7086BFCA659CC8DBC2A59A493DFD1FA65554A93D9E012DA63D2707DA1E9D9DCC7600E3C72C345FCBB7FD3A232500F1CF06D83111lCu9F" TargetMode="External"/><Relationship Id="rId25" Type="http://schemas.openxmlformats.org/officeDocument/2006/relationships/hyperlink" Target="https://normativ.kontur.ru/document?moduleId=1&amp;documentId=428036" TargetMode="External"/><Relationship Id="rId33" Type="http://schemas.openxmlformats.org/officeDocument/2006/relationships/hyperlink" Target="https://normativ.kontur.ru/document?moduleId=1&amp;documentId=428036" TargetMode="External"/><Relationship Id="rId38" Type="http://schemas.openxmlformats.org/officeDocument/2006/relationships/hyperlink" Target="https://normativ.kontur.ru/document?moduleId=1&amp;documentId=428036" TargetMode="External"/><Relationship Id="rId46" Type="http://schemas.openxmlformats.org/officeDocument/2006/relationships/hyperlink" Target="https://normativ.kontur.ru/document?moduleId=1&amp;documentId=356667" TargetMode="External"/><Relationship Id="rId2" Type="http://schemas.openxmlformats.org/officeDocument/2006/relationships/styles" Target="styles.xml"/><Relationship Id="rId16" Type="http://schemas.openxmlformats.org/officeDocument/2006/relationships/hyperlink" Target="consultantplus://offline/ref=7086BFCA659CC8DBC2A59A493DFD1FA65552AA3D9E022DA63D2707DA1E9D9DCC6400BBC82D3E159AFBB6352026l1uDF" TargetMode="External"/><Relationship Id="rId20" Type="http://schemas.openxmlformats.org/officeDocument/2006/relationships/hyperlink" Target="consultantplus://offline/ref=7086BFCA659CC8DBC2A59B4728FD1FA65250AB3C9F0C2DA63D2707DA1E9D9DCC7600E3C42E3F0B98F0A36371604BFCC419C4311BD4FC98ADlEu8F" TargetMode="External"/><Relationship Id="rId29" Type="http://schemas.openxmlformats.org/officeDocument/2006/relationships/hyperlink" Target="https://normativ.kontur.ru/document?moduleId=1&amp;documentId=428036" TargetMode="External"/><Relationship Id="rId41" Type="http://schemas.openxmlformats.org/officeDocument/2006/relationships/hyperlink" Target="https://normativ.kontur.ru/document?moduleId=1&amp;documentId=428321" TargetMode="External"/><Relationship Id="rId54" Type="http://schemas.openxmlformats.org/officeDocument/2006/relationships/hyperlink" Target="https://normativ.kontur.ru/document?moduleId=1&amp;documentId=428321" TargetMode="External"/><Relationship Id="rId1" Type="http://schemas.openxmlformats.org/officeDocument/2006/relationships/numbering" Target="numbering.xml"/><Relationship Id="rId6" Type="http://schemas.openxmlformats.org/officeDocument/2006/relationships/hyperlink" Target="consultantplus://offline/ref=7086BFCA659CC8DBC2A59A493DFD1FA65552AA3799032DA63D2707DA1E9D9DCC7600E3C6263A00CEA2EC622D271FEFC710C43313C8lFuDF" TargetMode="External"/><Relationship Id="rId11" Type="http://schemas.openxmlformats.org/officeDocument/2006/relationships/hyperlink" Target="consultantplus://offline/ref=7086BFCA659CC8DBC2A59A493DFD1FA65552AD3491042DA63D2707DA1E9D9DCC7600E3C62F3B0D91A7F97375291DF0D918D22F11CAFCl9uBF" TargetMode="External"/><Relationship Id="rId24" Type="http://schemas.openxmlformats.org/officeDocument/2006/relationships/hyperlink" Target="https://normativ.kontur.ru/document?moduleId=1&amp;documentId=402590" TargetMode="External"/><Relationship Id="rId32" Type="http://schemas.openxmlformats.org/officeDocument/2006/relationships/hyperlink" Target="https://normativ.kontur.ru/document?moduleId=1&amp;documentId=428321" TargetMode="External"/><Relationship Id="rId37" Type="http://schemas.openxmlformats.org/officeDocument/2006/relationships/hyperlink" Target="https://normativ.kontur.ru/document?moduleId=1&amp;documentId=427609" TargetMode="External"/><Relationship Id="rId40" Type="http://schemas.openxmlformats.org/officeDocument/2006/relationships/hyperlink" Target="https://normativ.kontur.ru/document?moduleId=1&amp;documentId=428036" TargetMode="External"/><Relationship Id="rId45" Type="http://schemas.openxmlformats.org/officeDocument/2006/relationships/hyperlink" Target="https://normativ.kontur.ru/document?moduleId=1&amp;documentId=428321" TargetMode="External"/><Relationship Id="rId53" Type="http://schemas.openxmlformats.org/officeDocument/2006/relationships/hyperlink" Target="https://normativ.kontur.ru/document?moduleId=1&amp;documentId=428036" TargetMode="External"/><Relationship Id="rId5" Type="http://schemas.openxmlformats.org/officeDocument/2006/relationships/hyperlink" Target="consultantplus://offline/ref=7086BFCA659CC8DBC2A59B4728FD1FA65250AB3C9F0C2DA63D2707DA1E9D9DCC7600E3C42E3F0B9AF6A36371604BFCC419C4311BD4FC98ADlEu8F" TargetMode="External"/><Relationship Id="rId15" Type="http://schemas.openxmlformats.org/officeDocument/2006/relationships/hyperlink" Target="consultantplus://offline/ref=7086BFCA659CC8DBC2A59A493DFD1FA65552AD369D022DA63D2707DA1E9D9DCC6400BBC82D3E159AFBB6352026l1uDF" TargetMode="External"/><Relationship Id="rId23" Type="http://schemas.openxmlformats.org/officeDocument/2006/relationships/hyperlink" Target="https://normativ.kontur.ru/document?moduleId=1&amp;documentId=406848" TargetMode="External"/><Relationship Id="rId28" Type="http://schemas.openxmlformats.org/officeDocument/2006/relationships/hyperlink" Target="https://normativ.kontur.ru/document?moduleId=1&amp;documentId=428321" TargetMode="External"/><Relationship Id="rId36" Type="http://schemas.openxmlformats.org/officeDocument/2006/relationships/hyperlink" Target="https://normativ.kontur.ru/document?moduleId=1&amp;documentId=428321" TargetMode="External"/><Relationship Id="rId49" Type="http://schemas.openxmlformats.org/officeDocument/2006/relationships/hyperlink" Target="https://normativ.kontur.ru/document?moduleId=1&amp;documentId=402590" TargetMode="External"/><Relationship Id="rId57" Type="http://schemas.openxmlformats.org/officeDocument/2006/relationships/theme" Target="theme/theme1.xml"/><Relationship Id="rId10" Type="http://schemas.openxmlformats.org/officeDocument/2006/relationships/hyperlink" Target="consultantplus://offline/ref=7086BFCA659CC8DBC2A59A493DFD1FA65555AE369C022DA63D2707DA1E9D9DCC6400BBC82D3E159AFBB6352026l1uDF" TargetMode="External"/><Relationship Id="rId19" Type="http://schemas.openxmlformats.org/officeDocument/2006/relationships/hyperlink" Target="consultantplus://offline/ref=7086BFCA659CC8DBC2A59B4728FD1FA65250AB3C9F0C2DA63D2707DA1E9D9DCC7600E3C42E3F0B9BFAA36371604BFCC419C4311BD4FC98ADlEu8F" TargetMode="External"/><Relationship Id="rId31" Type="http://schemas.openxmlformats.org/officeDocument/2006/relationships/hyperlink" Target="https://normativ.kontur.ru/document?moduleId=1&amp;documentId=428036" TargetMode="External"/><Relationship Id="rId44" Type="http://schemas.openxmlformats.org/officeDocument/2006/relationships/hyperlink" Target="https://normativ.kontur.ru/document?moduleId=1&amp;documentId=428036" TargetMode="External"/><Relationship Id="rId52" Type="http://schemas.openxmlformats.org/officeDocument/2006/relationships/hyperlink" Target="https://normativ.kontur.ru/document?moduleId=1&amp;documentId=428321" TargetMode="External"/><Relationship Id="rId4" Type="http://schemas.openxmlformats.org/officeDocument/2006/relationships/webSettings" Target="webSettings.xml"/><Relationship Id="rId9" Type="http://schemas.openxmlformats.org/officeDocument/2006/relationships/hyperlink" Target="consultantplus://offline/ref=7086BFCA659CC8DBC2A59B4728FD1FA65250AB3C9F0C2DA63D2707DA1E9D9DCC7600E3C42E3F0B9AFBA36371604BFCC419C4311BD4FC98ADlEu8F" TargetMode="External"/><Relationship Id="rId14" Type="http://schemas.openxmlformats.org/officeDocument/2006/relationships/hyperlink" Target="consultantplus://offline/ref=7086BFCA659CC8DBC2A59B4728FD1FA65250AB3C9F0C2DA63D2707DA1E9D9DCC7600E3C42E3F0B9BF0A36371604BFCC419C4311BD4FC98ADlEu8F" TargetMode="External"/><Relationship Id="rId22" Type="http://schemas.openxmlformats.org/officeDocument/2006/relationships/hyperlink" Target="https://normativ.kontur.ru/document?moduleId=1&amp;documentId=389941" TargetMode="External"/><Relationship Id="rId27" Type="http://schemas.openxmlformats.org/officeDocument/2006/relationships/hyperlink" Target="https://normativ.kontur.ru/document?moduleId=1&amp;documentId=428036" TargetMode="External"/><Relationship Id="rId30" Type="http://schemas.openxmlformats.org/officeDocument/2006/relationships/hyperlink" Target="https://normativ.kontur.ru/document?moduleId=1&amp;documentId=428321" TargetMode="External"/><Relationship Id="rId35" Type="http://schemas.openxmlformats.org/officeDocument/2006/relationships/hyperlink" Target="https://normativ.kontur.ru/document?moduleId=1&amp;documentId=428036" TargetMode="External"/><Relationship Id="rId43" Type="http://schemas.openxmlformats.org/officeDocument/2006/relationships/hyperlink" Target="https://normativ.kontur.ru/document?moduleId=1&amp;documentId=428321" TargetMode="External"/><Relationship Id="rId48" Type="http://schemas.openxmlformats.org/officeDocument/2006/relationships/hyperlink" Target="https://normativ.kontur.ru/document?moduleId=1&amp;documentId=356667" TargetMode="External"/><Relationship Id="rId56" Type="http://schemas.openxmlformats.org/officeDocument/2006/relationships/fontTable" Target="fontTable.xml"/><Relationship Id="rId8" Type="http://schemas.openxmlformats.org/officeDocument/2006/relationships/hyperlink" Target="consultantplus://offline/ref=7086BFCA659CC8DBC2A59B4728FD1FA65250AB3C9F0C2DA63D2707DA1E9D9DCC7600E3C42E3F0B9AF5A36371604BFCC419C4311BD4FC98ADlEu8F" TargetMode="External"/><Relationship Id="rId51" Type="http://schemas.openxmlformats.org/officeDocument/2006/relationships/hyperlink" Target="https://normativ.kontur.ru/document?moduleId=1&amp;documentId=42803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8118</Words>
  <Characters>46276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Зубцова Евгения Александровна</dc:creator>
  <cp:keywords/>
  <dc:description/>
  <cp:lastModifiedBy>Зубцова Евгения Александровна</cp:lastModifiedBy>
  <cp:revision>11</cp:revision>
  <dcterms:created xsi:type="dcterms:W3CDTF">2024-12-24T07:15:00Z</dcterms:created>
  <dcterms:modified xsi:type="dcterms:W3CDTF">2024-12-25T12:34:00Z</dcterms:modified>
</cp:coreProperties>
</file>