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Spacing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ПРАВИТЕЛЬСТВО МОСКОВСКОЙ ОБЛАСТИ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ПОСТАНОВЛЕНИЕ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от 26 июня 2007 г. N 452/22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ОБ УТВЕРЖДЕНИИ ПОРЯДКА НАЗНАЧЕНИЯ И ВЫПЛАТЫ (ПРЕКРАЩЕНИЯ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ВЫПЛАТЫ) ЕЖЕМЕСЯЧНОГО ДЕНЕЖНОГО ПОСОБИЯ ДЕТЯМ-СИРОТАМ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И ДЕТЯМ, ОСТАВШИМСЯ БЕЗ ПОПЕЧЕНИЯ РОДИТЕЛЕЙ, ПЕРЕДАННЫМ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НА УСЫНОВЛЕНИЕ В СЕМЬИ ГРАЖДАН РОССИЙСКОЙ ФЕДЕРАЦИИ</w:t>
      </w:r>
    </w:p>
    <w:p>
      <w:pPr>
        <w:pStyle w:val="ConsPlusNormal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tbl>
      <w:tblPr>
        <w:jc w:val="left"/>
        <w:tblInd w:w="-113" w:type="dxa"/>
        <w:tblBorders>
          <w:top w:val="nil"/>
          <w:left w:val="single" w:sz="24" w:space="0" w:color="CED3F1"/>
          <w:bottom w:val="nil"/>
          <w:insideH w:val="nil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603"/>
      </w:tblGrid>
      <w:tr>
        <w:trPr>
          <w:cantSplit w:val="false"/>
        </w:trPr>
        <w:tc>
          <w:tcPr>
            <w:tcW w:w="10603" w:type="dxa"/>
            <w:tcBorders>
              <w:top w:val="nil"/>
              <w:left w:val="single" w:sz="24" w:space="0" w:color="CED3F1"/>
              <w:bottom w:val="nil"/>
              <w:insideH w:val="nil"/>
              <w:right w:val="single" w:sz="24" w:space="0" w:color="F4F3F8"/>
              <w:insideV w:val="single" w:sz="24" w:space="0" w:color="F4F3F8"/>
            </w:tcBorders>
            <w:shd w:fill="F4F3F8" w:val="clear"/>
            <w:tcMar>
              <w:left w:w="-30" w:type="dxa"/>
            </w:tcMar>
          </w:tcPr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(в ред. постановлений Правительства МО</w:t>
            </w:r>
          </w:p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от 14.08.2008 </w:t>
            </w:r>
            <w:hyperlink r:id="rId2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675/30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, от 26.05.2016 </w:t>
            </w:r>
            <w:hyperlink r:id="rId3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402/17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, от 27.06.2017 </w:t>
            </w:r>
            <w:hyperlink r:id="rId4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530/22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В целях реализации </w:t>
      </w:r>
      <w:hyperlink r:id="rId5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Закона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Московской области N 98/2006-ОЗ "О материальной поддержке детей-сирот и детей, оставшихся без попечения родителей, переданных на усыновление в семьи граждан Российской Федерации" Правительство Московской области постановляет: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6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27.06.2017 N 530/22)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1. Утвердить прилагаемый </w:t>
      </w:r>
      <w:hyperlink r:id="rId7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Порядок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назначения и выплаты (прекращения выплаты) ежемесячного денежного пособия детям-сиротам и детям, оставшимся без попечения родителей, переданным на усыновление в семьи граждан Российской Федерации.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8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14.08.2008 N 675/30)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2. Министерству экономики и финансов Московской области при формировании бюджета Московской области на соответствующий финансовый год и плановый период предусматривать Министерству образования Московской области средства, необходимые для выплаты ежемесячного денежного пособия детям-сиротам и детям, оставшимся без попечения родителей, переданным на усыновление в семьи граждан Российской Федерации.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(п. 2 в ред. </w:t>
      </w:r>
      <w:hyperlink r:id="rId9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27.06.2017 N 530/22)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3. Министерству по делам печати и информации Московской области (Моисеев С.Н.) в десятидневный срок со дня подписания настоящего постановления обеспечить его официальное опубликование.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4. Контроль за выполнением настоящего постановления возложить на первого заместителя Председателя Правительства Московской области Забралову О.С.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(п. 4 в ред. </w:t>
      </w:r>
      <w:hyperlink r:id="rId10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27.06.2017 N 530/22)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Губернатор Московской области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Б.В. Громов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Утвержден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постановлением Правительства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Московской области</w:t>
      </w:r>
    </w:p>
    <w:p>
      <w:pPr>
        <w:pStyle w:val="ConsPlusNormal"/>
        <w:jc w:val="right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от 26 июня 2007 г. N 452/22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bookmarkStart w:id="0" w:name="Par36"/>
      <w:bookmarkEnd w:id="0"/>
      <w:r>
        <w:rPr>
          <w:rFonts w:ascii="Nimbus Roman No9 L" w:hAnsi="Nimbus Roman No9 L"/>
          <w:color w:val="000000"/>
          <w:sz w:val="24"/>
          <w:szCs w:val="24"/>
        </w:rPr>
        <w:t>ПОРЯДОК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НАЗНАЧЕНИЯ И ВЫПЛАТЫ (ПРЕКРАЩЕНИЯ ВЫПЛАТЫ) ЕЖЕМЕСЯЧНОГО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ДЕНЕЖНОГО ПОСОБИЯ ДЕТЯМ-СИРОТАМ И ДЕТЯМ, ОСТАВШИМСЯ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БЕЗ ПОПЕЧЕНИЯ РОДИТЕЛЕЙ, ПЕРЕДАННЫМ НА УСЫНОВЛЕНИЕ В СЕМЬИ</w:t>
      </w:r>
    </w:p>
    <w:p>
      <w:pPr>
        <w:pStyle w:val="ConsPlusTitle"/>
        <w:jc w:val="center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ГРАЖДАН РОССИЙСКОЙ ФЕДЕРАЦИИ</w:t>
      </w:r>
    </w:p>
    <w:p>
      <w:pPr>
        <w:pStyle w:val="ConsPlusNormal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tbl>
      <w:tblPr>
        <w:jc w:val="left"/>
        <w:tblInd w:w="-113" w:type="dxa"/>
        <w:tblBorders>
          <w:top w:val="nil"/>
          <w:left w:val="single" w:sz="24" w:space="0" w:color="CED3F1"/>
          <w:bottom w:val="nil"/>
          <w:insideH w:val="nil"/>
          <w:right w:val="single" w:sz="24" w:space="0" w:color="F4F3F8"/>
          <w:insideV w:val="single" w:sz="24" w:space="0" w:color="F4F3F8"/>
        </w:tblBorders>
        <w:tblCellMar>
          <w:top w:w="0" w:type="dxa"/>
          <w:left w:w="-30" w:type="dxa"/>
          <w:bottom w:w="0" w:type="dxa"/>
          <w:right w:w="0" w:type="dxa"/>
        </w:tblCellMar>
      </w:tblPr>
      <w:tblGrid>
        <w:gridCol w:w="10603"/>
      </w:tblGrid>
      <w:tr>
        <w:trPr>
          <w:cantSplit w:val="false"/>
        </w:trPr>
        <w:tc>
          <w:tcPr>
            <w:tcW w:w="10603" w:type="dxa"/>
            <w:tcBorders>
              <w:top w:val="nil"/>
              <w:left w:val="single" w:sz="24" w:space="0" w:color="CED3F1"/>
              <w:bottom w:val="nil"/>
              <w:insideH w:val="nil"/>
              <w:right w:val="single" w:sz="24" w:space="0" w:color="F4F3F8"/>
              <w:insideV w:val="single" w:sz="24" w:space="0" w:color="F4F3F8"/>
            </w:tcBorders>
            <w:shd w:fill="F4F3F8" w:val="clear"/>
            <w:tcMar>
              <w:left w:w="-30" w:type="dxa"/>
            </w:tcMar>
          </w:tcPr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(в ред. постановлений Правительства МО</w:t>
            </w:r>
          </w:p>
          <w:p>
            <w:pPr>
              <w:pStyle w:val="ConsPlusNormal"/>
              <w:widowControl w:val="false"/>
              <w:ind w:left="0" w:right="0" w:hanging="0"/>
              <w:jc w:val="center"/>
              <w:textAlignment w:val="auto"/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</w:pPr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от 14.08.2008 </w:t>
            </w:r>
            <w:hyperlink r:id="rId11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675/30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 xml:space="preserve">, от 26.05.2016 </w:t>
            </w:r>
            <w:hyperlink r:id="rId12">
              <w:r>
                <w:rPr>
                  <w:rStyle w:val="Style13"/>
                  <w:rFonts w:eastAsia="Arial" w:ascii="Nimbus Roman No9 L" w:hAnsi="Nimbus Roman No9 L"/>
                  <w:color w:val="0000FF"/>
                  <w:sz w:val="24"/>
                  <w:szCs w:val="24"/>
                  <w:u w:val="single" w:color="000000"/>
                  <w:lang w:val="ru-RU" w:eastAsia="ru-RU" w:bidi="ar-SA"/>
                </w:rPr>
                <w:t>N 402/17</w:t>
              </w:r>
            </w:hyperlink>
            <w:r>
              <w:rPr>
                <w:rFonts w:eastAsia="Arial" w:ascii="Nimbus Roman No9 L" w:hAnsi="Nimbus Roman No9 L"/>
                <w:color w:val="392C69"/>
                <w:sz w:val="24"/>
                <w:szCs w:val="24"/>
                <w:lang w:val="ru-RU" w:eastAsia="ru-RU" w:bidi="ar-SA"/>
              </w:rPr>
              <w:t>)</w:t>
            </w:r>
          </w:p>
        </w:tc>
      </w:tr>
    </w:tbl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Настоящий Порядок устанавливает механизм назначения и выплаты ежемесячного денежного пособия при усыновлении ребенка и прекращения его выплаты (далее - денежное пособие).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1. Назначение и выплата денежного пособия производится органом опеки и попечительства Московской области (далее - орган опеки и попечительства) на основании следующих документов: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13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14.08.2008 N 675/30)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а) заявления усыновителей о назначении ежемесячного пособия;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б) копий паспортов усыновителей;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в) копии решения суда об усыновлении, вступившего в законную силу, заверенной в установленном законодательством Российской Федерации порядке;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(подп. "в" в ред. </w:t>
      </w:r>
      <w:hyperlink r:id="rId14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г) копии свидетельства о рождении ребенка, полученного после усыновления;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15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д) выписки из домовой книги, содержащей сведения о регистрации ребенка по месту жительства усыновителей (усыновителя);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bookmarkStart w:id="1" w:name="Par55"/>
      <w:bookmarkEnd w:id="1"/>
      <w:r>
        <w:rPr>
          <w:rFonts w:ascii="Nimbus Roman No9 L" w:hAnsi="Nimbus Roman No9 L"/>
          <w:color w:val="000000"/>
          <w:sz w:val="24"/>
          <w:szCs w:val="24"/>
        </w:rPr>
        <w:t xml:space="preserve">е) копии сберегательной книжки или книжек, открытых на имя ребенка в банке или банках, с указанием реквизитов банковского счета или счетов при условии, что денежные средства, размещенные на таком счете или счетах,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6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законом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от 23.12.2003 N 177-ФЗ "О страховании вкладов физических лиц в банках Российской Федерации" размер возмещения по вкладам.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17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Копии паспорта и свидетельства о рождении представляются с предъявлением подлинников документов для сверки и заверяются органом опеки и попечительства.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2. Денежное пособие выплачивается в размере, установленном законодательством Московской области.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3. Орган опеки и попечительства в 15-дневный срок с даты представления усыновителем документов принимает решение о назначении денежного пособия или об отказе в его назначении. Решение доводится до сведения заявителя способом, указанным им в заявлении.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Орган опеки и попечительства в необходимых случаях проверяет достоверность представленных сведений с уведомлением усыновителя о проведении такой проверки.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4. Денежное пособие перечисляется органом опеки и попечительства ежемесячно не позднее 15 числа месяца на счет или счета, указанные в </w:t>
      </w:r>
      <w:hyperlink r:id="rId18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подпункте "е" пункта 1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настоящего Порядка.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(п. 4 в ред. </w:t>
      </w:r>
      <w:hyperlink r:id="rId19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5. Денежное пособие выплачивается с месяца, следующего за месяцем обращения, до достижения ребенком 18-летнего возраста, включая месяц достижения ребенком совершеннолетия.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Для выплаты денежного пособия усыновители ежегодно представляют отчет об условиях жизни и воспитания усыновленного ребенка, составленный уполномоченным специалистом органа опеки и попечительства и утвержденный руководителем органа опеки и попечительства по месту жительства ребенка (далее - отчет) не ранее чем за месяц до его представления.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20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Представление отчета не требуется в случае назначения денежного пособия в течение года после усыновления.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 исключительных случаях по решению органов опеки и попечительства с согласия усыновителя указанный отчет может быть составлен органами опеки и попечительства по месту усыновления.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21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Срок представления отчета устанавливается решением о назначении ежемесячного пособия, принятым органом опеки и попечительства.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22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14.08.2008 N 675/30)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6. Выплата денежного пособия прекращается в следующих случаях: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а) достижение совершеннолетия ребенком;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б) отмена усыновления;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в) объявление несовершеннолетнего полностью дееспособным (эмансипированным);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г) смерть ребенка;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д) признание ребенка безвестно отсутствующим (умершим);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е) непредставление отчета в установленный органом опеки и попечительства срок;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ж) недобросовестное исполнение усыновителями обязанностей родителей;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з) устройство ребенка на полное государственное обеспечение.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В случае прекращения выплаты денежного пособия по причине несвоевременного представления отчета выплата денежного пособия возобновляется с месяца, следующего за месяцем представления отчета.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Прекращение выплаты денежного пособия осуществляется на основании решения органа опеки и попечительства с месяца, следующего за месяцем, в котором органу опеки и попечительства стало известно о возникновении оснований, влекущих за собой прекращение выплаты. Копия решения органа опеки и попечительства о прекращении выплаты денежного пособия выдается усыновителю по его письменному заявлению.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23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14.08.2008 N 675/30)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6.1. Назначение и выплата (прекращение выплаты) ежемесячного денежного пособия осуществляются органом опеки и попечительства: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по месту усыновления ребенка на территории Московской области гражданами Российской Федерации;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24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по месту жительства усыновителей в случае усыновления ребенка на территории иных субъектов Российской Федерации гражданами Российской Федерации, постоянно проживающими на территории Московской области.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(п. 6.1 введен </w:t>
      </w:r>
      <w:hyperlink r:id="rId25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постановлением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14.08.2008 N 675/30)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7. Решения органа опеки и попечительства о назначении денежного пособия, об отказе в назначении денежного пособия и о прекращении выплаты денежного пособия могут быть обжалованы усыновителями в соответствии с законодательством Российской Федерации.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8. Усыновители обязаны извещать орган опеки и попечительства о наступлении обстоятельств, влекущих прекращение выплаты денежного пособия, не позднее чем в месячный срок.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9. Суммы денежного пособия, излишне выплаченные по вине усыновителя, возмещаются усыновителем в добровольном порядке или взыскиваются в порядке, установленном законодательством Российской Федерации.</w:t>
      </w:r>
    </w:p>
    <w:p>
      <w:pPr>
        <w:pStyle w:val="ConsPlusNormal"/>
        <w:spacing w:before="200" w:after="0"/>
        <w:ind w:left="0" w:right="0" w:firstLine="540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>10. Должностные лица, которым в связи с выполнением должностных обязанностей по назначению и выплате денежного пособия стало известно об усыновлении, обязаны соблюдать конфиденциальность информации о личных данных усыновителей и детей, а также сохранять тайну усыновления.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  <w:t xml:space="preserve">(в ред. </w:t>
      </w:r>
      <w:hyperlink r:id="rId26">
        <w:r>
          <w:rPr>
            <w:rStyle w:val="Style13"/>
            <w:rFonts w:ascii="Nimbus Roman No9 L" w:hAnsi="Nimbus Roman No9 L"/>
            <w:color w:val="0000FF"/>
            <w:sz w:val="24"/>
            <w:szCs w:val="24"/>
            <w:u w:val="single" w:color="000000"/>
            <w:lang w:val="zxx" w:eastAsia="zxx" w:bidi="zxx"/>
          </w:rPr>
          <w:t>постановления</w:t>
        </w:r>
      </w:hyperlink>
      <w:r>
        <w:rPr>
          <w:rFonts w:ascii="Nimbus Roman No9 L" w:hAnsi="Nimbus Roman No9 L"/>
          <w:color w:val="000000"/>
          <w:sz w:val="24"/>
          <w:szCs w:val="24"/>
        </w:rPr>
        <w:t xml:space="preserve"> Правительства МО от 26.05.2016 N 402/17)</w:t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Nimbus Roman No9 L" w:hAnsi="Nimbus Roman No9 L"/>
          <w:color w:val="000000"/>
          <w:sz w:val="24"/>
          <w:szCs w:val="24"/>
        </w:rPr>
      </w:pPr>
      <w:r>
        <w:rPr>
          <w:rFonts w:ascii="Nimbus Roman No9 L" w:hAnsi="Nimbus Roman No9 L"/>
          <w:color w:val="000000"/>
          <w:sz w:val="24"/>
          <w:szCs w:val="24"/>
        </w:rPr>
      </w:r>
    </w:p>
    <w:p>
      <w:pPr>
        <w:pStyle w:val="ConsPlusNormal"/>
        <w:pBdr>
          <w:top w:val="single" w:sz="6" w:space="0" w:color="000001"/>
          <w:left w:val="nil"/>
          <w:bottom w:val="nil"/>
          <w:right w:val="nil"/>
        </w:pBdr>
        <w:spacing w:before="100" w:after="100"/>
        <w:ind w:left="720" w:right="0" w:hanging="0"/>
        <w:jc w:val="both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ind w:left="720" w:right="0" w:hanging="0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737" w:right="0" w:hanging="85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sectPr>
      <w:type w:val="nextPage"/>
      <w:pgSz w:w="11906" w:h="16838"/>
      <w:pgMar w:left="709" w:right="707" w:header="0" w:top="568" w:footer="0" w:bottom="50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default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or2" w:customStyle="1">
    <w:name w:val="color_2"/>
    <w:rsid w:val="00244545"/>
    <w:basedOn w:val="DefaultParagraphFont"/>
    <w:rPr/>
  </w:style>
  <w:style w:type="character" w:styleId="Strong">
    <w:name w:val="Strong"/>
    <w:uiPriority w:val="22"/>
    <w:qFormat/>
    <w:rsid w:val="00f34724"/>
    <w:basedOn w:val="DefaultParagraphFont"/>
    <w:rPr>
      <w:b/>
      <w:bCs/>
    </w:rPr>
  </w:style>
  <w:style w:type="character" w:styleId="Style11">
    <w:name w:val="Выделение"/>
    <w:rPr>
      <w:i/>
      <w:iCs/>
    </w:rPr>
  </w:style>
  <w:style w:type="character" w:styleId="Style12">
    <w:name w:val="Выделение жирным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roid Sans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381d2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uiPriority w:val="34"/>
    <w:qFormat/>
    <w:rsid w:val="0011564e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f34724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pPr/>
    <w:rPr/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paragraph" w:styleId="ConsPlusNormal">
    <w:name w:val="ConsPlusNormal"/>
    <w:pPr>
      <w:widowControl w:val="false"/>
      <w:suppressAutoHyphens w:val="true"/>
      <w:bidi w:val="0"/>
      <w:spacing w:lineRule="auto" w:line="276"/>
      <w:ind w:left="0" w:right="0" w:hanging="0"/>
      <w:jc w:val="left"/>
      <w:textAlignment w:val="auto"/>
    </w:pPr>
    <w:rPr>
      <w:rFonts w:ascii="Arial" w:hAnsi="Arial" w:eastAsia="Liberation Serif" w:cs="Liberation Serif"/>
      <w:color w:val="000000"/>
      <w:sz w:val="20"/>
      <w:szCs w:val="20"/>
      <w:lang w:val="ru-RU" w:eastAsia="ru-RU" w:bidi="ar-SA"/>
    </w:rPr>
  </w:style>
  <w:style w:type="paragraph" w:styleId="ConsPlusTitle">
    <w:name w:val="ConsPlusTitle"/>
    <w:pPr>
      <w:widowControl w:val="false"/>
      <w:suppressAutoHyphens w:val="true"/>
      <w:bidi w:val="0"/>
      <w:spacing w:lineRule="auto" w:line="276"/>
      <w:ind w:left="0" w:right="0" w:hanging="0"/>
      <w:jc w:val="left"/>
      <w:textAlignment w:val="auto"/>
    </w:pPr>
    <w:rPr>
      <w:rFonts w:ascii="Arial" w:hAnsi="Arial" w:eastAsia="Liberation Serif" w:cs="Liberation Serif"/>
      <w:b/>
      <w:bCs/>
      <w:color w:val="000000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;base=MOB;n=68584;fld=134;dst=100005" TargetMode="External"/><Relationship Id="rId3" Type="http://schemas.openxmlformats.org/officeDocument/2006/relationships/hyperlink" Target="https://login.consultant.ru/link/?req=doc;base=MOB;n=229753;fld=134;dst=100005" TargetMode="External"/><Relationship Id="rId4" Type="http://schemas.openxmlformats.org/officeDocument/2006/relationships/hyperlink" Target="https://login.consultant.ru/link/?req=doc;base=MOB;n=272130;fld=134;dst=100078" TargetMode="External"/><Relationship Id="rId5" Type="http://schemas.openxmlformats.org/officeDocument/2006/relationships/hyperlink" Target="https://login.consultant.ru/link/?req=doc;base=MOB;n=228778;fld=134;dst=14" TargetMode="External"/><Relationship Id="rId6" Type="http://schemas.openxmlformats.org/officeDocument/2006/relationships/hyperlink" Target="https://login.consultant.ru/link/?req=doc;base=MOB;n=272130;fld=134;dst=100079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login.consultant.ru/link/?req=doc;base=MOB;n=68584;fld=134;dst=100007" TargetMode="External"/><Relationship Id="rId9" Type="http://schemas.openxmlformats.org/officeDocument/2006/relationships/hyperlink" Target="https://login.consultant.ru/link/?req=doc;base=MOB;n=272130;fld=134;dst=100080" TargetMode="External"/><Relationship Id="rId10" Type="http://schemas.openxmlformats.org/officeDocument/2006/relationships/hyperlink" Target="https://login.consultant.ru/link/?req=doc;base=MOB;n=272130;fld=134;dst=100082" TargetMode="External"/><Relationship Id="rId11" Type="http://schemas.openxmlformats.org/officeDocument/2006/relationships/hyperlink" Target="https://login.consultant.ru/link/?req=doc;base=MOB;n=68584;fld=134;dst=100010" TargetMode="External"/><Relationship Id="rId12" Type="http://schemas.openxmlformats.org/officeDocument/2006/relationships/hyperlink" Target="https://login.consultant.ru/link/?req=doc;base=MOB;n=229753;fld=134;dst=100005" TargetMode="External"/><Relationship Id="rId13" Type="http://schemas.openxmlformats.org/officeDocument/2006/relationships/hyperlink" Target="https://login.consultant.ru/link/?req=doc;base=MOB;n=68584;fld=134;dst=100012" TargetMode="External"/><Relationship Id="rId14" Type="http://schemas.openxmlformats.org/officeDocument/2006/relationships/hyperlink" Target="https://login.consultant.ru/link/?req=doc;base=MOB;n=229753;fld=134;dst=100007" TargetMode="External"/><Relationship Id="rId15" Type="http://schemas.openxmlformats.org/officeDocument/2006/relationships/hyperlink" Target="https://login.consultant.ru/link/?req=doc;base=MOB;n=229753;fld=134;dst=100009" TargetMode="External"/><Relationship Id="rId16" Type="http://schemas.openxmlformats.org/officeDocument/2006/relationships/hyperlink" Target="https://login.consultant.ru/link/?req=doc;base=LAW;n=301688;fld=134" TargetMode="External"/><Relationship Id="rId17" Type="http://schemas.openxmlformats.org/officeDocument/2006/relationships/hyperlink" Target="https://login.consultant.ru/link/?req=doc;base=MOB;n=229753;fld=134;dst=100010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s://login.consultant.ru/link/?req=doc;base=MOB;n=229753;fld=134;dst=100012" TargetMode="External"/><Relationship Id="rId20" Type="http://schemas.openxmlformats.org/officeDocument/2006/relationships/hyperlink" Target="https://login.consultant.ru/link/?req=doc;base=MOB;n=229753;fld=134;dst=100015" TargetMode="External"/><Relationship Id="rId21" Type="http://schemas.openxmlformats.org/officeDocument/2006/relationships/hyperlink" Target="https://login.consultant.ru/link/?req=doc;base=MOB;n=229753;fld=134;dst=100016" TargetMode="External"/><Relationship Id="rId22" Type="http://schemas.openxmlformats.org/officeDocument/2006/relationships/hyperlink" Target="https://login.consultant.ru/link/?req=doc;base=MOB;n=68584;fld=134;dst=100013" TargetMode="External"/><Relationship Id="rId23" Type="http://schemas.openxmlformats.org/officeDocument/2006/relationships/hyperlink" Target="https://login.consultant.ru/link/?req=doc;base=MOB;n=68584;fld=134;dst=100014" TargetMode="External"/><Relationship Id="rId24" Type="http://schemas.openxmlformats.org/officeDocument/2006/relationships/hyperlink" Target="https://login.consultant.ru/link/?req=doc;base=MOB;n=229753;fld=134;dst=100017" TargetMode="External"/><Relationship Id="rId25" Type="http://schemas.openxmlformats.org/officeDocument/2006/relationships/hyperlink" Target="https://login.consultant.ru/link/?req=doc;base=MOB;n=68584;fld=134;dst=100015" TargetMode="External"/><Relationship Id="rId26" Type="http://schemas.openxmlformats.org/officeDocument/2006/relationships/hyperlink" Target="https://login.consultant.ru/link/?req=doc;base=MOB;n=229753;fld=134;dst=100018" TargetMode="Externa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2017-03-28T08:08:00Z</dcterms:created>
  <dc:creator>user</dc:creator>
  <dc:language>ru-RU</dc:language>
  <cp:lastModifiedBy>user</cp:lastModifiedBy>
  <cp:lastPrinted>2018-08-29T08:36:28Z</cp:lastPrinted>
  <dcterms:modified xsi:type="dcterms:W3CDTF">2017-03-30T11:58:00Z</dcterms:modified>
  <cp:revision>4</cp:revision>
</cp:coreProperties>
</file>