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0A24D" w14:textId="7CAFF883" w:rsidR="005008DC" w:rsidRDefault="007A20E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7A20EC">
        <w:rPr>
          <w:rFonts w:ascii="Verdana" w:eastAsia="Times New Roman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D75BC5D" wp14:editId="5003546F">
            <wp:simplePos x="0" y="0"/>
            <wp:positionH relativeFrom="column">
              <wp:posOffset>-1005840</wp:posOffset>
            </wp:positionH>
            <wp:positionV relativeFrom="page">
              <wp:posOffset>0</wp:posOffset>
            </wp:positionV>
            <wp:extent cx="756666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535" y="21452"/>
                <wp:lineTo x="21535" y="0"/>
                <wp:lineTo x="0" y="0"/>
              </wp:wrapPolygon>
            </wp:wrapTight>
            <wp:docPr id="1" name="Рисунок 1" descr="E:\ТЦ\макеты\2021\ТЦ_ маркети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маркетинг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B592" w14:textId="11B4D430" w:rsidR="00942C84" w:rsidRPr="005008DC" w:rsidRDefault="005008D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5008DC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33B72024" w14:textId="038857B4" w:rsidR="00E73AF5" w:rsidRDefault="00E73AF5" w:rsidP="00E73AF5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 w:rsidRPr="00792404">
        <w:rPr>
          <w:rFonts w:ascii="Verdana" w:eastAsia="Times New Roman" w:hAnsi="Verdana"/>
          <w:sz w:val="20"/>
          <w:szCs w:val="20"/>
          <w:lang w:eastAsia="ru-RU"/>
        </w:rPr>
        <w:t xml:space="preserve">Трансформация действующих торговых центров </w:t>
      </w:r>
      <w:r w:rsidRPr="00E73AF5">
        <w:rPr>
          <w:rFonts w:ascii="Verdana" w:eastAsia="Times New Roman" w:hAnsi="Verdana"/>
          <w:sz w:val="20"/>
          <w:szCs w:val="20"/>
          <w:lang w:eastAsia="ru-RU"/>
        </w:rPr>
        <w:t xml:space="preserve">в культурно-развлекательные </w:t>
      </w:r>
      <w:proofErr w:type="spellStart"/>
      <w:r w:rsidRPr="00E73AF5">
        <w:rPr>
          <w:rFonts w:ascii="Verdana" w:eastAsia="Times New Roman" w:hAnsi="Verdana"/>
          <w:sz w:val="20"/>
          <w:szCs w:val="20"/>
          <w:lang w:eastAsia="ru-RU"/>
        </w:rPr>
        <w:t>хабы</w:t>
      </w:r>
      <w:proofErr w:type="spellEnd"/>
      <w:r w:rsidRPr="00E73AF5">
        <w:rPr>
          <w:rFonts w:ascii="Verdana" w:eastAsia="Times New Roman" w:hAnsi="Verdana"/>
          <w:sz w:val="20"/>
          <w:szCs w:val="20"/>
          <w:lang w:eastAsia="ru-RU"/>
        </w:rPr>
        <w:t>, интегрирующие в себе самые разные форматы досуга</w:t>
      </w:r>
      <w:r>
        <w:rPr>
          <w:rFonts w:ascii="Verdana" w:eastAsia="Times New Roman" w:hAnsi="Verdana"/>
          <w:sz w:val="20"/>
          <w:szCs w:val="20"/>
          <w:lang w:eastAsia="ru-RU"/>
        </w:rPr>
        <w:t xml:space="preserve">,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идет уже несколько лет</w:t>
      </w:r>
      <w:r w:rsidRPr="005008D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Если пять лет назад доля развлекательной составляющей в размере 10% в торговом объекте считалась безумной и нерентабельной, то сегодня отдать 40% полезной площади под кинотеатр, интерактивные развлекательные форматы и игровые зоны — значит иметь стабильный посе</w:t>
      </w:r>
      <w:bookmarkStart w:id="0" w:name="_GoBack"/>
      <w:bookmarkEnd w:id="0"/>
      <w:r w:rsidRPr="00792404">
        <w:rPr>
          <w:rFonts w:ascii="Verdana" w:eastAsia="Times New Roman" w:hAnsi="Verdana"/>
          <w:sz w:val="20"/>
          <w:szCs w:val="20"/>
          <w:lang w:eastAsia="ru-RU"/>
        </w:rPr>
        <w:t>тительский трафик</w:t>
      </w:r>
    </w:p>
    <w:p w14:paraId="75BEC0A1" w14:textId="75A04CA6" w:rsidR="00E73AF5" w:rsidRPr="00595F68" w:rsidRDefault="00E73AF5" w:rsidP="00E73AF5">
      <w:pPr>
        <w:jc w:val="both"/>
        <w:rPr>
          <w:rFonts w:ascii="Verdana" w:hAnsi="Verdana" w:cs="Times New Roman"/>
          <w:color w:val="FF0000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5008DC">
        <w:rPr>
          <w:rFonts w:ascii="Verdana" w:hAnsi="Verdana" w:cs="Times New Roman"/>
          <w:sz w:val="20"/>
          <w:szCs w:val="20"/>
        </w:rPr>
        <w:t>а примере успешных практических решений обсудим, к</w:t>
      </w:r>
      <w:r w:rsidRPr="005008DC">
        <w:rPr>
          <w:rFonts w:ascii="Verdana" w:hAnsi="Verdana"/>
          <w:sz w:val="20"/>
          <w:szCs w:val="20"/>
        </w:rPr>
        <w:t xml:space="preserve">ак мотивировать людей </w:t>
      </w:r>
      <w:r>
        <w:rPr>
          <w:rFonts w:ascii="Verdana" w:hAnsi="Verdana"/>
          <w:sz w:val="20"/>
          <w:szCs w:val="20"/>
        </w:rPr>
        <w:t xml:space="preserve">с новыми потребительскими ценностями </w:t>
      </w:r>
      <w:r w:rsidRPr="005008DC">
        <w:rPr>
          <w:rFonts w:ascii="Verdana" w:hAnsi="Verdana"/>
          <w:sz w:val="20"/>
          <w:szCs w:val="20"/>
        </w:rPr>
        <w:t xml:space="preserve">на покупки? Какие маркетинговые инструменты работают? </w:t>
      </w:r>
      <w:r w:rsidRPr="00595F68">
        <w:rPr>
          <w:rFonts w:ascii="Verdana" w:hAnsi="Verdana"/>
          <w:sz w:val="20"/>
          <w:szCs w:val="20"/>
        </w:rPr>
        <w:t>Что делать прямо сегодня и как эффективно распорядиться бюджетом в текущих условиях?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328C1E43" w14:textId="1E3423F2" w:rsidR="000939DB" w:rsidRDefault="003A38B2" w:rsidP="000939DB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Новые потребности посетителей</w:t>
      </w:r>
      <w:r w:rsidR="000939DB" w:rsidRPr="000939DB">
        <w:rPr>
          <w:rFonts w:ascii="Verdana" w:hAnsi="Verdana" w:cs="Times New Roman"/>
          <w:sz w:val="20"/>
          <w:szCs w:val="20"/>
        </w:rPr>
        <w:t xml:space="preserve"> как драйвер трансформации торговых центров</w:t>
      </w:r>
    </w:p>
    <w:p w14:paraId="1EDF14FF" w14:textId="06BF3BE1" w:rsidR="00B17C17" w:rsidRPr="00761419" w:rsidRDefault="00B17C17" w:rsidP="00B17C17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>Маркетинговые стратегии и тактики выживания торговых центров сегодня: новые форматы и решения в области коммуникаций</w:t>
      </w:r>
      <w:r w:rsidR="00761419" w:rsidRPr="00761419">
        <w:rPr>
          <w:rFonts w:ascii="Verdana" w:hAnsi="Verdana"/>
          <w:sz w:val="20"/>
          <w:szCs w:val="20"/>
        </w:rPr>
        <w:t xml:space="preserve"> </w:t>
      </w:r>
      <w:r w:rsidRPr="00761419">
        <w:rPr>
          <w:rFonts w:ascii="Verdana" w:hAnsi="Verdana"/>
          <w:sz w:val="20"/>
          <w:szCs w:val="20"/>
        </w:rPr>
        <w:t>с посетителями и арендаторами</w:t>
      </w:r>
    </w:p>
    <w:p w14:paraId="61167862" w14:textId="77777777" w:rsidR="00761419" w:rsidRPr="00761419" w:rsidRDefault="005218FA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eastAsia="Times New Roman" w:hAnsi="Verdana"/>
          <w:sz w:val="20"/>
          <w:szCs w:val="20"/>
          <w:lang w:eastAsia="ru-RU"/>
        </w:rPr>
        <w:t>Способы повышения доходности объекта за счет инструментов маркетинга</w:t>
      </w:r>
    </w:p>
    <w:p w14:paraId="11B93BDF" w14:textId="3F52A87C" w:rsidR="00761419" w:rsidRPr="00761419" w:rsidRDefault="00761419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>Цифровые решения для взаимодействия с гостями торговых центров</w:t>
      </w:r>
    </w:p>
    <w:p w14:paraId="108C7056" w14:textId="76BE50E8"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proofErr w:type="spellStart"/>
      <w:r w:rsidRPr="00761419">
        <w:rPr>
          <w:rFonts w:ascii="Verdana" w:hAnsi="Verdana"/>
          <w:sz w:val="20"/>
          <w:szCs w:val="20"/>
        </w:rPr>
        <w:t>Коллаборации</w:t>
      </w:r>
      <w:proofErr w:type="spellEnd"/>
      <w:r w:rsidRPr="00761419">
        <w:rPr>
          <w:rFonts w:ascii="Verdana" w:hAnsi="Verdana"/>
          <w:sz w:val="20"/>
          <w:szCs w:val="20"/>
        </w:rPr>
        <w:t xml:space="preserve"> и партнерский маркетинг</w:t>
      </w:r>
    </w:p>
    <w:p w14:paraId="65DA4013" w14:textId="77777777"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 xml:space="preserve">Как создать синергию рекламной активности </w:t>
      </w:r>
      <w:proofErr w:type="spellStart"/>
      <w:r w:rsidRPr="00761419">
        <w:rPr>
          <w:rFonts w:ascii="Verdana" w:hAnsi="Verdana" w:cs="Times New Roman"/>
          <w:sz w:val="20"/>
          <w:szCs w:val="20"/>
        </w:rPr>
        <w:t>ритейлеров</w:t>
      </w:r>
      <w:proofErr w:type="spellEnd"/>
      <w:r w:rsidRPr="00761419">
        <w:rPr>
          <w:rFonts w:ascii="Verdana" w:hAnsi="Verdana" w:cs="Times New Roman"/>
          <w:sz w:val="20"/>
          <w:szCs w:val="20"/>
        </w:rPr>
        <w:t xml:space="preserve"> и управляющей компании торгового центра</w:t>
      </w:r>
      <w:r w:rsidRPr="00761419">
        <w:rPr>
          <w:rFonts w:ascii="Verdana" w:hAnsi="Verdana"/>
          <w:b/>
          <w:sz w:val="20"/>
          <w:szCs w:val="20"/>
        </w:rPr>
        <w:t xml:space="preserve"> </w:t>
      </w:r>
    </w:p>
    <w:p w14:paraId="40BC1C00" w14:textId="6A6F37B0" w:rsidR="00761419" w:rsidRPr="00315840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>Особенности маркетинга для нового поколения</w:t>
      </w:r>
    </w:p>
    <w:p w14:paraId="0CD0DC55" w14:textId="54E90A2E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Как улучшить клиентский опыт быстро и не очень дорого. </w:t>
      </w:r>
    </w:p>
    <w:p w14:paraId="47B838AC" w14:textId="46EBBD64" w:rsidR="00315840" w:rsidRPr="00315840" w:rsidRDefault="00315840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Pr="00315840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  <w:lang w:val="en-US"/>
        </w:rPr>
        <w:t>b</w:t>
      </w:r>
      <w:r w:rsidRPr="003158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маркетинг – кому и зачем он нужен?</w:t>
      </w:r>
    </w:p>
    <w:p w14:paraId="5CCD804A" w14:textId="356DDE87" w:rsidR="00315840" w:rsidRDefault="00792404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  <w:lang w:val="en-US"/>
        </w:rPr>
        <w:t>KPI</w:t>
      </w:r>
      <w:r w:rsidRPr="00792404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и </w:t>
      </w:r>
      <w:r>
        <w:rPr>
          <w:rFonts w:ascii="Verdana" w:hAnsi="Verdana" w:cs="Times New Roman"/>
          <w:sz w:val="20"/>
          <w:szCs w:val="20"/>
          <w:lang w:val="en-US"/>
        </w:rPr>
        <w:t>KVI</w:t>
      </w:r>
      <w:r w:rsidRPr="00792404">
        <w:rPr>
          <w:rFonts w:ascii="Verdana" w:hAnsi="Verdana" w:cs="Times New Roman"/>
          <w:sz w:val="20"/>
          <w:szCs w:val="20"/>
        </w:rPr>
        <w:t xml:space="preserve"> – </w:t>
      </w:r>
      <w:r>
        <w:rPr>
          <w:rFonts w:ascii="Verdana" w:hAnsi="Verdana" w:cs="Times New Roman"/>
          <w:sz w:val="20"/>
          <w:szCs w:val="20"/>
        </w:rPr>
        <w:t>стоит ли визит в торговый центр потраченных усилий</w:t>
      </w:r>
      <w:r w:rsidR="00FC26EE">
        <w:rPr>
          <w:rFonts w:ascii="Verdana" w:hAnsi="Verdana" w:cs="Times New Roman"/>
          <w:sz w:val="20"/>
          <w:szCs w:val="20"/>
        </w:rPr>
        <w:t xml:space="preserve"> покупателей</w:t>
      </w:r>
      <w:r>
        <w:rPr>
          <w:rFonts w:ascii="Verdana" w:hAnsi="Verdana" w:cs="Times New Roman"/>
          <w:sz w:val="20"/>
          <w:szCs w:val="20"/>
        </w:rPr>
        <w:t>?</w:t>
      </w:r>
    </w:p>
    <w:p w14:paraId="3EA1590D" w14:textId="77777777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способы увеличения трафика</w:t>
      </w:r>
    </w:p>
    <w:p w14:paraId="6E55E706" w14:textId="77777777"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Маркетинг впечатлений и центры создания событий. Как создать точку притяжения для посетителей своего округа?</w:t>
      </w:r>
    </w:p>
    <w:p w14:paraId="28C0520E" w14:textId="379EC286" w:rsidR="0023388D" w:rsidRPr="00B85CA3" w:rsidRDefault="0023388D" w:rsidP="00B85CA3">
      <w:pPr>
        <w:tabs>
          <w:tab w:val="left" w:pos="284"/>
          <w:tab w:val="left" w:pos="426"/>
        </w:tabs>
        <w:spacing w:after="0" w:line="264" w:lineRule="auto"/>
        <w:rPr>
          <w:rFonts w:ascii="Verdana" w:hAnsi="Verdana"/>
          <w:b/>
          <w:sz w:val="20"/>
          <w:szCs w:val="20"/>
        </w:rPr>
      </w:pPr>
    </w:p>
    <w:p w14:paraId="1B99F968" w14:textId="1664915B" w:rsidR="00436A71" w:rsidRPr="005215CC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сайте </w:t>
      </w:r>
      <w:hyperlink r:id="rId6" w:history="1"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http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://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retail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expors</w:t>
        </w:r>
        <w:proofErr w:type="spellEnd"/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ru</w:t>
        </w:r>
        <w:proofErr w:type="spellEnd"/>
        <w:r w:rsidR="005215CC" w:rsidRPr="00491D8E">
          <w:rPr>
            <w:rStyle w:val="a4"/>
            <w:rFonts w:ascii="Verdana" w:hAnsi="Verdana"/>
            <w:b/>
            <w:sz w:val="20"/>
            <w:szCs w:val="20"/>
          </w:rPr>
          <w:t>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marketing</w:t>
        </w:r>
      </w:hyperlink>
      <w:r w:rsidR="005215CC" w:rsidRPr="005215CC">
        <w:rPr>
          <w:rStyle w:val="a4"/>
          <w:rFonts w:ascii="Verdana" w:hAnsi="Verdana"/>
          <w:b/>
          <w:sz w:val="20"/>
          <w:szCs w:val="20"/>
        </w:rPr>
        <w:t xml:space="preserve"> </w:t>
      </w:r>
    </w:p>
    <w:p w14:paraId="7D01C48C" w14:textId="77777777" w:rsidR="00436A71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Участие платное.</w:t>
      </w:r>
    </w:p>
    <w:p w14:paraId="47DE30C9" w14:textId="77777777" w:rsidR="00436A71" w:rsidRPr="008206DE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</w:p>
    <w:p w14:paraId="320267A9" w14:textId="77777777"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14:paraId="214F93AA" w14:textId="77777777"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7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14:paraId="06D09B73" w14:textId="3C409B52" w:rsidR="0030239D" w:rsidRPr="0030239D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r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proofErr w:type="spellStart"/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  <w:r w:rsidRPr="00E52838">
        <w:rPr>
          <w:rFonts w:ascii="Verdana" w:hAnsi="Verdana"/>
          <w:sz w:val="20"/>
          <w:szCs w:val="20"/>
        </w:rPr>
        <w:t xml:space="preserve"> </w:t>
      </w: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62B"/>
    <w:multiLevelType w:val="hybridMultilevel"/>
    <w:tmpl w:val="47C0F5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10426"/>
    <w:multiLevelType w:val="multilevel"/>
    <w:tmpl w:val="A772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251D9"/>
    <w:multiLevelType w:val="multilevel"/>
    <w:tmpl w:val="59B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4F"/>
    <w:rsid w:val="000939DB"/>
    <w:rsid w:val="001A6823"/>
    <w:rsid w:val="0023388D"/>
    <w:rsid w:val="002E104F"/>
    <w:rsid w:val="002E2C9E"/>
    <w:rsid w:val="002E5D0B"/>
    <w:rsid w:val="0030239D"/>
    <w:rsid w:val="00315840"/>
    <w:rsid w:val="003A38B2"/>
    <w:rsid w:val="003F0DEA"/>
    <w:rsid w:val="00436A71"/>
    <w:rsid w:val="00470AF4"/>
    <w:rsid w:val="00491D8E"/>
    <w:rsid w:val="004A43FA"/>
    <w:rsid w:val="005008DC"/>
    <w:rsid w:val="005215CC"/>
    <w:rsid w:val="005218FA"/>
    <w:rsid w:val="005516C3"/>
    <w:rsid w:val="005831CC"/>
    <w:rsid w:val="00595F68"/>
    <w:rsid w:val="005B4A1F"/>
    <w:rsid w:val="00761419"/>
    <w:rsid w:val="00792404"/>
    <w:rsid w:val="007A20EC"/>
    <w:rsid w:val="00942C84"/>
    <w:rsid w:val="00966D1A"/>
    <w:rsid w:val="009D525C"/>
    <w:rsid w:val="00AD252E"/>
    <w:rsid w:val="00B17C17"/>
    <w:rsid w:val="00B85CA3"/>
    <w:rsid w:val="00BE5806"/>
    <w:rsid w:val="00C67D7E"/>
    <w:rsid w:val="00CB0279"/>
    <w:rsid w:val="00CF4939"/>
    <w:rsid w:val="00D212B5"/>
    <w:rsid w:val="00DD5019"/>
    <w:rsid w:val="00E65D1B"/>
    <w:rsid w:val="00E73AF5"/>
    <w:rsid w:val="00F449B8"/>
    <w:rsid w:val="00FA37C7"/>
    <w:rsid w:val="00FC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grishina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tail@expor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etail.expors.ru/marketi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Сальникова Елена Анатольевна</cp:lastModifiedBy>
  <cp:revision>2</cp:revision>
  <dcterms:created xsi:type="dcterms:W3CDTF">2021-09-28T12:19:00Z</dcterms:created>
  <dcterms:modified xsi:type="dcterms:W3CDTF">2021-09-28T12:19:00Z</dcterms:modified>
</cp:coreProperties>
</file>