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B44E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44E2" w:rsidRDefault="00823BF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4E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44E2" w:rsidRDefault="00823BF9">
            <w:pPr>
              <w:pStyle w:val="ConsPlusTitlePage0"/>
              <w:jc w:val="center"/>
            </w:pPr>
            <w:r>
              <w:rPr>
                <w:sz w:val="48"/>
              </w:rPr>
              <w:t>"МУ 3.1.4110-24. 3.1. Профилактика инфекционных болезней. Безопасная техника выполнения микробиологических работ с патогенными биологическими агентами. Методические указания"</w:t>
            </w:r>
            <w:r>
              <w:rPr>
                <w:sz w:val="48"/>
              </w:rPr>
              <w:br/>
              <w:t>(утв. Главным государственным санитарным врачом РФ 25.12.2024)</w:t>
            </w:r>
          </w:p>
        </w:tc>
      </w:tr>
      <w:tr w:rsidR="000B44E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44E2" w:rsidRDefault="00823BF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0B44E2" w:rsidRDefault="000B44E2">
      <w:pPr>
        <w:pStyle w:val="ConsPlusNormal0"/>
        <w:sectPr w:rsidR="000B44E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44E2" w:rsidRDefault="000B44E2">
      <w:pPr>
        <w:pStyle w:val="ConsPlusNormal0"/>
        <w:jc w:val="both"/>
        <w:outlineLvl w:val="0"/>
      </w:pPr>
    </w:p>
    <w:p w:rsidR="000B44E2" w:rsidRDefault="00823BF9">
      <w:pPr>
        <w:pStyle w:val="ConsPlusTitle0"/>
        <w:jc w:val="center"/>
        <w:outlineLvl w:val="0"/>
      </w:pPr>
      <w:r>
        <w:t>ГОСУДАРСТВЕННОЕ САНИТАРНО-ЭПИДЕМИОЛОГИЧЕСКОЕ НОРМИРОВАНИЕ</w:t>
      </w:r>
    </w:p>
    <w:p w:rsidR="000B44E2" w:rsidRDefault="00823BF9">
      <w:pPr>
        <w:pStyle w:val="ConsPlusTitle0"/>
        <w:jc w:val="center"/>
      </w:pPr>
      <w:r>
        <w:t>РОССИЙСКОЙ ФЕДЕРАЦИИ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jc w:val="right"/>
      </w:pPr>
      <w:r>
        <w:t>Утверждаю</w:t>
      </w:r>
    </w:p>
    <w:p w:rsidR="000B44E2" w:rsidRDefault="00823BF9">
      <w:pPr>
        <w:pStyle w:val="ConsPlusNormal0"/>
        <w:jc w:val="right"/>
      </w:pPr>
      <w:r>
        <w:t>Руководитель Федеральной службы</w:t>
      </w:r>
    </w:p>
    <w:p w:rsidR="000B44E2" w:rsidRDefault="00823BF9">
      <w:pPr>
        <w:pStyle w:val="ConsPlusNormal0"/>
        <w:jc w:val="right"/>
      </w:pPr>
      <w:r>
        <w:t>по надзору в сфере защиты прав</w:t>
      </w:r>
    </w:p>
    <w:p w:rsidR="000B44E2" w:rsidRDefault="00823BF9">
      <w:pPr>
        <w:pStyle w:val="ConsPlusNormal0"/>
        <w:jc w:val="right"/>
      </w:pPr>
      <w:r>
        <w:t>потребителей и благополучия человека,</w:t>
      </w:r>
    </w:p>
    <w:p w:rsidR="000B44E2" w:rsidRDefault="00823BF9">
      <w:pPr>
        <w:pStyle w:val="ConsPlusNormal0"/>
        <w:jc w:val="right"/>
      </w:pPr>
      <w:r>
        <w:t>Главный государственный</w:t>
      </w:r>
    </w:p>
    <w:p w:rsidR="000B44E2" w:rsidRDefault="00823BF9">
      <w:pPr>
        <w:pStyle w:val="ConsPlusNormal0"/>
        <w:jc w:val="right"/>
      </w:pPr>
      <w:r>
        <w:t>санитарный врач</w:t>
      </w:r>
    </w:p>
    <w:p w:rsidR="000B44E2" w:rsidRDefault="00823BF9">
      <w:pPr>
        <w:pStyle w:val="ConsPlusNormal0"/>
        <w:jc w:val="right"/>
      </w:pPr>
      <w:r>
        <w:t>Рос</w:t>
      </w:r>
      <w:r>
        <w:t>сийской Федерации</w:t>
      </w:r>
    </w:p>
    <w:p w:rsidR="000B44E2" w:rsidRDefault="00823BF9">
      <w:pPr>
        <w:pStyle w:val="ConsPlusNormal0"/>
        <w:jc w:val="right"/>
      </w:pPr>
      <w:r>
        <w:t>А.Ю.ПОПОВА</w:t>
      </w:r>
    </w:p>
    <w:p w:rsidR="000B44E2" w:rsidRDefault="00823BF9">
      <w:pPr>
        <w:pStyle w:val="ConsPlusNormal0"/>
        <w:jc w:val="right"/>
      </w:pPr>
      <w:r>
        <w:t>25 декабря 2024 г.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</w:pPr>
      <w:r>
        <w:t>3.1. ПРОФИЛАКТИКА ИНФЕКЦИОННЫХ БОЛЕЗНЕЙ</w:t>
      </w:r>
    </w:p>
    <w:p w:rsidR="000B44E2" w:rsidRDefault="000B44E2">
      <w:pPr>
        <w:pStyle w:val="ConsPlusTitle0"/>
        <w:jc w:val="center"/>
      </w:pPr>
    </w:p>
    <w:p w:rsidR="000B44E2" w:rsidRDefault="00823BF9">
      <w:pPr>
        <w:pStyle w:val="ConsPlusTitle0"/>
        <w:jc w:val="center"/>
      </w:pPr>
      <w:r>
        <w:t>БЕЗОПАСНАЯ ТЕХНИКА</w:t>
      </w:r>
    </w:p>
    <w:p w:rsidR="000B44E2" w:rsidRDefault="00823BF9">
      <w:pPr>
        <w:pStyle w:val="ConsPlusTitle0"/>
        <w:jc w:val="center"/>
      </w:pPr>
      <w:r>
        <w:t>ВЫПОЛНЕНИЯ МИКРОБИОЛОГИЧЕСКИХ РАБОТ С ПАТОГЕННЫМИ</w:t>
      </w:r>
    </w:p>
    <w:p w:rsidR="000B44E2" w:rsidRDefault="00823BF9">
      <w:pPr>
        <w:pStyle w:val="ConsPlusTitle0"/>
        <w:jc w:val="center"/>
      </w:pPr>
      <w:r>
        <w:t>БИОЛОГИЧЕСКИМИ АГЕНТАМИ</w:t>
      </w:r>
    </w:p>
    <w:p w:rsidR="000B44E2" w:rsidRDefault="000B44E2">
      <w:pPr>
        <w:pStyle w:val="ConsPlusTitle0"/>
        <w:jc w:val="center"/>
      </w:pPr>
    </w:p>
    <w:p w:rsidR="000B44E2" w:rsidRDefault="00823BF9">
      <w:pPr>
        <w:pStyle w:val="ConsPlusTitle0"/>
        <w:jc w:val="center"/>
      </w:pPr>
      <w:r>
        <w:t>МЕТОДИЧЕСКИЕ УКАЗАНИЯ</w:t>
      </w:r>
    </w:p>
    <w:p w:rsidR="000B44E2" w:rsidRDefault="00823BF9">
      <w:pPr>
        <w:pStyle w:val="ConsPlusTitle0"/>
        <w:jc w:val="center"/>
      </w:pPr>
      <w:r>
        <w:t>МУ 3.1.4110-24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1. Разработаны Федеральной службой</w:t>
      </w:r>
      <w:r>
        <w:t xml:space="preserve"> по надзору в сфере защиты прав потребителей и благополучия человека; ФКУН "Российский противочумный институт "Микроб" Роспотребнадзора (Гордеева М.В., Шарова И.Н., Малюкова Т.А., Костюкова Т.А., Сазанова Е.В., Казакова Е.С., Казанцев А.В., Крепостнова И.М</w:t>
      </w:r>
      <w:r>
        <w:t>., Антонова Т.А., Щербакова С.А., Кутырев В.В.); ФКУЗ ПЧЦ Роспотребнадзора (Иванова С.М., Иванников В.В., Алферова О.В., Поздняков И.В., Сафонова М.В., Горшков-Кантакузен В.А., Лопатин А.А.); ФКУЗ Ставропольский НИПЧИ Роспотребнадзора (Жилченко Е.Б., Русан</w:t>
      </w:r>
      <w:r>
        <w:t>ова Д.В., Куличенко А.Н.); ФКУЗ Иркутский НИПЧИ Роспотребнадзора (Иванова Т.А., Белькова С.А., Гефан Н.Г., Балахонов С.В.); ФКУЗ "Ростовский-на-Дону противочумный институт" Роспотребнадзора (Левченко Д.А., Гаевская Н.Е., Люкшина Е.Ю.); ФКУЗ Волгоградский н</w:t>
      </w:r>
      <w:r>
        <w:t>аучно-исследовательский противочумный институт Роспотребнадзора (Ротов К.А., Агеева Н.П., Лучинин Д.Н., Баркова И.А., Корсакова И.И., Топорков А.В.).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2. Утверждены руководителем Федеральной службы по надзору в сфере защиты прав потребителей и благополучия </w:t>
      </w:r>
      <w:r>
        <w:t>человека, Главным государственным санитарным врачом Российской Федерации А.Ю. Поповой 25 декабря 2024 г.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 Введены впервые.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I. Область применения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1.1. Настоящие методические указания (далее - МУ) описывают организацию, методологию и технологии обеспечен</w:t>
      </w:r>
      <w:r>
        <w:t xml:space="preserve">ия биологической безопасности при выполнении работ с патогенными биологическими агентами (далее - ПБА) в лабораторных условиях, включая безопасную технику индикации маркеров вирусов I группы патогенности, а также биологического агента, </w:t>
      </w:r>
      <w:r>
        <w:lastRenderedPageBreak/>
        <w:t>таксономическое поло</w:t>
      </w:r>
      <w:r>
        <w:t>жение которого не определено, микробиологических (бактериологических) исследований и отдельные приемы, применяемые при микологических исследованиях.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1.2. Настоящие МУ предназначены для специалистов органов и организаций, осуществляющих федеральный государс</w:t>
      </w:r>
      <w:r>
        <w:t>твенный санитарно-эпидемиологический контроль (надзор) &lt;1&gt;, специалистов организаций, осуществляющих все виды деятельности с ПБА I - IV групп (в том числе реализацию образовательных программ профессиональной подготовки и переподготовки), органов исполнител</w:t>
      </w:r>
      <w:r>
        <w:t>ьной власти субъектов Российской Федерации в сфере охраны здоровья и медицинских организаций независимо от их организационно-правовой формы и формы собственности (в том числе клинико-диагностических лабораторий медицинских организаций), а также для иных хо</w:t>
      </w:r>
      <w:r>
        <w:t>зяйствующих субъектов, деятельность которых связана с использованием ПБА (в том числе отделов диагностики организаций, входящих в Государственную ветеринарную службу Российской Федерации, производственных лабораторий объектов водоканала, пищевой промышленн</w:t>
      </w:r>
      <w:r>
        <w:t>ости, иных лабораторий), и специалистов, занимающихся вопросами биологической безопасности работ с ПБА I - IV групп.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Статья 46</w:t>
        </w:r>
      </w:hyperlink>
      <w:r>
        <w:t xml:space="preserve"> Федерального закона от 30.03.1999 N 52-ФЗ "О сани</w:t>
      </w:r>
      <w:r>
        <w:t>тарно-эпидемиологическом благополучии населения" (далее - Федеральный закон от 30.03.1999 N 52-ФЗ).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1.3. Настоящие МУ не распространяются на выполнение работ с лабораторными животными.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II. Общие положения</w:t>
      </w:r>
    </w:p>
    <w:p w:rsidR="000B44E2" w:rsidRDefault="000B44E2">
      <w:pPr>
        <w:pStyle w:val="ConsPlusNormal0"/>
        <w:jc w:val="both"/>
      </w:pPr>
    </w:p>
    <w:p w:rsidR="000B44E2" w:rsidRDefault="00823BF9">
      <w:pPr>
        <w:pStyle w:val="ConsPlusNormal0"/>
        <w:ind w:firstLine="540"/>
        <w:jc w:val="both"/>
      </w:pPr>
      <w:r>
        <w:t>2.1. При организации, планировании, проведении и</w:t>
      </w:r>
      <w:r>
        <w:t>сследований в микробиологических лабораториях обеспечивается биологическая безопасность для персонала, населения и окружающей среды &lt;2&gt;.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&lt;2&gt; Федеральный </w:t>
      </w:r>
      <w:hyperlink r:id="rId10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30.03.1999 N 52-ФЗ; Федеральный </w:t>
      </w:r>
      <w:hyperlink r:id="rId11" w:tooltip="Федеральный закон от 30.12.2020 N 492-ФЗ (ред. от 23.07.2025) &quot;О биологической безопасност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</w:t>
      </w:r>
      <w:r>
        <w:t>492-ФЗ "О биологической безопасности в Российской Федерации".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2.2. Основой безопасной работы с ПБА является соблюдение особых мер предосторожности при проведении работ в микробиологической лаборатории: правил профессионального поведения, организации работ</w:t>
      </w:r>
      <w:r>
        <w:t xml:space="preserve"> и безопасной техники выполнения микробиологических исследований, направленных на снижение биологического риска.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2.3. Безопасная техника выполнения микробиологических исследований является важным элементом надлежащей техники выполнения микробиологических р</w:t>
      </w:r>
      <w:r>
        <w:t>абот (далее - НТВМР) &lt;3&gt;.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315</w:t>
        </w:r>
      </w:hyperlink>
      <w:r>
        <w:t xml:space="preserve">, </w:t>
      </w:r>
      <w:hyperlink r:id="rId1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336</w:t>
        </w:r>
      </w:hyperlink>
      <w:r>
        <w:t xml:space="preserve"> СанПиН 3.3686-21 "Санитарно-эпидемиологические требования по профилактике инфекционных болезней", утвержденных постановлением Главного государственного санитарного врача Рос</w:t>
      </w:r>
      <w:r>
        <w:t xml:space="preserve">сийской Федерации от 28.01.2021 N 4 (зарегистрировано Минюстом России 15.02.2021, регистрационный N 62500), с изменениями, внесенными </w:t>
      </w:r>
      <w:r>
        <w:lastRenderedPageBreak/>
        <w:t>постановлениями Главного государственного санитарного врача Российской Федерации от 11.02.2022 N 5 (зарегистрировано Минюс</w:t>
      </w:r>
      <w:r>
        <w:t>том России 01.03.2022, регистрационный N 67587); от 25.05.2022 N 16 (зарегистрировано Минюстом России 21.06.2022, регистрационный N 68934) (далее - СанПиН 3.3686-21).</w:t>
      </w:r>
    </w:p>
    <w:p w:rsidR="000B44E2" w:rsidRDefault="000B44E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44E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4E2" w:rsidRDefault="000B44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4E2" w:rsidRDefault="000B44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4E2" w:rsidRDefault="00823BF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44E2" w:rsidRDefault="00823BF9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</w:t>
            </w:r>
            <w:r>
              <w:rPr>
                <w:color w:val="392C69"/>
              </w:rPr>
              <w:t>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4E2" w:rsidRDefault="000B44E2">
            <w:pPr>
              <w:pStyle w:val="ConsPlusNormal0"/>
            </w:pPr>
          </w:p>
        </w:tc>
      </w:tr>
    </w:tbl>
    <w:p w:rsidR="000B44E2" w:rsidRDefault="00823BF9">
      <w:pPr>
        <w:pStyle w:val="ConsPlusNormal0"/>
        <w:spacing w:before="300"/>
        <w:ind w:firstLine="540"/>
        <w:jc w:val="both"/>
      </w:pPr>
      <w:r>
        <w:t>2.3. Методы и методики исследований определяются соответствующими методическими документами и инструкциями по применению диагностических препаратов.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III. Организация работ в микробиологической лаборатории</w:t>
      </w:r>
    </w:p>
    <w:p w:rsidR="000B44E2" w:rsidRDefault="000B44E2">
      <w:pPr>
        <w:pStyle w:val="ConsPlusNormal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3.1. При проведении работ с ПБА </w:t>
      </w:r>
      <w:r>
        <w:t>соблюдаются общие требования к условиям работы с использованием ПБА, а также требования к условиям необходимого уровня биобезопасности лаборатории &lt;4&gt;.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135</w:t>
        </w:r>
      </w:hyperlink>
      <w:r>
        <w:t xml:space="preserve">, </w:t>
      </w:r>
      <w:hyperlink r:id="rId1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143</w:t>
        </w:r>
      </w:hyperlink>
      <w:r>
        <w:t xml:space="preserve">, </w:t>
      </w:r>
      <w:hyperlink r:id="rId1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319</w:t>
        </w:r>
      </w:hyperlink>
      <w:r>
        <w:t xml:space="preserve">, </w:t>
      </w:r>
      <w:hyperlink r:id="rId1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924</w:t>
        </w:r>
      </w:hyperlink>
      <w:r>
        <w:t xml:space="preserve">, </w:t>
      </w:r>
      <w:hyperlink r:id="rId1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978</w:t>
        </w:r>
      </w:hyperlink>
      <w:r>
        <w:t xml:space="preserve">, </w:t>
      </w:r>
      <w:hyperlink r:id="rId1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979</w:t>
        </w:r>
      </w:hyperlink>
      <w:r>
        <w:t xml:space="preserve">, </w:t>
      </w:r>
      <w:hyperlink r:id="rId2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1078</w:t>
        </w:r>
      </w:hyperlink>
      <w:r>
        <w:t xml:space="preserve">, </w:t>
      </w:r>
      <w:hyperlink r:id="rId2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1116</w:t>
        </w:r>
      </w:hyperlink>
      <w:r>
        <w:t xml:space="preserve">, </w:t>
      </w:r>
      <w:hyperlink r:id="rId2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1186</w:t>
        </w:r>
      </w:hyperlink>
      <w:r>
        <w:t xml:space="preserve">, </w:t>
      </w:r>
      <w:hyperlink r:id="rId2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1187</w:t>
        </w:r>
      </w:hyperlink>
      <w:r>
        <w:t xml:space="preserve">, </w:t>
      </w:r>
      <w:hyperlink r:id="rId2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1257</w:t>
        </w:r>
      </w:hyperlink>
      <w:r>
        <w:t xml:space="preserve">, </w:t>
      </w:r>
      <w:hyperlink r:id="rId2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1321</w:t>
        </w:r>
      </w:hyperlink>
      <w:r>
        <w:t xml:space="preserve">, </w:t>
      </w:r>
      <w:hyperlink r:id="rId2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1322</w:t>
        </w:r>
      </w:hyperlink>
      <w:r>
        <w:t xml:space="preserve">, </w:t>
      </w:r>
      <w:hyperlink r:id="rId2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1347</w:t>
        </w:r>
      </w:hyperlink>
      <w:r>
        <w:t xml:space="preserve">, </w:t>
      </w:r>
      <w:hyperlink r:id="rId2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1379</w:t>
        </w:r>
      </w:hyperlink>
      <w:r>
        <w:t xml:space="preserve">, </w:t>
      </w:r>
      <w:hyperlink r:id="rId2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1419</w:t>
        </w:r>
      </w:hyperlink>
      <w:r>
        <w:t xml:space="preserve">, </w:t>
      </w:r>
      <w:hyperlink r:id="rId3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1420</w:t>
        </w:r>
      </w:hyperlink>
      <w:r>
        <w:t xml:space="preserve">, </w:t>
      </w:r>
      <w:hyperlink r:id="rId3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1499</w:t>
        </w:r>
      </w:hyperlink>
      <w:r>
        <w:t xml:space="preserve">, </w:t>
      </w:r>
      <w:hyperlink r:id="rId3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1583</w:t>
        </w:r>
      </w:hyperlink>
      <w:r>
        <w:t xml:space="preserve">, </w:t>
      </w:r>
      <w:hyperlink r:id="rId3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1644</w:t>
        </w:r>
      </w:hyperlink>
      <w:r>
        <w:t xml:space="preserve">, </w:t>
      </w:r>
      <w:hyperlink r:id="rId3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1645</w:t>
        </w:r>
      </w:hyperlink>
      <w:r>
        <w:t xml:space="preserve">, </w:t>
      </w:r>
      <w:hyperlink r:id="rId3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1704</w:t>
        </w:r>
      </w:hyperlink>
      <w:r>
        <w:t xml:space="preserve">, </w:t>
      </w:r>
      <w:hyperlink r:id="rId3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1705</w:t>
        </w:r>
      </w:hyperlink>
      <w:r>
        <w:t xml:space="preserve">, </w:t>
      </w:r>
      <w:hyperlink r:id="rId3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1812</w:t>
        </w:r>
      </w:hyperlink>
      <w:r>
        <w:t xml:space="preserve">, </w:t>
      </w:r>
      <w:hyperlink r:id="rId3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1813</w:t>
        </w:r>
      </w:hyperlink>
      <w:r>
        <w:t xml:space="preserve">, </w:t>
      </w:r>
      <w:hyperlink r:id="rId3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1850</w:t>
        </w:r>
      </w:hyperlink>
      <w:r>
        <w:t xml:space="preserve">, </w:t>
      </w:r>
      <w:hyperlink r:id="rId4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1929</w:t>
        </w:r>
      </w:hyperlink>
      <w:r>
        <w:t xml:space="preserve">, </w:t>
      </w:r>
      <w:hyperlink r:id="rId4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1967</w:t>
        </w:r>
      </w:hyperlink>
      <w:r>
        <w:t xml:space="preserve">, </w:t>
      </w:r>
      <w:hyperlink r:id="rId4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2021</w:t>
        </w:r>
      </w:hyperlink>
      <w:r>
        <w:t xml:space="preserve">, </w:t>
      </w:r>
      <w:hyperlink r:id="rId4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2293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3.2 Допуск персонала к проведению работ с ПБА в лабораторных условиях осуществляется в соответствии с законодательством Российской Федерации &lt;5&gt;, а также санитарно-эпидемиологическими требованиями &lt;6&gt;.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&lt;5&gt; Федеральный </w:t>
      </w:r>
      <w:hyperlink r:id="rId4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29.12.2012 N 273-ФЗ "Об образовании в Российской Федерации"; Федеральный </w:t>
      </w:r>
      <w:hyperlink r:id="rId4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21.11.2011 N 323-ФЗ "Об основах охраны здоровья граждан в Российской Федерации" (далее - Федеральный закон от 21.11.2011</w:t>
      </w:r>
      <w:r>
        <w:t xml:space="preserve"> N 323-ФЗ); </w:t>
      </w:r>
      <w:hyperlink r:id="rId46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приказ</w:t>
        </w:r>
      </w:hyperlink>
      <w:r>
        <w:t xml:space="preserve"> Минздрава России от 28.01.2021 N 29н "Об утверждении Порядка проведения обязательных предварительных и периодических медицинских ос</w:t>
      </w:r>
      <w:r>
        <w:t>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</w:t>
      </w:r>
      <w:r>
        <w:t xml:space="preserve">ых проводятся обязательные предварительные и периодические медицинские осмотры" (зарегистрирован Минюстом России 29.01.2021, регистрационный N 62277); </w:t>
      </w:r>
      <w:hyperlink r:id="rId4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приказ</w:t>
        </w:r>
      </w:hyperlink>
      <w:r>
        <w:t xml:space="preserve"> Минздрава России от 06.12.2021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(зарегистрирован Минюстом Рос</w:t>
      </w:r>
      <w:r>
        <w:t>сии 20.12.2021, регистрационный N 66435).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4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Глава IV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3.3. Работы с ПБА в лаборатории выполняются с соблюд</w:t>
      </w:r>
      <w:r>
        <w:t xml:space="preserve">ением НТВМР &lt;7&gt;, также при организации работы в микробиологической лаборатории рекомендуется использовать положения </w:t>
      </w:r>
      <w:r>
        <w:lastRenderedPageBreak/>
        <w:t>настоящих МУ.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4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315</w:t>
        </w:r>
      </w:hyperlink>
      <w:r>
        <w:t xml:space="preserve">, </w:t>
      </w:r>
      <w:hyperlink r:id="rId5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Новые или модифицированные техники выполнения микр</w:t>
      </w:r>
      <w:r>
        <w:t>обиологических работ внедряются в практику в соответствии с санитарно-эпидемиологическими требованиями &lt;8&gt;, проходят комплексные научно-практические комиссионные испытания и утверждаются руководителем учреждения.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5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Глава IV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Для обеспечения биологической безопасности работ каждый сотрудник должен владеть НТВМР &lt;9&gt;.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5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300</w:t>
        </w:r>
      </w:hyperlink>
      <w:r>
        <w:t xml:space="preserve">, </w:t>
      </w:r>
      <w:hyperlink r:id="rId5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320</w:t>
        </w:r>
      </w:hyperlink>
      <w:r>
        <w:t xml:space="preserve">, </w:t>
      </w:r>
      <w:hyperlink r:id="rId5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3 пункта 342</w:t>
        </w:r>
      </w:hyperlink>
      <w:r>
        <w:t xml:space="preserve">, </w:t>
      </w:r>
      <w:hyperlink r:id="rId5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346</w:t>
        </w:r>
      </w:hyperlink>
      <w:r>
        <w:t xml:space="preserve">, </w:t>
      </w:r>
      <w:hyperlink r:id="rId5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349</w:t>
        </w:r>
      </w:hyperlink>
      <w:r>
        <w:t xml:space="preserve">, </w:t>
      </w:r>
      <w:hyperlink r:id="rId5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362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3.4. В помещениях "заразной" зоны, где осуществляется непосредственная работа с ПБА, не рекомендуется хранить и использовать личные вещи </w:t>
      </w:r>
      <w:r>
        <w:t>(мобильный телефон и другие портативные электронные устройства, наушники, кошельки, сумки и прочее). В случае производственной необходимости (фото- и видеофиксация процедур, результатов исследований) используются портативные электронные устройства, защищен</w:t>
      </w:r>
      <w:r>
        <w:t>ные физическим барьером или устойчивые к обработке дезинфицирующими средствами. Перед выносом из помещения, где проводилась работа с ПБА, подобные устройства обрабатываются дезинфицирующими средствами.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3.5. В "заразной" зоне не осуществляется прием пищи, в</w:t>
      </w:r>
      <w:r>
        <w:t>оды, лекарственных средств, курение, нанесение косметики. Перед входом в "заразную" зону длинные волосы собираются в пучок или хвост, в предбоксе или на входе в микробиологическую комнату - убираются под шапочку (косынку, капюшон).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3.6. Перед входом в "зар</w:t>
      </w:r>
      <w:r>
        <w:t>азную" зону снимаются украшения и бижутерия. Не рекомендуется ношение украшений, длинных ногтей, потенциально способных нарушить целость перчаток и других средств индивидуальной защиты (далее - СИЗ).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3.7. При использовании корригирующих очков учитывается в</w:t>
      </w:r>
      <w:r>
        <w:t>озможность их обработки дезинфицирующим средством.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3.8. При наличии на коже порезов или иных повреждений перед входом в "заразную" зону рекомендуется наложить герметичную (окклюзионную) повязку или медицинский пластырь на порезы или повреждения. Решение о </w:t>
      </w:r>
      <w:r>
        <w:t>допуске сотрудников с порезами или иными повреждениями кожи к проведению работ принимается руководителем подразделения или врачом (для лабораторий с уровнем биобезопасности (далее - УББ) 4) при проведении предсменного осмотра &lt;10&gt;.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lastRenderedPageBreak/>
        <w:t>------------------------</w:t>
      </w:r>
      <w:r>
        <w:t>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5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351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3.9. На территории "заразной" зоны не рекомендуется хранение и размещение предметов</w:t>
      </w:r>
      <w:r>
        <w:t xml:space="preserve"> и материалов, не относящихся к проведению заявленных работ.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3.10. Оборудование лабораторных помещений и характер проводимых в них работ определяется их целевым назначением. Эксплуатация приборов и оборудования обеспечивается в соответствии с инструкцией п</w:t>
      </w:r>
      <w:r>
        <w:t>роизводителя.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3.11. Хранение расходных материалов и средств осуществляется на территории "чистой" зоны с учетом соблюдения требований производителя к условиям хранения &lt;11&gt;. В "заразной" зоне хранится минимальный запас расходных материалов и средств для </w:t>
      </w:r>
      <w:r>
        <w:t>текущей работы. Организацию хранения расходных материалов и средств на территории "заразной" зоны целесообразно осуществлять с учетом снижения травматизма для персонала и вероятности возникновения аварий при транспортировании ПБА.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</w:t>
      </w:r>
      <w:r>
        <w:t>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5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326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3.12. На все объекты, предназначенные для хранения (например, контейнеры, холодильни</w:t>
      </w:r>
      <w:r>
        <w:t>ки, термостаты, шкафы) и работы с ПБА (боксы микробиологической безопасности (далее - БМБ) или защитные боксирующие устройства (далее - ЗБУ) наносится предупреждающий знак "Биологическая опасность" &lt;12&gt;. На объекты, содержащие опасные химические вещества и</w:t>
      </w:r>
      <w:r>
        <w:t xml:space="preserve"> радиоактивные материалы, наносятся соответствующие предупреждающие знаки и надписи.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6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</w:t>
        </w:r>
        <w:r>
          <w:rPr>
            <w:color w:val="0000FF"/>
          </w:rPr>
          <w:t>кт 187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3.13. Проведение работ с ПБА, в зависимости от степени опасности ПБА и проводимых с ним работ, осуществляется в микробиологических комнатах (отдельное изолированное небоксированное (без предбокса) помещение) или в боксированных по</w:t>
      </w:r>
      <w:r>
        <w:t>мещениях (боксах) (отдельное изолированное помещение с предбоксом с нормируемыми показателями воздухообмена при наличии приточно-вытяжной вентиляции и (или) оборудования для обеззараживания воздуха) &lt;13&gt;.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6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311</w:t>
        </w:r>
      </w:hyperlink>
      <w:r>
        <w:t xml:space="preserve">, </w:t>
      </w:r>
      <w:hyperlink r:id="rId6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312</w:t>
        </w:r>
      </w:hyperlink>
      <w:r>
        <w:t xml:space="preserve">, </w:t>
      </w:r>
      <w:hyperlink r:id="rId6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327</w:t>
        </w:r>
      </w:hyperlink>
      <w:r>
        <w:t xml:space="preserve">, </w:t>
      </w:r>
      <w:hyperlink r:id="rId6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335</w:t>
        </w:r>
      </w:hyperlink>
      <w:r>
        <w:t xml:space="preserve">, </w:t>
      </w:r>
      <w:hyperlink r:id="rId6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359</w:t>
        </w:r>
      </w:hyperlink>
      <w:r>
        <w:t xml:space="preserve">, </w:t>
      </w:r>
      <w:hyperlink r:id="rId6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368</w:t>
        </w:r>
      </w:hyperlink>
      <w:r>
        <w:t xml:space="preserve">, </w:t>
      </w:r>
      <w:hyperlink r:id="rId6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14 пункта 342</w:t>
        </w:r>
      </w:hyperlink>
      <w:r>
        <w:t xml:space="preserve">, </w:t>
      </w:r>
      <w:hyperlink r:id="rId6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7 пункта 343</w:t>
        </w:r>
      </w:hyperlink>
      <w:r>
        <w:t xml:space="preserve">, </w:t>
      </w:r>
      <w:hyperlink r:id="rId6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подпункты 2</w:t>
        </w:r>
      </w:hyperlink>
      <w:r>
        <w:t xml:space="preserve">, </w:t>
      </w:r>
      <w:hyperlink r:id="rId7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4 пункта 345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3.14. Вход персонала в боксированные помещения и выход из них осуществляются через предбокс, где</w:t>
      </w:r>
      <w:r>
        <w:t xml:space="preserve"> сотрудники надевают и снимают необходимые СИЗ. При проведении работ в небоксированных микробиологических комнатах, СИЗ одноразового использования допускается надевать в любом специально оборудованном для этого месте на территории "заразной" зоны </w:t>
      </w:r>
      <w:r>
        <w:lastRenderedPageBreak/>
        <w:t>лаборатор</w:t>
      </w:r>
      <w:r>
        <w:t>ии перед входом в микробиологическую комнату. Снятие СИЗ одноразового и многоразового пользования осуществляется перед выходом из небоксированной микробиологической комнаты. СИЗ одноразового использования, а также СИЗ многоразового использования, подлежащи</w:t>
      </w:r>
      <w:r>
        <w:t>е обеззараживанию, помещаются в контейнер с дезинфицирующим раствором или в пакет для отходов, вложенный в контейнер с плотно прилегающей крышкой, для последующего обеззараживания физическим методом &lt;14&gt;.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7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к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После снятия СИЗ руки обрабатываются кожным антисептиком и моются с мылом в предбоксе или за пределами ми</w:t>
      </w:r>
      <w:r>
        <w:t>кробиологической комнаты &lt;15&gt;.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7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207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В изолированных лабораториях</w:t>
      </w:r>
      <w:r>
        <w:t xml:space="preserve"> 2 и 3 уровней (УББ 2 и 3) в предбоксе боксированных помещений на полу рекомендуется размещать дезинфекционный коврик.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3.15. Прием материала на исследование осуществляется в "заразной" зоне подразделения: для лабораторий УББ 1 - в микробиологической комнат</w:t>
      </w:r>
      <w:r>
        <w:t>е; для лабораторий УББ 2 - 4 в помещении для приема материала &lt;16&gt; - отдельной микробиологической комнате или в боксированном помещении.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7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327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3.16. Микробиологические работы осуществляются на лабораторных столах или в БМБ (ЗБУ) в соответствии с санитарно-эпидемиологическими требованиями &lt;17&gt;.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</w:t>
      </w:r>
      <w:r>
        <w:t>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7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311</w:t>
        </w:r>
      </w:hyperlink>
      <w:r>
        <w:t xml:space="preserve">, </w:t>
      </w:r>
      <w:hyperlink r:id="rId7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312</w:t>
        </w:r>
      </w:hyperlink>
      <w:r>
        <w:t xml:space="preserve">, </w:t>
      </w:r>
      <w:hyperlink r:id="rId7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313</w:t>
        </w:r>
      </w:hyperlink>
      <w:r>
        <w:t xml:space="preserve">, </w:t>
      </w:r>
      <w:hyperlink r:id="rId7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332</w:t>
        </w:r>
      </w:hyperlink>
      <w:r>
        <w:t xml:space="preserve">, </w:t>
      </w:r>
      <w:hyperlink r:id="rId7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333</w:t>
        </w:r>
      </w:hyperlink>
      <w:r>
        <w:t xml:space="preserve">, </w:t>
      </w:r>
      <w:hyperlink r:id="rId7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335</w:t>
        </w:r>
      </w:hyperlink>
      <w:r>
        <w:t xml:space="preserve">, </w:t>
      </w:r>
      <w:hyperlink r:id="rId8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339</w:t>
        </w:r>
      </w:hyperlink>
      <w:r>
        <w:t xml:space="preserve">, </w:t>
      </w:r>
      <w:hyperlink r:id="rId8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341</w:t>
        </w:r>
      </w:hyperlink>
      <w:r>
        <w:t xml:space="preserve">, </w:t>
      </w:r>
      <w:hyperlink r:id="rId8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14 пункта 342</w:t>
        </w:r>
      </w:hyperlink>
      <w:r>
        <w:t xml:space="preserve">, </w:t>
      </w:r>
      <w:hyperlink r:id="rId8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подпункты 7</w:t>
        </w:r>
      </w:hyperlink>
      <w:r>
        <w:t xml:space="preserve">, </w:t>
      </w:r>
      <w:hyperlink r:id="rId8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8 пункта 343</w:t>
        </w:r>
      </w:hyperlink>
      <w:r>
        <w:t xml:space="preserve">, </w:t>
      </w:r>
      <w:hyperlink r:id="rId8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3 пункта 344</w:t>
        </w:r>
      </w:hyperlink>
      <w:r>
        <w:t xml:space="preserve">, </w:t>
      </w:r>
      <w:hyperlink r:id="rId8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1 пункта 345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3.17. В случае необходимости проводится санита</w:t>
      </w:r>
      <w:r>
        <w:t>рно-гигиеническая обработка наружной поверхности внешнего (транспортировочного) контейнера (сумки-холодильника и прочего) путем протирания салфеткой, смоченной дезинфицирующим раствором с целью удаления видимых загрязнений.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Вскрытие внешнего контейнера (на</w:t>
      </w:r>
      <w:r>
        <w:t>пример, сумки-холодильника) и разбор материала проводится в боксированном помещении в БМБ &lt;18&gt;. При размерах внешнего контейнера, не позволяющих его безопасное вскрытие в БМБ, или в лабораториях УББ 1, допускается вскрытие контейнера на лабораторном столе.</w:t>
      </w:r>
      <w:r>
        <w:t xml:space="preserve"> Вскрытие контейнера в БМБ и (или) на лабораторном столе осуществляется на поддоне, покрытом салфеткой, смоченной дезинфицирующим раствором. </w:t>
      </w:r>
      <w:r>
        <w:lastRenderedPageBreak/>
        <w:t>Вскрытие вторичной упаковки и разбор материала для лабораторий УББ 1 допускается на лабораторном столе, для лаборат</w:t>
      </w:r>
      <w:r>
        <w:t>орий УББ 2 - 4 проводится в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8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334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После извлечения вторичной</w:t>
      </w:r>
      <w:r>
        <w:t xml:space="preserve"> упаковки внешний контейнер снаружи и внутри обрабатывается дезинфицирующим раствором путем протирания или орошения поверхностей. На границе "чистой" и "заразной" зон (тамбур, активное передаточное окно) возможна дополнительная обработка поверхностей конте</w:t>
      </w:r>
      <w:r>
        <w:t>йнера ультрафиолетовым облучением (далее - УФ-облучение). После экспозиции контейнер возвращается курьеру.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3.18. Подготовка необходимых средств, инструментов и оборудование лабораторного стола или БМБ к проведению исследований осуществляется до начала рабо</w:t>
      </w:r>
      <w:r>
        <w:t>т с ПБА. Подготовка проводится персоналом согласно должностным обязанностям.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3.19. Лабораторный стол (столешницу БМБ) целесообразно оборудовать следующим образом: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все предметы на столе распределяются таким образом, чтобы соблюдалась поточность движения П</w:t>
      </w:r>
      <w:r>
        <w:t>БА при выполнении работ;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- в центре стола (столешницы БМБ) располагается поддон, выполненный из материала, устойчивого к действию дезинфицирующих средств, дно которого выстилается салфеткой, смоченной дезинфицирующим раствором; над поддоном осуществляются </w:t>
      </w:r>
      <w:r>
        <w:t>работы с ПБА;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на поддоне размещается спиртовая (газовая) горелка, электрическая горелка, в зависимости от размеров основания и класса пылевлагозащиты &lt;19&gt;, может размещаться как на поддоне с салфеткой, смоченной дезинфицирующим раствором, так и в непосре</w:t>
      </w:r>
      <w:r>
        <w:t xml:space="preserve">дственной близости от поддона. При работе в БМБ рекомендуется использовать инфракрасные стерилизаторы микробиологических петель или газовые горелки с ножным управлением (см. </w:t>
      </w:r>
      <w:hyperlink w:anchor="P446" w:tooltip="6.7. Спиртовая, газовая горелка являются источником открытого пламени и используются для обжига (обеззараживания) горлышка пробирки или флакона с ПБА, микробиологической петли, инструментов.">
        <w:r>
          <w:rPr>
            <w:color w:val="0000FF"/>
          </w:rPr>
          <w:t>п. 6.7</w:t>
        </w:r>
      </w:hyperlink>
      <w:r>
        <w:t>);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88" w:tooltip="Ссылка на КонсультантПлюс">
        <w:r>
          <w:rPr>
            <w:color w:val="0000FF"/>
          </w:rPr>
          <w:t>ГОСТ 14254-2015</w:t>
        </w:r>
      </w:hyperlink>
      <w:r>
        <w:t xml:space="preserve"> "Степени защиты, обеспечиваемые оболочками (Код IP)", введенный </w:t>
      </w:r>
      <w:hyperlink r:id="rId89" w:tooltip="Приказ Росстандарта от 10.06.2016 N 604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10.06.2016 N 604-ст.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- при необходимости, между спиртовой горелкой и оператором размещается емкость с дезинфицирующим средством (при</w:t>
      </w:r>
      <w:r>
        <w:t xml:space="preserve"> манипуляциях с жидкими ПБА, например, при титровании);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контейнер с дезинфицирующим раствором для обработки рук в перчатках (или флакон с дозатором для обработки перчаток с 70% этиловым спиртом, другим антисептиком, а при работе со спорообразующими микро</w:t>
      </w:r>
      <w:r>
        <w:t xml:space="preserve">организмами - дезинфицирующим раствором, эффективным в отношении спор), контейнер для сброса пипеток, наконечников, контейнер для мелких отходов. Контейнеры располагаются на расстоянии, позволяющем без затруднения и не вставая со стула, обрабатывать руки, </w:t>
      </w:r>
      <w:r>
        <w:t xml:space="preserve">погружать в дезинфицирующий раствор пипетки, наконечники и мелкие отходы. Контейнер для сброса пипеток, контейнер для сброса наконечников располагаются со стороны рабочей руки оператора, которой проводятся манипуляции, например, с дозирующими </w:t>
      </w:r>
      <w:r>
        <w:lastRenderedPageBreak/>
        <w:t>устройствами,</w:t>
      </w:r>
      <w:r>
        <w:t xml:space="preserve"> микробиологической петлей, шпателем;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объекты с посевами, чистые питательные среды располагаются со стороны, противоположной контейнеру для сброса пипеток и наконечников.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 зависимости от планируемых работ на лабораторном столе (столешнице БМБ) также рек</w:t>
      </w:r>
      <w:r>
        <w:t>омендуется размещать: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штатив с дозаторами и дозирующими устройствами, штативы с наконечниками различного объема или микробиологические пипетки, необходимую лабораторную посуду;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емкости с инструментами (пинцеты, бактериологические петли, ножницы), емкос</w:t>
      </w:r>
      <w:r>
        <w:t>ти с тампонами и канцелярскими принадлежностями (перманентный маркер, карандаш), спички;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микроцентрифугу-вортекс, высокоскоростную миницентрифугу, термостат твердотельный с таймером, аспиратор с сосудом-ловушкой и (или) другое необходимое оборудование.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О</w:t>
      </w:r>
      <w:r>
        <w:t xml:space="preserve">борудование БМБ проводится в соответствии с </w:t>
      </w:r>
      <w:hyperlink w:anchor="P464" w:tooltip="6.10. Для работы с ПБА используются автоматические пипетки (пипеточные дозаторы, степперы), прошедшие поверку в установленном порядке &lt;54&gt;, дозирующие устройства для работы с микробиологическими пипетками. Рекомендуется использовать автоклавируемые автоматичес">
        <w:r>
          <w:rPr>
            <w:color w:val="0000FF"/>
          </w:rPr>
          <w:t>п. 6.10</w:t>
        </w:r>
      </w:hyperlink>
      <w:r>
        <w:t>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3.20. При выполнении микробиологических работ не рекомендуется: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- переливать инфицированные или потенциально инфицированные жидкости из сосуда в сосуд через край (за </w:t>
      </w:r>
      <w:r>
        <w:t xml:space="preserve">исключением работ, описанных в </w:t>
      </w:r>
      <w:hyperlink w:anchor="P275" w:tooltip="4.34. Определение чувствительности микроорганизмов к антибактериальным препаратам диско-диффузионным методом проводится в соответствии с методическими документами &lt;29&gt;. В ходе выполнения данной методики безопасное приготовление взвеси микроорганизмов и посев н">
        <w:r>
          <w:rPr>
            <w:color w:val="0000FF"/>
          </w:rPr>
          <w:t>п. 4.34</w:t>
        </w:r>
      </w:hyperlink>
      <w:r>
        <w:t>), продувать через них воздух из пипеток;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пипетировать ртом;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фиксировать мазки нагреванием при работе с ПБА I - II групп;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- надевать колпачок на иглу шприца или скальпель и </w:t>
      </w:r>
      <w:r>
        <w:t>рукой снимать иглу со шприца.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1" w:name="P140"/>
      <w:bookmarkEnd w:id="1"/>
      <w:r>
        <w:t>3.21. Чашки Петри с агаром, приготовленные для посевов, предварительно подсушиваются с целью предотвращения образования конденсата в процессе инкубирования посевов.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При образовании конденсата на крышке чашки Петри с посевом, </w:t>
      </w:r>
      <w:r>
        <w:t>до начала работ (например, посева, пересева) проводится замена крышки на сухую стерильную. Для этого засеянная чашка Петри с конденсатом и пустая стерильная сухая чашка Петри ставятся рядом крышками вниз. Одной рукой осторожно горизонтально поднимается зас</w:t>
      </w:r>
      <w:r>
        <w:t xml:space="preserve">еянная чашка, другой - одновременно чистая, и чашки меняются местами. Затем крышка с конденсатом и вложенная в нее пустая чистая чашка помещаются в контейнер для последующего обеззараживания в паровом стерилизаторе. Проводится текущая дезинфекция рабочего </w:t>
      </w:r>
      <w:r>
        <w:t>места. Перчатки на руках обрабатываются дезинфицирующим раствором, активным в отношении ПБА, с которым осуществляется работа.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3.22. Для снижения опасности возникновения травм и нарушения целости кожных покровов используются ножницы и пинцеты с тупыми или з</w:t>
      </w:r>
      <w:r>
        <w:t>акругленными концами, стеклянная лабораторная посуда заменяется пластиковой.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3.23. Лабораторная посуда, штативы, контейнеры для хранения и транспортирования ПБА перед использованием проверяются на целость. Если при осмотре в стекле лабораторной посуды обна</w:t>
      </w:r>
      <w:r>
        <w:t>руживаются пузырьки воздуха, трещины, сколы, то она выбраковывается.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lastRenderedPageBreak/>
        <w:t>3.24. На все объекты, содержащие ПБА, наносится водостойкая маркировка: например, на пробирках, чашках, флаконах указываются вид микроорганизма или характер материала; дата проведения раб</w:t>
      </w:r>
      <w:r>
        <w:t>от или поступления материала. Допускается нанесение дополнительной маркировки, необходимой для исследователя. Надписи делаются таким образом, чтобы они не мешали просмотру посевов при работе, не закрывались пальцами рук и не стирались ими.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3.25. Если лабор</w:t>
      </w:r>
      <w:r>
        <w:t>аторная посуда с питательными средами, 0,9% раствором натрия хлорида, буфером или пустая надписанная, но не засеянная, оставляется в течение рабочего дня (смены) для дальнейшего использования, то она снабжается запиской с указанием: "Надписано, но не засея</w:t>
      </w:r>
      <w:r>
        <w:t>но", число, подпись.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3.26. Если пробирки с ПБА помещаются в емкости (например, стаканы, контейнеры, пеналы), то на дно укладывается слой амортизирующего адсорбирующего материала.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3.27. Записи во время работы с ПБА ведутся на отдельном столе рядом с лаборат</w:t>
      </w:r>
      <w:r>
        <w:t>орным столом или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3.28. Записи, подлежащие выносу из боксированного помещения или блока для работы с инфицированными животными, обеззараживаются погружением в дезинфицирующий раствор. Пометки делаются пишущим средством, устойчивым к воздействию дезинфе</w:t>
      </w:r>
      <w:r>
        <w:t>ктанта (простым карандашом).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3.29. Журналы учета контроля работы приборов и оборудования в бумажной форме хранятся и заполняются на территории "заразной" зоны. Допускается заполнение электронных журналов учета при обеспечении защиты от несанкционированного</w:t>
      </w:r>
      <w:r>
        <w:t xml:space="preserve"> доступа.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3.30. В конце рабочего дня (смены) остатки 0,9% раствора натрия хлорида, дистиллированной воды, реактивов и других материалов, не требующих дальнейшего использования, а также не использованную (не засеянную) лабораторную посуду, находившиеся на л</w:t>
      </w:r>
      <w:r>
        <w:t>абораторном столе или в БМБ, как потенциально инфицированные объекты рекомендуется упаковать для дальнейшего обеззараживания физическим методом или поместить в дезинфицирующий раствор.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3.31. По окончании работы в БМБ объекты с посевами переносятся в опечат</w:t>
      </w:r>
      <w:r>
        <w:t>ываемые хранилища (термостат, холодильник, сейф и прочие). Если объекты с ПБА подлежат выносу из боксированного помещения (микробиологической комнаты), то они помещаются в контейнер, внешняя поверхность которого обрабатывается дезинфицирующим раствором. Дл</w:t>
      </w:r>
      <w:r>
        <w:t>я переноса объектов с посевами в пределах боксированного помещения (микробиологической комнаты) пробирки помещаются в штативы для пробирок, чашки Петри, флаконы помещаются в специальные штативы для чашек Петри или флаконов (подставки, сетки). Штативы с про</w:t>
      </w:r>
      <w:r>
        <w:t>бирками (чашками Петри, флаконами) переносятся в хранилища. Допускается переносить флаконы и чашки Петри в руках. При этом в руки берется не более трех чашек Петри.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Поверхность лабораторного стола (столешницы БМБ), используемого оборудования обрабатывается</w:t>
      </w:r>
      <w:r>
        <w:t xml:space="preserve"> дезинфицирующим раствором &lt;20&gt;. Включаются УФ-облучатели в БМБ и помещении.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lastRenderedPageBreak/>
        <w:t xml:space="preserve">&lt;20&gt; </w:t>
      </w:r>
      <w:hyperlink r:id="rId9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206</w:t>
        </w:r>
      </w:hyperlink>
      <w:r>
        <w:t xml:space="preserve"> С</w:t>
      </w:r>
      <w:r>
        <w:t>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3.32. Перед уходом из помещения для работы с ПБА проверяется отключение неиспользуемых приборов и оборудования, воды, газа.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3.33. При выходе из "заразной" зоны руки обрабатываются кожным антисептиком и моются с мылом или иным моющим средс</w:t>
      </w:r>
      <w:r>
        <w:t>твом для рук &lt;21&gt;.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9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207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3.34. В конце рабочего дня боксированные</w:t>
      </w:r>
      <w:r>
        <w:t xml:space="preserve"> помещения, микробиологические комнаты, помещения, предназначенные для хранения ПБА, двери "заразной" зоны подразделения и вход в подразделение закрываются на замок и опечатываются персоналом, имеющим допуск к работе с ПБА и соответствующее письменное разр</w:t>
      </w:r>
      <w:r>
        <w:t>ешение руководителя подразделения (организации), с последующей регистрацией номера лабораторной или индивидуальной печати и фамилии закрывающего в журнале опечатывания &lt;22&gt;.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9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209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3.35. Вскрытие печатей в начале рабочего дня осуществляется персоналом, имеющим допуск к работе с ПБА и соответствующее письменное разрешение</w:t>
      </w:r>
      <w:r>
        <w:t xml:space="preserve"> руководителя подразделения (организации) &lt;23&gt;. Перед вскрытием входных дверей "заразной" зоны лаборатории, где проводятся работы с ПБА, а затем каждого боксированного помещения, микробиологической комнаты, помещения, предназначенного для хранения ПБА, кон</w:t>
      </w:r>
      <w:r>
        <w:t>тролируются целостность печати и соответствие записи в журнале. В случае выявленных нарушений двери не открываются, информация немедленно сообщается руководителю лаборатории (лицу, замещающему руководителя; председателю КББ, руководителю организации или ег</w:t>
      </w:r>
      <w:r>
        <w:t>о заместителю).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9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209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При уходе в отпуск, выезде в командировку л</w:t>
      </w:r>
      <w:r>
        <w:t>ичная печать сдается на хранение в подразделение, определенное приказом руководителя организации; по возвращении - получается. Факт сдачи и получения регистрируется в журнале. Лабораторная печать передается иному ответственному лицу.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IV. Безопасная техник</w:t>
      </w:r>
      <w:r>
        <w:t>а выполнения микробиологических работ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выполнения посевов</w:t>
      </w:r>
    </w:p>
    <w:p w:rsidR="000B44E2" w:rsidRDefault="000B44E2">
      <w:pPr>
        <w:pStyle w:val="ConsPlusNormal0"/>
        <w:jc w:val="both"/>
      </w:pPr>
    </w:p>
    <w:p w:rsidR="000B44E2" w:rsidRDefault="00823BF9">
      <w:pPr>
        <w:pStyle w:val="ConsPlusNormal0"/>
        <w:ind w:firstLine="540"/>
        <w:jc w:val="both"/>
      </w:pPr>
      <w:bookmarkStart w:id="2" w:name="P175"/>
      <w:bookmarkEnd w:id="2"/>
      <w:r>
        <w:t>4.1. Посев микроорганизмов (материала, содержащего ПБА) в пробирки, флаконы, колбы, чашки Петри осуществляется бактериологической петлей, пипеткой, стеклянной палочкой или шпател</w:t>
      </w:r>
      <w:r>
        <w:t xml:space="preserve">ем многоразового применения, предварительно обожженными в пламени спиртовки </w:t>
      </w:r>
      <w:r>
        <w:lastRenderedPageBreak/>
        <w:t>(горелки) или в инфракрасных стерилизаторах микробиологических петель, а также аналогичными стерильными инструментами однократного применения.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4.2. Материал извлекается из емкости </w:t>
      </w:r>
      <w:r>
        <w:t>или вносится в емкость для посева, не касаясь горлышка (краев) и стенок емкостей.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4.3. При применении бактериологической петли многоразового пользования рекомендуется, чтобы ее конец был плотно замкнут в кольцо. При посеве жидкого материала кольцо заполняе</w:t>
      </w:r>
      <w:r>
        <w:t>тся посевным материалом, чтобы образовалась жидкостная пленка.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4.4. Перед началом работы пробки (крышки) в пробирках, флаконах и иных емкостях для удобства дальнейшего извлечения (снятия) ослабляются, но не открываются.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4.5. Емкость берется рукой в средней</w:t>
      </w:r>
      <w:r>
        <w:t xml:space="preserve"> трети так, чтобы не закрыть надпись и содержимое, а также не обжечь руку при обжиге горлышка. Другой рукой берется бактериологическая петля или пипетка, мизинцем и безымянным пальцем захватывается верхняя часть пробки пробирки (флакона, колбы), прижимаетс</w:t>
      </w:r>
      <w:r>
        <w:t>я к ладони и вынимается из емкости. Горлышко емкости, из которой забирается посевной материал, обжигается в пламени спиртовки (горелки).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4.6. Перед набором материала горячая петля остужается прикосновением о внутреннюю стенку пробирки, флакона, колбы.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4.7.</w:t>
      </w:r>
      <w:r>
        <w:t xml:space="preserve"> После отбора материала петля или пипетка извлекается из емкости, горлышко емкости обжигается над пламенем спиртовки (горелки) или в инфракрасных стерилизаторах микробиологических петель, закрывается пробкой и отставляется в сторону (помещается в штатив). </w:t>
      </w:r>
      <w:r>
        <w:t>При этом рука с петлей или пипеткой и содержащимся в них материалом неподвижно фиксируется над салфеткой, смоченной дезинфицирующим раствором, или емкостью с дезинфицирующим раствором.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Далее берется емкость, в которую будет осуществляться посев материала, </w:t>
      </w:r>
      <w:r>
        <w:t>проверяется соответствие надписи. Емкость подносится к руке с петлей или пипеткой и открывается, как описано выше. Материал оставляется в питательной среде, петля или пипетка извлекается из емкости, горлышко емкости обжигается и закрывается пробкой, емкост</w:t>
      </w:r>
      <w:r>
        <w:t>ь отставляется в сторону (помещается в штатив).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4.8. Пипетка погружается в дезинфицирующий раствор. Предварительно раствором заполняется полость пипетки (сначала погружается носик, дезинфицирующий раствор набирается в пипетку так, чтобы не замочить фильтр </w:t>
      </w:r>
      <w:r>
        <w:t>пипетки), после этого отсоединяется дозирующее устройство.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3" w:name="P184"/>
      <w:bookmarkEnd w:id="3"/>
      <w:r>
        <w:t>4.9. Петля после посева обеззараживается в пламени горелки. Чтобы избежать разбрызгивания заразного материала петля вводится в пламя, начиная с петледержателя, и медленно перемещается, прокаливаясь</w:t>
      </w:r>
      <w:r>
        <w:t xml:space="preserve"> докрасна, по плечу петли к кольцу с остатками материала. Кольцо петли вносится в пламя для полного сжигания материала только после его подсушивания и надежной фиксации на петле. Обжиг контролируется для предотвращения образования аэрозоля (брызг) или паде</w:t>
      </w:r>
      <w:r>
        <w:t>ния с петли кусочков материала на лабораторный стол (столешницу БМБ).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4.10. Одноразовые микробиологические петли из пластика после использования помещаются в емкость с дезинфицирующим раствором. Дальнейшее обращение с одноразовыми микробиологическими </w:t>
      </w:r>
      <w:r>
        <w:t>петлями осуществляется в соответствии с санитарно-эпидемиологическими требованиями &lt;24&gt;.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94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</w:t>
        </w:r>
        <w:r>
          <w:rPr>
            <w:color w:val="0000FF"/>
          </w:rPr>
          <w:t>лава X</w:t>
        </w:r>
      </w:hyperlink>
      <w: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</w:t>
      </w:r>
      <w:r>
        <w:t>нных, общественных помещений, организации и проведению санитарно-противоэпидемических (профилактических) мероприятий", утвержденных постановлением Главного государственного санитарного врача Российской Федерации от 28.01.2021 N 3 (зарегистрировано Минюстом</w:t>
      </w:r>
      <w:r>
        <w:t xml:space="preserve"> России 29.01.2021, регистрационный N 62297), с изменениями, внесенными постановлениями Главного государственного санитарного врача Российской Федерации от 26.06.2021 N 16 (зарегистрировано Минюстом России 07.07.2021, регистрационный N 64146), от 14.12.202</w:t>
      </w:r>
      <w:r>
        <w:t>1 N 37 (зарегистрировано Минюстом России 30.12.2021, регистрационный N 66692), от 14.02.2022 N 6 (зарегистрировано Минюстом России 17.02.2022, регистрационный N 67331) (далее - СанПиН 2.1.3684-21).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4.11. Чашки Петри с питательной средой засеваются </w:t>
      </w:r>
      <w:r>
        <w:t>аналогично, не касаясь краев крышки и чашки. Чашки с агаром, приготовленные для посевов, предварительно подсушиваются с целью предотвращения образования конденсата в процессе инкубирования.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Перед набором материала горячая петля остужается прикосновением о </w:t>
      </w:r>
      <w:r>
        <w:t>внутреннюю поверхность крышки чашки Петри или питательной среды, свободной от клеток микроорганизмов. Чашка Петри берется с поверхности стола первыми фалангами пальцев левой руки, переворачивается, чтобы дно опустилось в ладонь. Крышка приоткрывается и фик</w:t>
      </w:r>
      <w:r>
        <w:t>сируется большим, указательным и средним пальцами так, чтобы бактериологическая петля свободно, не задевая края чашки и крышки, проходила к агаровой пластинке (целиком чашку Петри открывать не рекомендуется). Во время посева петля двигается плавно, без наж</w:t>
      </w:r>
      <w:r>
        <w:t>има, не царапая поверхность агара, не доходя до стенок чашки. По завершении чашка Петри закрывается, переворачивается донышком вверх, помещается на поверхность стола (столешницы БМБ) или в специальный переносной контейнер для чашек Петри.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4.12. Если для по</w:t>
      </w:r>
      <w:r>
        <w:t>сева используются стеклянные палочки, шпатели, то соблюдаются те же меры предосторожности и приемы работы, что и при посеве бактериологической петлей. Культура микроорганизма или исследуемый материал пипеткой наносится в центр чашки Петри (разбрызгивание н</w:t>
      </w:r>
      <w:r>
        <w:t>е допускается), затем стерильным шпателем равномерно, не касаясь бортиков, распределяется по поверхности питательной среды в чашке Петри. Чашка Петри переворачивается крышкой вниз после полного впитывания посевного материала в питательную среду.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4" w:name="P192"/>
      <w:bookmarkEnd w:id="4"/>
      <w:r>
        <w:t>4.13. Пере</w:t>
      </w:r>
      <w:r>
        <w:t>сев проросших мицелиальных грибов осуществляется подобно пересеву бактериальной культуры, но имеет следующие особенности. При пересеве из пробирки со скошенным агаром в пробирку (чашку Петри) с твердой питательной средой боковая часть верхушки агара ("кося</w:t>
      </w:r>
      <w:r>
        <w:t>ка") с культурой гриба аккуратно вырезается микологической лопаткой. Затем плавными движениями по стеклу (от себя) поддевается вырезанный фрагмент, с возможностью не задеть конидиеносцы со спорами. Культура переносится в пробирку (чашку) и слегка вдавливае</w:t>
      </w:r>
      <w:r>
        <w:t xml:space="preserve">тся в агар. В случае использования микологического крюка проводятся аналогичные манипуляции по взятию культуры - культура переносится в пробирку двумя уколами в агар (один - в толщу агара, второй - ближе к поверхности) или на чашку и слегка вдавливается в </w:t>
      </w:r>
      <w:r>
        <w:t>агар.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пересеве из пробирки со скошенным агаром в пробирку с жидкой питательной средой, забор культуры осуществляется, как описано выше. Культура переносится в пробирку микологической лопаткой (крюком), погружается в питательную среду и аккуратно распре</w:t>
      </w:r>
      <w:r>
        <w:t>деляется по всему объему среды.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пересеве с жидкой питательной среды на жидкую питательную среду, с пленки на поверхности осторожно снимается кусочек мицелия или конидиеносцы микологической лопаткой (крюком), переносится в пробирку, погружается микологи</w:t>
      </w:r>
      <w:r>
        <w:t>ческой лопаткой (крюком) в питательную среду, и культура аккуратно распределяется по всему объему среды.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пересеве с чашки на чашку, микологической лопаткой (крюком) аккуратно делаются прорези в агаре в виде пересекающихся линий, образующих равнобедренн</w:t>
      </w:r>
      <w:r>
        <w:t>ый треугольник. Затем медленно поддевается фрагмент культуры с тонким слоем агара (при этом агар прорезается в горизонтальной плоскости) и переносится на твердую питательную среду чашки (пробирки), немного вдавливается в агар.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 завершении чашка закрывает</w:t>
      </w:r>
      <w:r>
        <w:t>ся и не переворачивается.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приготовления мазков</w:t>
      </w:r>
    </w:p>
    <w:p w:rsidR="000B44E2" w:rsidRDefault="000B44E2">
      <w:pPr>
        <w:pStyle w:val="ConsPlusNormal0"/>
        <w:jc w:val="both"/>
      </w:pPr>
    </w:p>
    <w:p w:rsidR="000B44E2" w:rsidRDefault="00823BF9">
      <w:pPr>
        <w:pStyle w:val="ConsPlusNormal0"/>
        <w:ind w:firstLine="540"/>
        <w:jc w:val="both"/>
      </w:pPr>
      <w:r>
        <w:t>4.14. Для приготовления мазков культур микроорганизмов, крови, мокроты, мазков-отпечатков органов животных и аутопсийного материала используются предварительно отмытые и обезжиренные предм</w:t>
      </w:r>
      <w:r>
        <w:t>етные стекла со шлифованным краем. При приготовлении мазков лабораторный стол (столешница БМБ) дополнительно оборудуется: емкостями для фиксации и промывания мазков; емкостью с 95% этиловым спиртом, ножницами и анатомическим пинцетом; специальным лотком (к</w:t>
      </w:r>
      <w:r>
        <w:t>онтейнером), на котором располагается штатив-рельсы для предметных стекол; штативом для сушки мазков.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4.15. Предметное стекло маркируется простым карандашом на шлифованной поверхности, помещается на штатив-рельсы, закрепленный над специальным лотком (конте</w:t>
      </w:r>
      <w:r>
        <w:t xml:space="preserve">йнером) или на крышку чашки Петри. На одном стекле допускается приготовление нескольких мазков. На стекло бактериологической петлей наносится капля микробной взвеси и плавными круговыми движениями без отрыва петли от поверхности стекла, чтобы не допустить </w:t>
      </w:r>
      <w:r>
        <w:t>разбрызгивания материала, распределяется по стеклу, не доводя до его края. Если мазок выполняется из культуры бактерий, выращенной на плотной питательной среде, то на стекло предварительно наносится петлей капля 0,9% раствора натрия хлорида и рядом с ней п</w:t>
      </w:r>
      <w:r>
        <w:t>етлей наносится культура. Капли не рекомендуется располагать близко к краям стекла во избежание загрязнения его ребер. Медленно, плавными круговыми движениями без отрыва петли от поверхности стекла, культура сначала растирается на стекле, а затем соединяет</w:t>
      </w:r>
      <w:r>
        <w:t>ся с каплей и перемешивается. Не допускается постукивание петлей о стекло.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Для приготовления мазка из крови на предметное стекло, ближе к одному из его концов, наносится капля крови. Второе - шлифованное - стекло, которое уже предметного или с обрезанными </w:t>
      </w:r>
      <w:r>
        <w:t>углами, ставится на первое под углом 45° и подводится к капле крови до соприкосновения с ней. После того как кровь растечется по шлифованному краю, стеклом делается скользящее движение для ее равномерного распределения тонким слоем по всей поверхности стек</w:t>
      </w:r>
      <w:r>
        <w:t>ла. Толщина мазка зависит от величины угла между стеклами: чем острее угол, тем тоньше мазок.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Мазок из мокроты делается петлей. Если мокрота густая, то кусочек ее вносится в каплю 0,9% раствора натрия хлорида и растирается, как описано выше.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Мазок подсушив</w:t>
      </w:r>
      <w:r>
        <w:t>ается на воздухе, затем с помощью пинцета предметное стекло помещается в контейнер с фиксирующей жидкостью (фиксатором), которой покрывается все стекло.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4.16. Для фиксации мазков используется 95% этиловый спирт, смесь Никифорова (равное количество этиловог</w:t>
      </w:r>
      <w:r>
        <w:t>о спирта и диэтилового эфира), а при исследовании материала, содержащего или подозрительного на содержание возбудителя сибирской язвы или ПБА "неизвестной" этиологии, - 95% этилового спирта с добавлением перекиси водорода до конечной концентрации в раствор</w:t>
      </w:r>
      <w:r>
        <w:t>е 3%. Время фиксации 30 минут. При погружении нескольких стекол с мазками время фиксации отсчитывается после погружения последнего стекла.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Фиксация мазков в пламени спиртовки (газовой горелки) допускается только при работе с ПБА III - IV групп.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Фиксированн</w:t>
      </w:r>
      <w:r>
        <w:t>ый мазок не является обеззараженным. Работа с фиксированными мазками как с обеззараженным материалом допускается после получения положительных результатов на специфическую стерильность.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5" w:name="P208"/>
      <w:bookmarkEnd w:id="5"/>
      <w:r>
        <w:t>4.17. После экспозиции стекло пинцетом извлекается из фиксатора и высу</w:t>
      </w:r>
      <w:r>
        <w:t>шивается на воздухе, или остатки спирта сжигаются (не обжигаются мазки, предназначенные для окраски флуоресцирующими иммуноглобулинами).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Пинцет прожигается в пламени горелки (спиртовки). Штатив-рельсы, специальный лоток, на которых лежало предметное стекло</w:t>
      </w:r>
      <w:r>
        <w:t>, спиртовка (горелка), протираются тампоном, смоченным дезинфицирующим раствором.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6" w:name="P210"/>
      <w:bookmarkEnd w:id="6"/>
      <w:r>
        <w:t>4.18. Мазки из органов умерщвленных или павших животных (готовятся в блоке для работы с инфицированными животными), аутопсийного материала выполняются методом отпечатков, кас</w:t>
      </w:r>
      <w:r>
        <w:t>аясь кусочком органа поверхности предметного стекла. Кусочек органа вырезается ножницами, предварительно смоченными в 95% этиловом спирте и обожженными в пламени горелки, после их остывания. Не рекомендуется делать "густой" отпечаток и наносить мазок близк</w:t>
      </w:r>
      <w:r>
        <w:t>о к краям предметного стекла. Для получения тонких мазков-отпечатков срезанные поверхности кусочков органов просушиваются прикосновением к стерильной фильтровальной бумаге, после чего делаются отпечатки на стекле. Использованная фильтровальная бумага обезз</w:t>
      </w:r>
      <w:r>
        <w:t xml:space="preserve">араживается. Вместо просушивания можно сделать 2 - 3 отпечатка одним и тем же органом на одном стекле. Далее работа с мазком проводится в соответствии с </w:t>
      </w:r>
      <w:hyperlink w:anchor="P208" w:tooltip="4.17. После экспозиции стекло пинцетом извлекается из фиксатора и высушивается на воздухе, или остатки спирта сжигаются (не обжигаются мазки, предназначенные для окраски флуоресцирующими иммуноглобулинами).">
        <w:r>
          <w:rPr>
            <w:color w:val="0000FF"/>
          </w:rPr>
          <w:t>п. п. 4.17</w:t>
        </w:r>
      </w:hyperlink>
      <w:r>
        <w:t xml:space="preserve">, </w:t>
      </w:r>
      <w:hyperlink w:anchor="P210" w:tooltip="4.18. Мазки из органов умерщвленных или павших животных (готовятся в блоке для работы с инфицированными животными), аутопсийного материала выполняются методом отпечатков, касаясь кусочком органа поверхности предметного стекла. Кусочек органа вырезается ножница">
        <w:r>
          <w:rPr>
            <w:color w:val="0000FF"/>
          </w:rPr>
          <w:t>4.18</w:t>
        </w:r>
      </w:hyperlink>
      <w:r>
        <w:t>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Время начала фиксации мазков-отпечатков отсчитывается от времени </w:t>
      </w:r>
      <w:r>
        <w:t>погружения последнего мазка или от времени выхода из блока для работы с инфицированными животными.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4.19. Окрашивание мазков (препаратов) проводится в соответствии с установленными методиками окрашивания с соблюдением следующих мер: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все этапы окраски, вкл</w:t>
      </w:r>
      <w:r>
        <w:t>ючая промывание водой, осуществляются над емкостью с дезинфицирующим раствором;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не допускается промывание мазков над раковиной для мытья рук.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Дезинфицирующий раствор, над которым окрашивались мазки с ПБА, рассматривается как жидкие отходы "заразной" </w:t>
      </w:r>
      <w:r>
        <w:t>зоны, которые подлежат соответствующей обработке &lt;25&gt;.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&lt;25&gt; </w:t>
      </w:r>
      <w:hyperlink r:id="rId9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4</w:t>
      </w:r>
      <w:r>
        <w:t>.20. При необходимости хранения фиксированный (фиксированный и окрашенный) мазок помещается в контейнер, промаркированный надписью "мазки фиксированные", который хранится в опечатанном сейфе (холодильнике) микробиологической комнаты.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7" w:name="P220"/>
      <w:bookmarkEnd w:id="7"/>
      <w:r>
        <w:t xml:space="preserve">4.21. После просмотра </w:t>
      </w:r>
      <w:r>
        <w:t>мазков под микроскопом иммерсионное масло удаляется с предметного стекла сухим тампоном, тампон помещается в емкость с дезинфицирующим раствором. Проводится текущая дезинфекция микроскопа. Тампоном, смоченным 70% раствором этилового спирта или иным эффекти</w:t>
      </w:r>
      <w:r>
        <w:t>вным дезинфицирующим средством, протираются в следующей последовательности: основание, рукоятки макрометрического и микрометрического винтов фокусирования, предметный столик микроскопа.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Предметное стекло обеззараживается в соответствии с санитарно-эпидемио</w:t>
      </w:r>
      <w:r>
        <w:t>логическими требованиями &lt;26&gt;.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&lt;26&gt; </w:t>
      </w:r>
      <w:hyperlink r:id="rId9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 xml:space="preserve">Безопасная техника </w:t>
      </w:r>
      <w:r>
        <w:t>приготовления препаратов "висячей"</w:t>
      </w:r>
    </w:p>
    <w:p w:rsidR="000B44E2" w:rsidRDefault="00823BF9">
      <w:pPr>
        <w:pStyle w:val="ConsPlusTitle0"/>
        <w:jc w:val="center"/>
      </w:pPr>
      <w:r>
        <w:t>и "раздавленной" капли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4.22. Для приготовления препарата "висячая" капля используются обезжиренные покровные стекла и предметные стекла с круглым отшлифованным углублением - лункой. Покровное стекло, пинцетом, размещаетс</w:t>
      </w:r>
      <w:r>
        <w:t>я на плоской поверхности (перевернутая кювета, крышка от чашки Петри и др. помещенные в поддон). На середину покровного стекла бактериологической петлей наносится капля исследуемой бульонной культуры микроорганизмов или взвесь микроорганизмов, приготовленн</w:t>
      </w:r>
      <w:r>
        <w:t>ая в 0,9% растворе натрия хлорида.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На края лунки предметного стекла при помощи палочки наносится вазелин для обеспечения герметичности камеры. Предметное стекло переворачивается рукой лункой вниз и опускается на покровное стекло с каплей таким образом, что</w:t>
      </w:r>
      <w:r>
        <w:t>бы его края не выступали за края предметного, а капля культуры оказалась в центре углубления и не касалась краев и дна лунки. Предметное стекло осторожно прижимается к вазелиновому кольцу пинцетом.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Сконструированная таким образом герметично закрытая камера</w:t>
      </w:r>
      <w:r>
        <w:t xml:space="preserve"> пинцетом переворачивается покровным стеклом вверх, помещается на предметный столик микроскопа и фиксируется клеммами.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Перед помещением камеры с "висячей" каплей на предметный столик микроскопа необходимо удостоверится в том, что на его поверхности отсутст</w:t>
      </w:r>
      <w:r>
        <w:t>вуют какие-либо капли. Это позволит заметить появившиеся капли в случае раздавливания стекла объективом, что будет расцениваться как авария с разбрызгиванием.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просмотра мазка под микроскопом на покровное стекло наносится капля иммерсионного масла и уст</w:t>
      </w:r>
      <w:r>
        <w:t>анавливается фазово-контрастный объектив. Под контролем зрения (наблюдая сбоку), объектив опускается до легкого соприкосновения с маслом. Медленно опуская объектив (или поднимая столик), устанавливается фокус изображения.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После просмотра мазка объектив мик</w:t>
      </w:r>
      <w:r>
        <w:t>роскопа осторожно поднимается, под контролем зрения так, чтобы покровное стекло не приклеилось к объективу и не оторвалось от предметного стекла. Камера снимается со столика микроскопа и кладется на подставку. Концом анатомического пинцета покровное стекло</w:t>
      </w:r>
      <w:r>
        <w:t xml:space="preserve"> слегка выдвигается за край стекла с лункой и осторожно пинцетом отделяется от него.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Покровное стекло и стекло с лункой пинцетом помещаются в емкость с дезинфицирующим раствором, промаркированную наименованием "Для обеззараживания мазков" или в контейнер д</w:t>
      </w:r>
      <w:r>
        <w:t>ля отходов (с последующим обеззараживанием автоклавированием). Бранши пинцета погружаются в емкость с 95% этиловым спиртом и обжигаются в пламени спиртовки (горелки).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Для приготовления "раздавленной" капли на середину предметного стекла бактериологической </w:t>
      </w:r>
      <w:r>
        <w:t>петлей наносится небольшая капля исследуемой бульонной культуры микроорганизмов или взвесь микроорганизмов, приготовленная в 0,9% растворе натрия хлорида. Покровное стекло пинцетом ставится на ребро у края капли с таким расчетом, чтобы оно располагалось по</w:t>
      </w:r>
      <w:r>
        <w:t xml:space="preserve"> отношению к предметному стеклу "ромбом", и медленно опускается для исключения образования в капле пузырьков воздуха. Препарат просматривается под микроскопом, как описано выше.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Мазки дрожжевых культур готовятся аналогично мазкам бактериальных культур. Миц</w:t>
      </w:r>
      <w:r>
        <w:t>елиальная культура, взятая с агара, переносится на сухое предметное стекло и на нее наносится 1 - 2 капли фиксирующего раствора. Мазок накрывается покровным стеклом. Пинцетом аккуратно стекло надавливается до тех пор, пока оно не достигнет фиксирующего рас</w:t>
      </w:r>
      <w:r>
        <w:t>твора по краю образца, но так, чтобы жидкость не переливалась за края и не попадала на верхнюю сторону покровного стекла. Готовый образец просматривается под микроскопом. Все манипуляции, в том числе и просмотр под микроскопом, проводятся в чашке Петри.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</w:t>
      </w:r>
      <w:r>
        <w:t>сле просмотра препаратов, в целях обеззараживания, камеры разбираются над емкостью, содержащей дезинфицирующий раствор, промаркированной наименованием "Для обеззараживания мазков". Анатомическим пинцетом захватывается край покровного стекла и осторожно отд</w:t>
      </w:r>
      <w:r>
        <w:t>еляется от предметного. Покровное и предметное стекла погружаются в дезинфицирующий раствор. Бранши пинцета обжигаются.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По окончании работ текущую дезинфекцию микроскопа проводят в соответствии с </w:t>
      </w:r>
      <w:hyperlink w:anchor="P220" w:tooltip="4.21. После просмотра мазков под микроскопом иммерсионное масло удаляется с предметного стекла сухим тампоном, тампон помещается в емкость с дезинфицирующим раствором. Проводится текущая дезинфекция микроскопа. Тампоном, смоченным 70% раствором этилового спирт">
        <w:r>
          <w:rPr>
            <w:color w:val="0000FF"/>
          </w:rPr>
          <w:t>п. 4.21</w:t>
        </w:r>
      </w:hyperlink>
      <w:r>
        <w:t>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 xml:space="preserve">Безопасная </w:t>
      </w:r>
      <w:r>
        <w:t>техника вскрытия ампул с лиофилизированной</w:t>
      </w:r>
    </w:p>
    <w:p w:rsidR="000B44E2" w:rsidRDefault="00823BF9">
      <w:pPr>
        <w:pStyle w:val="ConsPlusTitle0"/>
        <w:jc w:val="center"/>
      </w:pPr>
      <w:r>
        <w:t>культурой и перевод культуры в жидкую фазу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4.23. Вскрытие ампул (флаконов) с лиофилизированными культурами возбудителей инфекционных болезней осуществляется над поддоном с салфеткой, смоченной дезинфицирующим рас</w:t>
      </w:r>
      <w:r>
        <w:t>твором, в БМБ II или III класса &lt;27&gt;.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9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312</w:t>
        </w:r>
      </w:hyperlink>
      <w:r>
        <w:t xml:space="preserve">, </w:t>
      </w:r>
      <w:hyperlink r:id="rId9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333</w:t>
        </w:r>
      </w:hyperlink>
      <w:r>
        <w:t xml:space="preserve">, </w:t>
      </w:r>
      <w:hyperlink r:id="rId9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334</w:t>
        </w:r>
      </w:hyperlink>
      <w:r>
        <w:t xml:space="preserve">, </w:t>
      </w:r>
      <w:hyperlink r:id="rId10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7 пункта 343</w:t>
        </w:r>
      </w:hyperlink>
      <w:r>
        <w:t xml:space="preserve">, </w:t>
      </w:r>
      <w:hyperlink r:id="rId10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3 пункта 344</w:t>
        </w:r>
      </w:hyperlink>
      <w:r>
        <w:t xml:space="preserve">, </w:t>
      </w:r>
      <w:hyperlink r:id="rId10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359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4.24. Ампулы с ПБА I - II групп вскрываются в подразделениях, осуществляющих </w:t>
      </w:r>
      <w:r>
        <w:t>коллекционную деятельность, или в помещениях, предназначенных для хранения рабочей коллекции штаммов микроорганизмов, используемых в качестве контрольных, специалистом, ответственным за ее ведение.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4.25. Перед вскрытием наружная поверхность ампулы обеззара</w:t>
      </w:r>
      <w:r>
        <w:t>живается салфеткой или тампоном, смоченным дезинфицирующим раствором. Далее носик ампулы нагревается на пламени, к нему прикасаются ватным тампоном, смоченным охлажденной дистиллированной стерильной водой, до появления трещины, или горлышко ампулы надрезае</w:t>
      </w:r>
      <w:r>
        <w:t>тся специальной пилочкой. Носик ампулы накрывается стерильной салфеткой, обламывается пинцетом и оставляется накрытым на 1 - 2 минуты для оседания аэрозоля.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перевода культуры в жидкую фазу в ампулу пипеткой (дозатором) медленно по стенке вносится разво</w:t>
      </w:r>
      <w:r>
        <w:t>дящая жидкость (например, бульон, 0,9% раствор натрия хлорида, буфер). После растворения содержимого, бактериологической петлей (пипеткой, дозатором) отбирается необходимое количество взвеси и производится посев на питательные среды.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Ампула с остатками сод</w:t>
      </w:r>
      <w:r>
        <w:t>ержимого осторожно пинцетом погружается в дезинфицирующий раствор до полного заполнения без образования пузырьков. Бранши пинцета прожигаются в пламени спиртовки (горелки), или пинцет погружается в дезинфицирующий раствор.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4.26. При вскрытии флаконов, ножн</w:t>
      </w:r>
      <w:r>
        <w:t>ицами или пинцетом снимается алюминиевый колпачок. Резиновая пробка протирается тампоном, смоченным 70% раствором этилового спирта. Иглой стерильного шприца прокалывается пробка, вносится 0,9 мл 0,9% раствора натрия хлорида. После полного растворения табле</w:t>
      </w:r>
      <w:r>
        <w:t>тки и оседания взвеси (1 - 2 минуты), пробка накрывается салфеткой, смоченной дезинфицирующим раствором. Пинцетом приоткрывается пробка на 1 - 2 мм для доступа воздуха во флакон, набирается взвесь в шприц, игла со шприцем вынимается из пробки. Все содержим</w:t>
      </w:r>
      <w:r>
        <w:t>ое флакона переносится шприцем в стерильную пробирку. Флакон вместе с открытой пробкой и шприц, после набора в него дезинфицирующего раствора, погружаются в дезинфицирующий раствор.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приготовления смывов</w:t>
      </w:r>
    </w:p>
    <w:p w:rsidR="000B44E2" w:rsidRDefault="00823BF9">
      <w:pPr>
        <w:pStyle w:val="ConsPlusTitle0"/>
        <w:jc w:val="center"/>
      </w:pPr>
      <w:r>
        <w:t>и взвесей микроорганизмов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4.27. </w:t>
      </w:r>
      <w:r>
        <w:t>Для получения смыва на поверхность плотной питательной среды с посевом бактериального штамма наносится определенное соответствующей методикой количество разводящей жидкости (бульон, 0,9% раствор натрия хлорида, буфер), слой микроорганизмов аккуратно смывае</w:t>
      </w:r>
      <w:r>
        <w:t>тся осторожным покачиванием закрытой чашки (крышка при этом находится вверху), пробирки, флакона. Если культура смывается плохо, то ее можно суспендировать в небольшом количестве жидкости, используя бактериологическую петлю, шпатель или носик стеклянной пи</w:t>
      </w:r>
      <w:r>
        <w:t>петки. Затем, без нарушения поверхности агара, полученная взвесь собирается пипеткой и переносится в другую емкость для дальнейшего использования. Пипетка погружается в дезинфицирующий раствор. Объекты, с которых делались смывы, помещаются в контейнеры для</w:t>
      </w:r>
      <w:r>
        <w:t xml:space="preserve"> дальнейшего обеззараживания &lt;28&gt;, при этом чашка Петри, в которой осталось какое-либо количество жидкого материала, помещается в контейнер для обеззараживания крышкой кверху.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10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bookmarkStart w:id="8" w:name="P260"/>
      <w:bookmarkEnd w:id="8"/>
      <w:r>
        <w:t xml:space="preserve">4.28. Для приготовления бактериальной взвеси культура микроорганизма набирается бактериологической петлей, вносится в пробирку с </w:t>
      </w:r>
      <w:r>
        <w:t xml:space="preserve">разводящей жидкостью (0,9% раствором натрия хлорида, буфером) и аккуратно растирается на стенке выше уровня жидкости таким образом, чтобы обеспечить ее периодическое смачивание и смывание в общий объем раствора. По окончании процедуры петля извлекается из </w:t>
      </w:r>
      <w:r>
        <w:t>пробирки, без касания стенок и горлышка, и обжигается в пламени горелки (спиртовки). Если используется одноразовая петля, то она опускается в дезинфицирующий раствор.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4.29. Для проведения серологических исследований взвеси культур микроорганизмов обеззараж</w:t>
      </w:r>
      <w:r>
        <w:t xml:space="preserve">иваются в соответствии с </w:t>
      </w:r>
      <w:hyperlink w:anchor="P645" w:tooltip="ОБЕЗЗАРАЖИВАНИЕ МАТЕРИАЛА">
        <w:r>
          <w:rPr>
            <w:color w:val="0000FF"/>
          </w:rPr>
          <w:t>приложением</w:t>
        </w:r>
      </w:hyperlink>
      <w:r>
        <w:t xml:space="preserve"> к настоящим МУ.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просмотра посевов микроорганизмов</w:t>
      </w:r>
    </w:p>
    <w:p w:rsidR="000B44E2" w:rsidRDefault="00823BF9">
      <w:pPr>
        <w:pStyle w:val="ConsPlusTitle0"/>
        <w:jc w:val="center"/>
      </w:pPr>
      <w:r>
        <w:t>на агаровой пластине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4.30. Объекты с посевами (чашки Петри, пробирки, флаконы) аккуратно, </w:t>
      </w:r>
      <w:r>
        <w:t>не переворачивая (при наличии в чашках Петри конденсационной воды она может пролиться) и не наклоняя, вынимают из хранилища (термостата, сейфа), помещают на лабораторный стол (столешницу БМБ). В случае большого количества объектов с посевами, работа провод</w:t>
      </w:r>
      <w:r>
        <w:t>ится в несколько этапов, чтобы не загромождать рабочую поверхность лабораторного стола (столешницы БМБ).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4.31. Просмотр чашек Петри с посевами культур микроорганизмов начинается с проверки чашек на запотевание и целость. При наличии конденсата на крышке ос</w:t>
      </w:r>
      <w:r>
        <w:t xml:space="preserve">уществляются манипуляции в соответствии с </w:t>
      </w:r>
      <w:hyperlink w:anchor="P140" w:tooltip="3.21. Чашки Петри с агаром, приготовленные для посевов, предварительно подсушиваются с целью предотвращения образования конденсата в процессе инкубирования посевов.">
        <w:r>
          <w:rPr>
            <w:color w:val="0000FF"/>
          </w:rPr>
          <w:t>п. 3.21</w:t>
        </w:r>
      </w:hyperlink>
      <w:r>
        <w:t>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4.32. Пр</w:t>
      </w:r>
      <w:r>
        <w:t>осмотр посевов на агаровых пластинах рекомендуется проводить, не открывая крышек чашек Петри. При использовании светового микроскопа чашка Петри помещается на предметный столик микроскопа донышком вверх (применяется объектив с малым увеличением).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4.33. Пос</w:t>
      </w:r>
      <w:r>
        <w:t xml:space="preserve">ле просмотра под микроскопом посевов на агаровых пластинах в чашках Петри проводится текущая дезинфекция микроскопа в соответствии с </w:t>
      </w:r>
      <w:hyperlink w:anchor="P220" w:tooltip="4.21. После просмотра мазков под микроскопом иммерсионное масло удаляется с предметного стекла сухим тампоном, тампон помещается в емкость с дезинфицирующим раствором. Проводится текущая дезинфекция микроскопа. Тампоном, смоченным 70% раствором этилового спирт">
        <w:r>
          <w:rPr>
            <w:color w:val="0000FF"/>
          </w:rPr>
          <w:t>п. 4.21</w:t>
        </w:r>
      </w:hyperlink>
      <w:r>
        <w:t>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определения чувствительности</w:t>
      </w:r>
    </w:p>
    <w:p w:rsidR="000B44E2" w:rsidRDefault="00823BF9">
      <w:pPr>
        <w:pStyle w:val="ConsPlusTitle0"/>
        <w:jc w:val="center"/>
      </w:pPr>
      <w:r>
        <w:t>микроорганизмов к антибактер</w:t>
      </w:r>
      <w:r>
        <w:t>иальным препаратам</w:t>
      </w:r>
    </w:p>
    <w:p w:rsidR="000B44E2" w:rsidRDefault="00823BF9">
      <w:pPr>
        <w:pStyle w:val="ConsPlusTitle0"/>
        <w:jc w:val="center"/>
      </w:pPr>
      <w:r>
        <w:t>диско-диффузионным методом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bookmarkStart w:id="9" w:name="P275"/>
      <w:bookmarkEnd w:id="9"/>
      <w:r>
        <w:t>4.34. Определение чувствительности микроорганизмов к антибактериальным препаратам диско-диффузионным методом проводится в соответствии с методическими документами &lt;29&gt;. В ходе выполнения данной методики безопа</w:t>
      </w:r>
      <w:r>
        <w:t xml:space="preserve">сное приготовление взвеси микроорганизмов и посев на питательную среду осуществляются в соответствии с </w:t>
      </w:r>
      <w:hyperlink w:anchor="P175" w:tooltip="4.1. Посев микроорганизмов (материала, содержащего ПБА) в пробирки, флаконы, колбы, чашки Петри осуществляется бактериологической петлей, пипеткой, стеклянной палочкой или шпателем многоразового применения, предварительно обожженными в пламени спиртовки (горел">
        <w:r>
          <w:rPr>
            <w:color w:val="0000FF"/>
          </w:rPr>
          <w:t>п. п. 4.1</w:t>
        </w:r>
      </w:hyperlink>
      <w:r>
        <w:t xml:space="preserve"> - </w:t>
      </w:r>
      <w:hyperlink w:anchor="P192" w:tooltip="4.13. Пересев проросших мицелиальных грибов осуществляется подобно пересеву бактериальной культуры, но имеет следующие особенности. При пересеве из пробирки со скошенным агаром в пробирку (чашку Петри) с твердой питательной средой боковая часть верхушки агара ">
        <w:r>
          <w:rPr>
            <w:color w:val="0000FF"/>
          </w:rPr>
          <w:t>4.13</w:t>
        </w:r>
      </w:hyperlink>
      <w:r>
        <w:t xml:space="preserve">, </w:t>
      </w:r>
      <w:hyperlink w:anchor="P260" w:tooltip="4.28. Для приготовления бактериальной взвеси культура микроорганизма набирается бактериологической петлей, вносится в пробирку с разводящей жидкостью (0,9% раствором натрия хлорида, буфером) и аккуратно растирается на стенке выше уровня жидкости таким образом,">
        <w:r>
          <w:rPr>
            <w:color w:val="0000FF"/>
          </w:rPr>
          <w:t>4.28</w:t>
        </w:r>
      </w:hyperlink>
      <w:r>
        <w:t>. Диск с антибактери</w:t>
      </w:r>
      <w:r>
        <w:t>альным препаратом стерильным пинцетом помещается на сектор агаровой пластины с посевом бактериальной культуры (взвеси) или исследуемого материала, при этом бранши пинцета не касаются агаровой пластины с посевом. Сомкнутыми браншами пинцета диск аккуратно п</w:t>
      </w:r>
      <w:r>
        <w:t>рижимается в центре, после чего бранши пинцета разводятся, опускаются в емкость с 95% этиловым спиртом и затем обжигаются в пламени горелки (спиртовки).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104" w:tooltip="Ссылка на КонсультантПлюс">
        <w:r>
          <w:rPr>
            <w:color w:val="0000FF"/>
          </w:rPr>
          <w:t>МУК 4.2.1890-04</w:t>
        </w:r>
      </w:hyperlink>
      <w:r>
        <w:t xml:space="preserve"> "Определение чувствительности микроорганизмов к антибактериальным препаратам", утвержденные Главным государственным санитарным врачом Российской Федерации, Первым заместителем Мини</w:t>
      </w:r>
      <w:r>
        <w:t>стра здравоохранения Российской Федерации 04.03.2004.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При использовании диспенсера (аппликатора) для нанесения дисков его поверхность обеззараживается протиранием дезинфицирующим раствором, активным в отношении ПБА, с которым проводится работа.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</w:t>
      </w:r>
      <w:r>
        <w:t>я техника определения чувствительности</w:t>
      </w:r>
    </w:p>
    <w:p w:rsidR="000B44E2" w:rsidRDefault="00823BF9">
      <w:pPr>
        <w:pStyle w:val="ConsPlusTitle0"/>
        <w:jc w:val="center"/>
      </w:pPr>
      <w:r>
        <w:t>к бактериофагам двухслойным методом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4.35. Определение чувствительности к бактериофагам проводится в соответствии с установленными методиками. Опасность при выполнении методики заключается в необходимости переливания </w:t>
      </w:r>
      <w:r>
        <w:t>взвеси микроорганизмов через край пробирки на агаровую пластину. Для обеспечения биологической безопасности соблюдаются следующие правила: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 пробирку с расплавленным и остуженным до определенной температуры питательным агаром пипеткой вносится взвесь бул</w:t>
      </w:r>
      <w:r>
        <w:t>ьонной культуры штамма микроорганизма, содержимое пробирки осторожно перемешивается постукиванием о ладонь;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пробка вынимается из пробирки и погружается в дезинфицирующий раствор или помещается в пакет для автоклавирования для последующего обеззараживания</w:t>
      </w:r>
      <w:r>
        <w:t xml:space="preserve"> в паровом стерилизаторе;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чашка Петри находится на поддоне на салфетке, смоченной дезинфицирующим раствором крышкой вверх;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питательный агар со взвесью микроорганизма осторожно выливается через край пробирки на агаровую пластину;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пустая пробирка рукой</w:t>
      </w:r>
      <w:r>
        <w:t xml:space="preserve"> помещается в размещенную рядом емкость с дезинфицирующим средством и пинцетом погружается в дезинфицирующий раствор без образования пузырей и пустот. Бранши пинцета опускаются в емкость с 95% этиловым спиртом и затем обжигаются в пламени горелки (спиртовк</w:t>
      </w:r>
      <w:r>
        <w:t>и);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чашка Петри переворачивается крышкой вниз после полного застывания агара, вылитого из пробирки.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работы с микрообъемными тест-системами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4.36. При использовании микрообъемных технологий для идентификации микроорганизмов, изучения </w:t>
      </w:r>
      <w:r>
        <w:t>биохимических характеристик планшеты или панели помещаются на поддон. Подготовка взвеси микроорганизмов выполняется в БМБ согласно инструкции по применению тест-системы. Взвесь культуры микроорганизма вносится в лунку панели пипеткой или автоматическим доз</w:t>
      </w:r>
      <w:r>
        <w:t>атором медленно по стенке, без образования пузырьков. При наслоении масла или внесении дополнительных реактивов дозирующее устройство подносится как можно ближе к поверхности культуральной жидкости, но не касается ее. Для культивирования панель накрывается</w:t>
      </w:r>
      <w:r>
        <w:t xml:space="preserve"> крышкой, помещается в термостат на поддоне или в автоматический анализатор согласно инструкции по эксплуатации прибора. После учета результатов, без снятия крышки и без переворачивания, панель помещается в пакет для автоклавирования и обеззараживается в п</w:t>
      </w:r>
      <w:r>
        <w:t>аровом стерилизаторе.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работы при проведении</w:t>
      </w:r>
    </w:p>
    <w:p w:rsidR="000B44E2" w:rsidRDefault="00823BF9">
      <w:pPr>
        <w:pStyle w:val="ConsPlusTitle0"/>
        <w:jc w:val="center"/>
      </w:pPr>
      <w:r>
        <w:t>масс-спектрометрического анализа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4.37. Для проведения масс-спектрометрического анализа колония микроорганизма III - IV групп патогенности, выросшая на плотной питательной среде, снимается бак</w:t>
      </w:r>
      <w:r>
        <w:t>териологической петлей или ватным тампоном и равномерно распределяется по лунке мишени, помещенной на поддон или в кювету. После подсыхания культуры автоматической пипеткой с наконечником с фильтром, не касаясь мишени, на лунку наносятся соответствующие ра</w:t>
      </w:r>
      <w:r>
        <w:t>створы. При касании культуры наконечник меняется и помещается в дезинфицирующий раствор. По окончании работы мишень обеззараживается 70% раствором этилового спирта или другими дезинфицирующими средствами, рекомендованными производителем.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Масс-спектрометрич</w:t>
      </w:r>
      <w:r>
        <w:t>еский анализ микроорганизмов I - II групп патогенности осуществляется в соответствии с методическими документами &lt;30&gt;.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105" w:tooltip="Ссылка на КонсультантПлюс">
        <w:r>
          <w:rPr>
            <w:color w:val="0000FF"/>
          </w:rPr>
          <w:t>МУК 4.2.3733-21</w:t>
        </w:r>
      </w:hyperlink>
      <w:r>
        <w:t xml:space="preserve"> "Подготовка культур микроорганизмов I - II групп патогенности для анализа методом MALDI-TOF масс-спектрометрии и форм</w:t>
      </w:r>
      <w:r>
        <w:t>ирование баз данных референсных масс-спектров для автоматической идентификации микроорганизмов",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</w:t>
      </w:r>
      <w:r>
        <w:t>ссийской Федерации 28.12.2021.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работы в БМБ III класса</w:t>
      </w:r>
    </w:p>
    <w:p w:rsidR="000B44E2" w:rsidRDefault="00823BF9">
      <w:pPr>
        <w:pStyle w:val="ConsPlusTitle0"/>
        <w:jc w:val="center"/>
      </w:pPr>
      <w:r>
        <w:t>при проведении индикации маркеров вирусов I группы</w:t>
      </w:r>
    </w:p>
    <w:p w:rsidR="000B44E2" w:rsidRDefault="00823BF9">
      <w:pPr>
        <w:pStyle w:val="ConsPlusTitle0"/>
        <w:jc w:val="center"/>
      </w:pPr>
      <w:r>
        <w:t>патогенности, а также биологического агента, таксономическое</w:t>
      </w:r>
    </w:p>
    <w:p w:rsidR="000B44E2" w:rsidRDefault="00823BF9">
      <w:pPr>
        <w:pStyle w:val="ConsPlusTitle0"/>
        <w:jc w:val="center"/>
      </w:pPr>
      <w:r>
        <w:t>положение которого не определено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4.38. Разбор проб, первичная подгот</w:t>
      </w:r>
      <w:r>
        <w:t xml:space="preserve">овка материала, перевод в жидкую фазу, разделение проб на аликвоты, обеззараживание проб для молекулярно-генетических исследований, приготовление и фиксация мазков для метода флуоресцирующих антител (далее - МФА), проведение иных подготовительных работ, а </w:t>
      </w:r>
      <w:r>
        <w:t xml:space="preserve">также выполнение всех этапов исследований с необеззараженным материалом, например, проведение иммуноферментного анализа (далее - ИФА) с целью индикации маркеров вирусов I группы патогенности или биологического агента, таксономическое положение которого не </w:t>
      </w:r>
      <w:r>
        <w:t>определено, а степень опасности не изучена, выполняются в БМБ III класса в защитном костюме I типа или аналоге &lt;31&gt;.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10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3 пункта 344</w:t>
        </w:r>
      </w:hyperlink>
      <w:r>
        <w:t xml:space="preserve">, </w:t>
      </w:r>
      <w:hyperlink r:id="rId10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3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Обработка и обеззараживание исследуемого м</w:t>
      </w:r>
      <w:r>
        <w:t>атериала для индикации с использованием методов амплификации нуклеиновых кислот (далее - МАНК) проводятся в соответствии с методическими документами &lt;32&gt;.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&lt;32&gt; </w:t>
      </w:r>
      <w:hyperlink r:id="rId108" w:tooltip="Ссылка на КонсультантПлюс">
        <w:r>
          <w:rPr>
            <w:color w:val="0000FF"/>
          </w:rPr>
          <w:t>Приложение 5</w:t>
        </w:r>
      </w:hyperlink>
      <w:r>
        <w:t xml:space="preserve"> МУ 1.3.2569-09 "Организация работы лабораторий, использующих методы амплификации нуклеиновых кислот</w:t>
      </w:r>
      <w:r>
        <w:t xml:space="preserve"> при работе с материалом, содержащим микроорганизмы I - IV групп патогенности",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</w:t>
      </w:r>
      <w:r>
        <w:t>и 22.12.2009.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4.39. До начала работы в БМБ на столешнице рабочей камеры бокса размещаются необходимое оборудование и расходные материалы, поддон, покрытый салфеткой, смоченной дезинфицирующим раствором. Проверяются исправность оборудования, наличие дезинф</w:t>
      </w:r>
      <w:r>
        <w:t>ицирующих средств, пакетов и емкостей для сброса и удаления отходов.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Предметы в рабочей камере БМБ III класса располагаются в зависимости от того, с какой стороны выполнен проходной шлюз для передачи предметов в рабочую камеру и из нее. При устройстве прох</w:t>
      </w:r>
      <w:r>
        <w:t>одного шлюза справа, наиболее "загрязненные" предметы, емкости с дезинфицирующим раствором, колба ловушка размещаются справа. Слева размещаются наиболее "чистые" предметы, емкости с салфетками (тампонами), перманентным маркером, штативы с наконечниками или</w:t>
      </w:r>
      <w:r>
        <w:t xml:space="preserve"> оборудование, необходимое на отдельных этапах исследования (например, твердотельный термостат, центрифуга, центрифуга-встряхиватель). В центре располагаются штатив с дозаторами (пипетаторами, дозирующими устройствами) и поддон с салфеткой, смоченной дезин</w:t>
      </w:r>
      <w:r>
        <w:t>фицирующим раствором, для размещения штатива с пробами, а также, при необходимости, стакан с необходимыми инструментами, спиртовая горелка, стакан с 95% этиловым спиртом.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4.40. Перед началом работы БМБ III класса визуально проверяется на наличие отрицатель</w:t>
      </w:r>
      <w:r>
        <w:t>ного давления в рабочей камере бокса (показания регистрируются в журнале учета).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4.41. Все работы с ПБА проводятся только над поддоном.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Обработка дезинфицирующим раствором предметов и поверхностей в рабочей камере БМБ проводится путем протирания, при этом </w:t>
      </w:r>
      <w:r>
        <w:t>салфетка или тампон, смоченные дезинфицирующим раствором, удерживаются с помощью пинцета или корнцанга.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Доставленный на исследование материал в транспортировочном контейнере, биксе или сумке-холодильнике (далее - внешний контейнер) через проходной шлюз БМБ</w:t>
      </w:r>
      <w:r>
        <w:t xml:space="preserve"> III класса передается в рабочую камеру бокса и устанавливается на поддон. Внутренняя дверь шлюза плотно закрывается, после чего осуществляются вскрытие внешнего контейнера и извлечение вторичного контейнера, содержащего емкости с исследуемым материалом. Е</w:t>
      </w:r>
      <w:r>
        <w:t>сли габаритные размеры внешнего контейнера не позволяют передать его через шлюз, то он может вскрываться на поддоне, расположенном на рабочем столе в боксированном помещении.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Перед вскрытием внешнего контейнера номер печати или номер на пломбе сверяется с </w:t>
      </w:r>
      <w:r>
        <w:t>номером, указанным в акте передачи, опечатывающее устройство снимается. Вторичный контейнер, внутренние стенки внешнего контейнера, хладоэлементы, уплотняющие вставки протираются салфеткой, смоченной дезинфицирующим раствором. Вторичный контейнер помещаетс</w:t>
      </w:r>
      <w:r>
        <w:t>я на поддон. Внешний контейнер, при необходимости, удаляется из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 случае вскрытия внешнего контейнера вне БМБ вторичный контейнер помещается в камеру передаточного шлюза БМБ и после УФ-облучения переносится на поддон в рабочую камеру бокса.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После вскр</w:t>
      </w:r>
      <w:r>
        <w:t>ытия вторичного контейнера визуально оценивается целость первичной упаковки (далее - емкостей с исследуемым материалом). Емкости с исследуемым материалом протираются салфеткой (тампоном), смоченной дезинфицирующим раствором, и помещаются в штатив соответст</w:t>
      </w:r>
      <w:r>
        <w:t>вующего размера и назначения на поддон.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После освобождения вторичного контейнера его внешняя и внутренняя поверхность обеззараживаются путем протирания дезинфицирующим раствором, контейнер, при необходимости, помещается в проходной шлюз, подвергается допол</w:t>
      </w:r>
      <w:r>
        <w:t>нительному УФ-облучению и после экспозиции удаляется из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Пробы разбираются в соответствии с направлениями на исследование, данные регистрируются.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С целью исключения загрязнения перчаток и контаминации проб, для открытия или закрытия (откручивания или з</w:t>
      </w:r>
      <w:r>
        <w:t>авинчивания) крышек емкостей, содержащих исследуемый материал, рекомендуется использовать пинцеты или корнцанги. При этом основная часть емкости располагается в руке сотрудника, а крышка открывается или закрывается с использованием пинцета или корнцанга. С</w:t>
      </w:r>
      <w:r>
        <w:t>нятая крышка помещается на салфетку, смоченную дезинфицирующим раствором, внутренней стороной вверх. Далее открытая емкость, содержащая исследуемый материал, ставится в соответствующий штатив. В емкость с пробой дозатором (пипетатором) медленно по стенке и</w:t>
      </w:r>
      <w:r>
        <w:t>збегая разбрызгивания, вносится разводящая жидкость (например, специальная транспортная среда). После смешивания содержимого, дозирующим устройством отбирается необходимый объем пробы, который переносится в пробирку для обеззараживания.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Емкости с обеззараж</w:t>
      </w:r>
      <w:r>
        <w:t>енными пробами для дальнейшего исследования МАНК протираются салфеткой, смоченной дезинфицирующим раствором, и ставятся в штатив с крышкой. Штатив также протирается салфеткой, смоченной дезинфицирующим раствором, и помещается в проходной шлюз для дополните</w:t>
      </w:r>
      <w:r>
        <w:t>льного обеззараживания поверхности УФ-облучением. После экспозиции пробы передаются для дальнейших этапов исследования.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Фиксированные и просушенные мазки для МФА складываются в транспортный контейнер, который после обработки дезинфицирующим раствором помещ</w:t>
      </w:r>
      <w:r>
        <w:t>ается в проходной шлюз БМБ для дополнительного обеззараживания поверхности УФ-облучением. После экспозиции контейнер передается для дальнейших этапов исследования.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4.42. По окончании работ: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первичные емкости, содержащие исследуемый материал, обрабатывают</w:t>
      </w:r>
      <w:r>
        <w:t>ся снаружи путем протирания салфеткой, смоченной дезинфицирующим раствором, и упаковываются в контейнер для хранения, на дне которого расположен адсорбирующий материал. После обработки поверхности контейнера дезинфицирующим раствором, он помещается в прохо</w:t>
      </w:r>
      <w:r>
        <w:t>дной шлюз БМБ, где дополнительно обеззараживается УФ-облучением, и, после завершения экспозиции, переносится в холодильник или морозильную камеру (при необходимости первичные емкости помещаются в сосуд Дьюара) для резервного хранения;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салфетка, расположе</w:t>
      </w:r>
      <w:r>
        <w:t>нная на поддоне с использованием пинцетов, складывается и погружается в емкость с дезинфицирующим раствором;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все приборы, расходные материалы, поддон, а также столешница, задняя и боковые поверхности, фронтальное стекло и перчатки БМБ обрабатываются дези</w:t>
      </w:r>
      <w:r>
        <w:t>нфицирующим раствором. Особое внимание при обработке уделяется углам рабочей камеры БМБ;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поверх отработанных расходных материалов помещается пластина-гнет, и емкость с дезинфицирующим раствором закрывается. Включается УФ-облучатель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4.43. После экспо</w:t>
      </w:r>
      <w:r>
        <w:t>зиции БМБ III класса готовится к возобновлению работ: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вынимаются емкости с отработанными расходными материалами;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поверхности рабочей камеры бокса и оборудование протираются салфеткой, смоченной дистиллированной водой;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включается УФ-облучение. После э</w:t>
      </w:r>
      <w:r>
        <w:t>кспозиции БМБ готов к работе.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Безопасная техника приготовления суспензий эктопаразитов</w:t>
      </w:r>
    </w:p>
    <w:p w:rsidR="000B44E2" w:rsidRDefault="00823BF9">
      <w:pPr>
        <w:pStyle w:val="ConsPlusTitle0"/>
        <w:jc w:val="center"/>
      </w:pPr>
      <w:r>
        <w:t>и органов животных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4.44. Суспензии эктопаразитов или органов животных готовятся в блоке для инфицированных животных в БМБ в стерильной ступке, размещенной на поддоне с бортиками, дно которого выстлано салфеткой, смоченной дезинфицирующим раствором, с использованием пестика и</w:t>
      </w:r>
      <w:r>
        <w:t>ли в пробирках с использованием автоматического гомогенизатора. Материал растирается (измельчается) с небольшим количеством разводящей жидкости. Напившихся клещей, во избежание разбрызгивания, рекомендуется предварительно с осторожностью измельчить ножница</w:t>
      </w:r>
      <w:r>
        <w:t>ми (в ступке, чашке Петри), прикрывая место манипуляции (например, воронкой, крышкой от чашки Петри).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использовании автоматического гомогенизатора для осаждения капель с крышки пробирки после гомогенизации и осветления суспензии пробы центрифугируются.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4.45. Для проведения серологических исследований суспензии обеззараживаются в соответствии с </w:t>
      </w:r>
      <w:hyperlink w:anchor="P645" w:tooltip="ОБЕЗЗАРАЖИВАНИЕ МАТЕРИАЛА">
        <w:r>
          <w:rPr>
            <w:color w:val="0000FF"/>
          </w:rPr>
          <w:t>приложением</w:t>
        </w:r>
      </w:hyperlink>
      <w:r>
        <w:t xml:space="preserve"> к настоящим МУ.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V. Организация безопасного хранения, транспортирования</w:t>
      </w:r>
    </w:p>
    <w:p w:rsidR="000B44E2" w:rsidRDefault="00823BF9">
      <w:pPr>
        <w:pStyle w:val="ConsPlusTitle0"/>
        <w:jc w:val="center"/>
      </w:pPr>
      <w:r>
        <w:t>исследуемого материа</w:t>
      </w:r>
      <w:r>
        <w:t>ла, отходов для обеззараживания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5.1. Объекты, содержащие ПБА, хранятся в опечатываемых и запираемых на замок помещениях "заразной" зоны в специальном опечатываемом оборудовании для культивирования и хранения (термостаты, холодильники, морозильные камеры, </w:t>
      </w:r>
      <w:r>
        <w:t>криохранилища, шкафы, сейфы) или в опечатываемых контейнерах для автоклавирования, помещенных в поддоны.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На все объекты с ПБА, предусмотренные для хранения, наносятся четкие надписи.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5.2. При помещении в оборудование для культивирования и хранения, первичн</w:t>
      </w:r>
      <w:r>
        <w:t>ые емкости с ПБА устанавливаются в контейнеры или на поддоны. В отсутствии штатива пластиковые чашки Петри с посевами ПБА размещаются не более 4 штук в стопке, стеклянные - не более 3 штук.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5.3. Первичные емкости с культурами микроорганизмов, подлежащие хр</w:t>
      </w:r>
      <w:r>
        <w:t>анению, помещаются во вторичный контейнер раздельно по группам патогенности и видам возбудителей &lt;33&gt;. Вирулентные штаммы микроорганизмов хранятся отдельно от авирулентных.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&lt;33&gt; </w:t>
      </w:r>
      <w:hyperlink r:id="rId10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479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5.4. Если в одном хранилище размещаются культуры исследовательских (рабочих) коллекций нескольких сотрудников, на вторичных контейнерах указыв</w:t>
      </w:r>
      <w:r>
        <w:t>аются фамилии и инициалы владельца и опечатываются его личной печатью. При использовании термостата несколькими сотрудниками, им выделяются отдельные полки или части полок. Личные печати находятся непосредственно у владельцев, после опечатывания обрабатыва</w:t>
      </w:r>
      <w:r>
        <w:t>ются 70% раствором этилового спирта.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5.5. Перенос первичных емкостей с ПБА (пробирок, чашек Петри, флаконов) в микробиологической комнате (боксе) для помещения в термостат, хранилища, осуществляется в штативах, контейнерах или поддонах. Перенос объектов с </w:t>
      </w:r>
      <w:r>
        <w:t>ПБА в "заразной" зоне между помещениями одного подразделения или между подразделениями осуществляется в плотно закрывающихся и опечатанных контейнерах.</w:t>
      </w:r>
    </w:p>
    <w:p w:rsidR="000B44E2" w:rsidRDefault="00823BF9">
      <w:pPr>
        <w:pStyle w:val="ConsPlusNormal0"/>
        <w:spacing w:before="240"/>
        <w:ind w:firstLine="540"/>
        <w:jc w:val="both"/>
      </w:pPr>
      <w:bookmarkStart w:id="10" w:name="P360"/>
      <w:bookmarkEnd w:id="10"/>
      <w:r>
        <w:t>5.6. Для переноса ПБА используются контейнеры, устойчивые к действию дезинфицирующих средств, выполненны</w:t>
      </w:r>
      <w:r>
        <w:t>е из прочного (антикоррозийного) материала с крышкой. На дно контейнера помещается мягкий адсорбирующий материал в количестве, достаточном для поглощения всей жидкости в случае утечки.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5.7. Перенос ПБА I - IV групп в указанных выше контейнерах (см. </w:t>
      </w:r>
      <w:hyperlink w:anchor="P360" w:tooltip="5.6. Для переноса ПБА используются контейнеры, устойчивые к действию дезинфицирующих средств, выполненные из прочного (антикоррозийного) материала с крышкой. На дно контейнера помещается мягкий адсорбирующий материал в количестве, достаточном для поглощения вс">
        <w:r>
          <w:rPr>
            <w:color w:val="0000FF"/>
          </w:rPr>
          <w:t>п. 5.6</w:t>
        </w:r>
      </w:hyperlink>
      <w:r>
        <w:t>) в "заразной" зоне между помещениями одного подразделения или между подразделениями осуществляется персоналом, допущенным к работе с ПБА, одетым в рабочую одежду. Перенос ПБА I - II групп проводится с соблюдением принци</w:t>
      </w:r>
      <w:r>
        <w:t>па "парности" - в присутствии сопровождающего сотрудника, имеющего допуск к работе с ПБА &lt;34&gt;.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&lt;34&gt; </w:t>
      </w:r>
      <w:hyperlink r:id="rId11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204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5.8. Для транспортирования объектов с целью обеззараживания в паровом стерилизаторе или с использованием иных аппаратных способов, используются опечатываемые влагонепроницаемые контейнеры с крышкой &lt;35&gt;. Для </w:t>
      </w:r>
      <w:r>
        <w:t>обеззараживания ПБА в паровом стерилизаторе используются термостойкие контейнеры, имеющие отверстия для свободного прохождения пара (биксы, баки). В ходе транспортирования ПБА к месту обеззараживания в биксах, отверстия должны быть закрыты.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&lt;35&gt; </w:t>
      </w:r>
      <w:hyperlink r:id="rId11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228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5.9. Перед использованием контейнер (бикс, бак, поддон) проверяется на цел</w:t>
      </w:r>
      <w:r>
        <w:t>ость - контейнер устанавливается на бумагу, дно контейнера покрывается водой. Наличие протечки оценивается визуально. При наличии протечки контейнер не используется. Результат проверки регистрируется в специальном журнале с указанием номера контейнера.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5.1</w:t>
      </w:r>
      <w:r>
        <w:t>0. Транспортировка контейнеров с ПБА для обеззараживания осуществляется вручную на поддонах с бортами и ручками или с использованием тележек для перевозки грузов с бортами, исключающими падение контейнеров. При транспортировании вручную используется контей</w:t>
      </w:r>
      <w:r>
        <w:t>нер с удобными ручками для переноски. Движение осуществляется по установленным маршрутам &lt;36&gt;. На время транспортирования другое движение персонала на пути следования прекращается. На пути следования размещаются предупреждающие знаки.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</w:t>
      </w:r>
      <w:r>
        <w:t>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&lt;36&gt; </w:t>
      </w:r>
      <w:hyperlink r:id="rId11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302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5.11. Объекты с ПБА I - II групп транспортируются для обеззараживания персоналом</w:t>
      </w:r>
      <w:r>
        <w:t>, допущенным к работе с ПБА с соблюдением принципа парности в противочумном костюме III типа &lt;37&gt;, дополненном фартуком.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&lt;37&gt; </w:t>
      </w:r>
      <w:hyperlink r:id="rId11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3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VI. Безопасное использование лабораторного оборудования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6.1. Эксплуатация и обслуживание лабораторного оборудования осуществляется персоналом, прошедшим инструктаж по устройству данного вида</w:t>
      </w:r>
      <w:r>
        <w:t xml:space="preserve"> оборудования и технике безопасности при работе на нем, ознакомленным с требованиями технического паспорта и руководства по эксплуатации.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6.2. Для лабораторного и защитного оборудования в подразделении разрабатывается инструкция по эксплуатации с учетом тр</w:t>
      </w:r>
      <w:r>
        <w:t>ебований биологической безопасности. Инструкция рассматривается комиссией по контролю соблюдения требований биологической безопасности и утверждается руководителем организации.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вновь внедряемых в практику работ с использованием ПБА приборов и оборудова</w:t>
      </w:r>
      <w:r>
        <w:t>ния разрабатывается методический документ, описывающий порядок безопасного проведения исследований в соответствии с санитарно-эпидемиологическими требованиями &lt;38&gt;, основанный на результатах комплексных научно-практических комиссионных испытаний с применен</w:t>
      </w:r>
      <w:r>
        <w:t>ием широкого спектра возбудителей опасных инфекционных болезней бактериальной, вирусной и другой природы.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&lt;38&gt; </w:t>
      </w:r>
      <w:hyperlink r:id="rId11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Глава IV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6.3. Установка центрифуги осуществляется в соответствии с санитарно-эпидемиологическими требованиями</w:t>
      </w:r>
      <w:r>
        <w:t xml:space="preserve"> &lt;39&gt;.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&lt;39&gt; </w:t>
      </w:r>
      <w:hyperlink r:id="rId11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Глава IV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Крупногабаритные (напольные) центрифуги размещаются в</w:t>
      </w:r>
      <w:r>
        <w:t xml:space="preserve"> боксированном помещении.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При работе с инфицированными жидкостями рекомендуется использование пластиковых центрифужных пробирок (стаканов) с завинчивающимися крышками или крышками, которые охватывают края сосуда сверху. Заполнение центрифужных пробирок </w:t>
      </w:r>
      <w:r>
        <w:t>(стаканов) проводится в зависимости от группы патогенности в БМБ II или III класса или на лабораторном столе.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Центрифужные пробирки (стаканы) заполняются до одинакового уровня и помещаются в центрифугу так, чтобы она была сбалансирована во время работы (пр</w:t>
      </w:r>
      <w:r>
        <w:t>и неуточненной загрузке устройства пробирки устанавливаются попарно, в диаметрально противоположных положениях ротора). Рекомендуется уравнивать центрифужные стаканы (пробирки) по весу и при необходимости взвешивать, что обусловлено возможной разницей в пл</w:t>
      </w:r>
      <w:r>
        <w:t>отности центрифугируемых жидкостей, не позволяющей уравновесить ротор при балансировке центрифужных стаканов (пробирок) по объему.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Предусматривается использование предохранительных стаканов.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Уплотнительные кольца для стаканов регулярно проверяются на целос</w:t>
      </w:r>
      <w:r>
        <w:t>тность и заменяются при появлении трещин.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Центрифуги регулярно очищаются и дезинфицируются.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подозрении на возникновение разлития, нарушения целости пробирки (стакана) для осаждения аэрозоля крышку центрифуги рекомендуется открывать через 40 минут.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Если</w:t>
      </w:r>
      <w:r>
        <w:t xml:space="preserve"> повреждение обнаружено после остановки центрифуги, крышка немедленно закрывается и оставляется закрытой (приблизительно 40 минут).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 обоих случаях выполняются действия, регламентированные санитарно-эпидемиологическими правилами при аварии с разбрызгивание</w:t>
      </w:r>
      <w:r>
        <w:t>м ПБА &lt;40&gt;.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&lt;40&gt; </w:t>
      </w:r>
      <w:hyperlink r:id="rId11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276</w:t>
        </w:r>
      </w:hyperlink>
      <w:r>
        <w:t xml:space="preserve">, </w:t>
      </w:r>
      <w:hyperlink r:id="rId11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277</w:t>
        </w:r>
      </w:hyperlink>
      <w:r>
        <w:t xml:space="preserve">, </w:t>
      </w:r>
      <w:hyperlink r:id="rId11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285</w:t>
        </w:r>
      </w:hyperlink>
      <w:r>
        <w:t xml:space="preserve"> - </w:t>
      </w:r>
      <w:hyperlink r:id="rId11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296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Любые разбитые пробирки, стаканы, цапфы и ротор помещаются в некорродирующее дезинфицирующее средство, активное в отношении возбудителей, с которыми про</w:t>
      </w:r>
      <w:r>
        <w:t>водилась работа &lt;41&gt;. Осколки стекла берутся пинцетом или ватой (салфеткой), смоченной дезинфицирующим раствором, и пинцетом.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&lt;41&gt; </w:t>
      </w:r>
      <w:hyperlink r:id="rId12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к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Неразбитые закрытые пробирки обрабатываются или погружаются в дезинфицирующее средство в отдельном контейнере и после экспозиции используются.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Центрифужный стакан дважды с интервалом 3</w:t>
      </w:r>
      <w:r>
        <w:t>0 минут обрабатывается дезинфицирующим раствором, затем промывается водой и просушивается.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Материалы и инструменты, которые использовались для чистки и обеззараживания, подвергаются дезинфекционной обработке &lt;42&gt;.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&lt;42&gt; </w:t>
      </w:r>
      <w:hyperlink r:id="rId12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к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6.4. При использовании бактерицидной установки время непрерывной работы по облучению воздуха и п</w:t>
      </w:r>
      <w:r>
        <w:t>оверхностей в помещении, при котором достигается заданный уровень бактерицидной эффективности, зависит от объема, формы помещения, мощности и срока эксплуатации бактерицидных ламп.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Расчет и регистрация времени работы бактерицидной установки осуществляется </w:t>
      </w:r>
      <w:r>
        <w:t>в соответствии с методическими документами &lt;43&gt;.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&lt;43&gt; </w:t>
      </w:r>
      <w:hyperlink r:id="rId122" w:tooltip="&quot;Р 3.5.1.4025-24. 3.5.1. Дезинфектология. Использование ультрафиолетового бактерицидного излучения для обеззараживания воздуха в помещениях. Руководство&quot; (утв. Главным государственным санитарным врачом РФ 31.05.2024) {КонсультантПлюс}">
        <w:r>
          <w:rPr>
            <w:color w:val="0000FF"/>
          </w:rPr>
          <w:t>Р 3.5.1.4025-24</w:t>
        </w:r>
      </w:hyperlink>
      <w:r>
        <w:t xml:space="preserve"> "Использование ультрафиолетового бактерицидного излучения для обеззараживания воздуха в помещениях", утвержденное Федеральной службой по надзору в сфере защиты прав потребителей и благополучия человека, Главным государственным санитарным врачом Российской</w:t>
      </w:r>
      <w:r>
        <w:t xml:space="preserve"> Федерации 31.05.2024.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Очистка от пыли колб ламп и отражателей бактерицидных облучателей (установок) еженедельно выполняется салфетками, смоченными 70% этиловым спиртом &lt;44&gt;. Протирка от пыли производится при отключении бактерицидной установки (лампы) от </w:t>
      </w:r>
      <w:r>
        <w:t>электрической сети. После обработки лампы в помещении, где работают со спорообразующими культурами, салфетка погружается в дезинфицирующий раствор, активный в отношении спорообразующих микроорганизмов &lt;45&gt;.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&lt;44&gt; </w:t>
      </w:r>
      <w:hyperlink r:id="rId12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231</w:t>
        </w:r>
      </w:hyperlink>
      <w:r>
        <w:t xml:space="preserve"> СанПиН 3.3686-21.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&lt;45&gt; </w:t>
      </w:r>
      <w:hyperlink r:id="rId12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Обращение с бактерицидными УФ-лампами с истекшим сроком службы или вышедшими из строя, проводится в соответствии с санитарно-эпидемиологическими требованиями по обращению с медицинскими отх</w:t>
      </w:r>
      <w:r>
        <w:t>одами класса Г &lt;46&gt;.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&lt;46&gt; </w:t>
      </w:r>
      <w:hyperlink r:id="rId125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6.5. Термостат устанавливается на ровную</w:t>
      </w:r>
      <w:r>
        <w:t xml:space="preserve"> горизонтальную поверхность для обеспечения безопасного открывания двери и исключения смещения объектов с ПБА с полок термостата. На наружную дверку наносится знак "Биологическая опасность".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контроля температуры внутри камеры размещается термометр, про</w:t>
      </w:r>
      <w:r>
        <w:t>шедший поверку в установленном порядке &lt;47&gt;.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&lt;47&gt; </w:t>
      </w:r>
      <w:hyperlink r:id="rId126" w:tooltip="Ссылка на КонсультантПлюс">
        <w:r>
          <w:rPr>
            <w:color w:val="0000FF"/>
          </w:rPr>
          <w:t>Пункт 5.8</w:t>
        </w:r>
      </w:hyperlink>
      <w:r>
        <w:t xml:space="preserve"> ГОСТ ISO 7218-201</w:t>
      </w:r>
      <w:r>
        <w:t xml:space="preserve">5 "Микробиология пищевых продуктов и кормов для животных. Общие требования и рекомендации по микробиологическим исследованиям", введенного </w:t>
      </w:r>
      <w:hyperlink r:id="rId127" w:tooltip="Приказ Росстандарта от 28.09.2015 N 1392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28.09.2015 N 1392-ст (далее - ГОСТ ISO 7218-2015).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Показания термометров фиксируются в температурных листах или специальных журна</w:t>
      </w:r>
      <w:r>
        <w:t>лах.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Не допускается помещать в термостат кислоты, щелочи, а также горючие материалы.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 конце рабочего дня термостаты опечатываются.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Термостаты ежемесячно подвергаются обеззараживанию дезинфицирующим средством или, если позволяют характеристики термостата, </w:t>
      </w:r>
      <w:r>
        <w:t>путем фламбирования: термостат отключается от питания, камера термостата освобождается, поверхности стенок и полок обрабатываются дезинфицирующим средством, а затем протираются водой, или обжигаются тампоном с горящим спиртом. После проветривания термостат</w:t>
      </w:r>
      <w:r>
        <w:t xml:space="preserve"> заполняется объектами с ПБА.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необходимости перемещения термостата и (или) проведения ремонта, проводится обработка дезинфицирующим средством внутренних (при возможности с последующим обжигом) и внешних поверхностей термостата.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6.6. Хранение диагностич</w:t>
      </w:r>
      <w:r>
        <w:t>еских препаратов и ПБА осуществляется в отдельных холодильниках (морозильных камерах). Холодильники (морозильные камеры) для хранения ПБА опечатываются.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условии хранения в одном холодильнике первичных емкостей с микроорганизмами разных групп патогеннос</w:t>
      </w:r>
      <w:r>
        <w:t>ти (опасности), их рекомендуется помещать в отдельные вторичные контейнеры (емкости), подписанные соответственно группе ПБА.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контроля температуры внутри холодильника (морозильной камеры) на среднем уровне размещается термометр, прошедший поверку в уста</w:t>
      </w:r>
      <w:r>
        <w:t>новленном порядке &lt;48&gt;.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&lt;48&gt; </w:t>
      </w:r>
      <w:hyperlink r:id="rId128" w:tooltip="Ссылка на КонсультантПлюс">
        <w:r>
          <w:rPr>
            <w:color w:val="0000FF"/>
          </w:rPr>
          <w:t>Пункты 5.9</w:t>
        </w:r>
      </w:hyperlink>
      <w:r>
        <w:t xml:space="preserve">, </w:t>
      </w:r>
      <w:hyperlink r:id="rId129" w:tooltip="Ссылка на КонсультантПлюс">
        <w:r>
          <w:rPr>
            <w:color w:val="0000FF"/>
          </w:rPr>
          <w:t>5.10</w:t>
        </w:r>
      </w:hyperlink>
      <w:r>
        <w:t xml:space="preserve"> ГОСТ ISO 7218-2015.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При размораживании холодильники (морозильные камеры) подвергаются дезинфекционной обработке. Талые воды собираются в емк</w:t>
      </w:r>
      <w:r>
        <w:t>ость. Дезинфицирующее средство добавляется с учетом объема собранной жидкости. Жидкие отходы обеззараживаются в соответствии с санитарно-эпидемиологическими требованиями &lt;49&gt;.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&lt;49&gt; </w:t>
      </w:r>
      <w:hyperlink r:id="rId13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bookmarkStart w:id="11" w:name="P446"/>
      <w:bookmarkEnd w:id="11"/>
      <w:r>
        <w:t xml:space="preserve">6.7. Спиртовая, газовая горелка являются источником открытого пламени и используются для обжига (обеззараживания) горлышка пробирки или </w:t>
      </w:r>
      <w:r>
        <w:t>флакона с ПБА, микробиологической петли, инструментов.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безопасного обжига микробиологической петли в пламени горелки или спиртовки длина плеча петли не должна превышать 5 - 6 см (это обеспечивает жесткость петли, снижает вибрацию и риск образования аэр</w:t>
      </w:r>
      <w:r>
        <w:t xml:space="preserve">озоля). Кольцо на конце бактериологической петли должно быть замкнутым. Обжиг петли осуществляется в соответствии с </w:t>
      </w:r>
      <w:hyperlink w:anchor="P184" w:tooltip="4.9. Петля после посева обеззараживается в пламени горелки. Чтобы избежать разбрызгивания заразного материала петля вводится в пламя, начиная с петледержателя, и медленно перемещается, прокаливаясь докрасна, по плечу петли к кольцу с остатками материала. Кольц">
        <w:r>
          <w:rPr>
            <w:color w:val="0000FF"/>
          </w:rPr>
          <w:t>п. 4.9</w:t>
        </w:r>
      </w:hyperlink>
      <w:r>
        <w:t>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работе в БМБ рекомендуется применять газовые горелки с ножным управлением, для обеспечения возгорания пламени "при необходимости" и минимизирования образования возмущения воздушных потоков внутри рабочей камер</w:t>
      </w:r>
      <w:r>
        <w:t>ы бокса.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Альтернативой обжигу на открытом пламени является использование инфракрасных стерилизаторов микробиологических петель, где температура достигается более плюс 800 °C.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6.8. Для обеспечения безопасности работ при измельчении, перемешивании материала,</w:t>
      </w:r>
      <w:r>
        <w:t xml:space="preserve"> содержащего ПБА, используются лабораторные миксеры, гомогенизаторы ножевого и (или) лопаточного типа, ультразвуковые измельчители или шейкеры закрытого типа.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С прибором используются прочные, не имеющие трещин или иных дефектов хорошо подогнанные крышки, с</w:t>
      </w:r>
      <w:r>
        <w:t>набженные эластичными без трещин прокладками, чаши и контейнеры из пластмасс (фторопласта). Использование стеклянных материалов не рекомендуется во избежание их разбивания, что может приводить к утечке ПБА и травмированию оператора.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Во время работы гомоген</w:t>
      </w:r>
      <w:r>
        <w:t>изаторы, шейкеры и соникаторы накрываются прочными пластмассовыми прозрачными экранами, которые после использования дезинфицируются. Рекомендуется работать с приборами в БМБ &lt;50&gt;.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&lt;50&gt; </w:t>
      </w:r>
      <w:hyperlink r:id="rId13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334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По окончании процедуры контейнеры с ПБА открываются в БМБ, оборудование дезинфицируется с учетом инструкции завода-изготовителя.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оп</w:t>
      </w:r>
      <w:r>
        <w:t>ераторов, работающих с соникаторами, рекомендуется предусмотреть защиту органов слуха.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6.9. При использовании промывателей, медицинских отсасывателей, аспираторов для работы с ПБА приборы, по возможности, помещаются в БМБ &lt;51&gt;. После завершения работ или п</w:t>
      </w:r>
      <w:r>
        <w:t>ри наполнении накопительной емкости, в нее добавляется дезинфицирующее средство, активное в отношении наиболее устойчивого вида ПБА, с которым проводилась работа до получения необходимой концентрации в соответствии с санитарно-эпидемиологическими требовани</w:t>
      </w:r>
      <w:r>
        <w:t>ями &lt;52&gt;. После экспозиции жидкость удаляется в соответствии с санитарно-эпидемиологическими требованиями &lt;53&gt;. Не допускается добавлять в накопительную емкость, содержащую лизирующий раствор на основе гуанидинтиоцианата, дезинфицирующее средство, обладающ</w:t>
      </w:r>
      <w:r>
        <w:t>ее высокой окислительной способностью (кислородактивные средства, хлорактивные средства с концентрацией выше 2%, кислоты).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&lt;51&gt; </w:t>
      </w:r>
      <w:hyperlink r:id="rId13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334</w:t>
        </w:r>
      </w:hyperlink>
      <w:r>
        <w:t xml:space="preserve"> СанПиН 3.3686-21.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&lt;52&gt; </w:t>
      </w:r>
      <w:hyperlink r:id="rId13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&lt;53&gt; </w:t>
      </w:r>
      <w:hyperlink r:id="rId134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2.1.3684-21; </w:t>
      </w:r>
      <w:hyperlink r:id="rId13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bookmarkStart w:id="12" w:name="P464"/>
      <w:bookmarkEnd w:id="12"/>
      <w:r>
        <w:t>6.10. Для работы с ПБА используются автоматические пипетки (пипеточные дозаторы, степперы), прошедшие поверку в установленном порядке &lt;54&gt;, дозирующие устройства для работы с микробиологическими пипетками. Рекомендуе</w:t>
      </w:r>
      <w:r>
        <w:t>тся использовать автоклавируемые автоматические пипетки и дозирующие устройства. При использовании автоматических дозаторов дозируемые жидкости должны быть комнатной температуры или близкой к ней, во избежание поломки устройства.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</w:t>
      </w:r>
      <w:r>
        <w:t>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&lt;54&gt; </w:t>
      </w:r>
      <w:hyperlink r:id="rId136" w:tooltip="Приказ Минпромторга России от 31.07.2020 N 2510 &quot;Об утверждении порядка проведения поверки средств измерений, требований к знаку поверки и содержанию свидетельства о поверке&quot; (Зарегистрировано в Минюсте России 20.11.2020 N 61033) {КонсультантПлюс}">
        <w:r>
          <w:rPr>
            <w:color w:val="0000FF"/>
          </w:rPr>
          <w:t>Приказ</w:t>
        </w:r>
      </w:hyperlink>
      <w:r>
        <w:t xml:space="preserve"> Минпромторга России от 31.07.2020 N 2510 "Об утверждении порядка проведения поверки средств измерений, требований к знаку поверки и содержанию </w:t>
      </w:r>
      <w:r>
        <w:t>свидетельства о поверке" (зарегистрирован Минюстом России 20.11.2020, регистрационный N 61033) (далее - приказ Минпромторга России от 31.07.2020 N 2510).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Для каждого рабочего места в лаборатории рекомендуется наличие собственных наборов автоматических пип</w:t>
      </w:r>
      <w:r>
        <w:t>еток и дозирующих устройств. Для пипеточных дозаторов рекомендуется использовать совместимые, плотно прилегающие наконечники, снабженные фильтром.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исключения возникновения пузырьков, разбрызгивания, образования аэрозолей и загрязнения ствола и поршня д</w:t>
      </w:r>
      <w:r>
        <w:t>озатора, кнопка поршня нажимается и отпускается плавно, с постоянной скоростью. При выпускании жидкости рекомендуется слегка коснуться наконечником стенки приемного сосуда. Извлекается наконечник после устранения лишнего раствора о стенки емкости.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После ра</w:t>
      </w:r>
      <w:r>
        <w:t>боты с инфицированным материалом в использованный наконечник предварительно набирается дезинфицирующий раствор, наконечник осторожно сбрасывается в емкость с дезинфицирующим средством. После экспозиции наконечники удаляются в соответствии с санитарно-эпиде</w:t>
      </w:r>
      <w:r>
        <w:t>миологическими требованиями &lt;55&gt;. Наружные поверхности автоматической пипетки обрабатываются дезинфицирующим раствором и УФ-облучением.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&lt;55&gt; </w:t>
      </w:r>
      <w:hyperlink r:id="rId137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2.1.3684-21; </w:t>
      </w:r>
      <w:hyperlink r:id="rId13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Автоклавируемые автоматические пипетки обеззараживаются в паровом стерилизаторе. Периодичность обработки зависит от объема выполняемых исследований и устанавливается в каждом конкретном случае.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</w:t>
      </w:r>
      <w:r>
        <w:t>11. БМБ эксплуатируется при включенной приточно-вытяжной вентиляции в помещении, после проведения предварительной проверки его эксплуатационных характеристик и защитной эффективности &lt;56&gt; и подготовки к работе.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&lt;56&gt; </w:t>
      </w:r>
      <w:hyperlink r:id="rId13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188</w:t>
        </w:r>
      </w:hyperlink>
      <w:r>
        <w:t xml:space="preserve">, </w:t>
      </w:r>
      <w:hyperlink r:id="rId14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190</w:t>
        </w:r>
      </w:hyperlink>
      <w:r>
        <w:t xml:space="preserve">, </w:t>
      </w:r>
      <w:hyperlink r:id="rId14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191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Размещение БМБ осуществляется в соответствии с документами по стандартизации &lt;57&gt;. Э</w:t>
      </w:r>
      <w:r>
        <w:t>ксплуатация БМБ без проверки эксплуатационных характеристик в установленном порядке &lt;58&gt; после перемещения БМБ не осуществляется.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&lt;57&gt; </w:t>
      </w:r>
      <w:hyperlink r:id="rId142" w:tooltip="Ссылка на КонсультантПлюс">
        <w:r>
          <w:rPr>
            <w:color w:val="0000FF"/>
          </w:rPr>
          <w:t>ГОСТ Р ЕН 12469-2010</w:t>
        </w:r>
      </w:hyperlink>
      <w:r>
        <w:t xml:space="preserve"> "Биотехнология. Технические требования к боксам микробиологической безопасности", введенный </w:t>
      </w:r>
      <w:hyperlink r:id="rId143" w:tooltip="Приказ Росстандарта от 29.12.2010 N 1144-ст &quot;Об утверждении националь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29.12.2010 N 1144-ст.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&lt;58&gt; </w:t>
      </w:r>
      <w:hyperlink r:id="rId144" w:tooltip="Приказ Минпромторга России от 31.07.2020 N 2510 &quot;Об утверждении порядка проведения поверки средств измерений, требований к знаку поверки и содержанию свидетельства о поверке&quot; (Зарегистрировано в Минюсте России 20.11.2020 N 61033) {КонсультантПлюс}">
        <w:r>
          <w:rPr>
            <w:color w:val="0000FF"/>
          </w:rPr>
          <w:t>Приказ</w:t>
        </w:r>
      </w:hyperlink>
      <w:r>
        <w:t xml:space="preserve"> Минпром</w:t>
      </w:r>
      <w:r>
        <w:t>торга России от 31.07.2020 N 2510.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Вес оборудования, загружаемого в рабочую камеру БМБ, составляет - не более 25 кг.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Оборудование и предметы (объекты) в рабочей камере располагаются на расстоянии от стенок так, чтобы воздухозаборные отверстия в столешнице</w:t>
      </w:r>
      <w:r>
        <w:t xml:space="preserve"> не были перекрыты.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Работы с ПБА в БМБ I - II класса защиты проводятся при опущенном до необходимого уровня лицевом стекле (согласно инструкции по эксплуатации).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Для работы внутри рабочей камеры БМБ не используется оборудование, выделяющее большое количест</w:t>
      </w:r>
      <w:r>
        <w:t>во тепла.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Перед началом манипуляций рекомендуется проверять направление движения воздушных потоков в рабочем проеме БМБ (используя подручные средства, например, полоску бумаги) и выдерживать режим стабилизации воздушных потоков в рабочей камере бокса (посл</w:t>
      </w:r>
      <w:r>
        <w:t>е внесения рук в рабочую камеру БМБ движения не производятся примерно 1 минуту). Рекомендуется минимизировать количество перемещений рук в рабочую камеру и из нее.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Оборудование, которое может генерировать аэрозоли (например, мешалки, центрифуги), размещает</w:t>
      </w:r>
      <w:r>
        <w:t>ся на расстоянии 1/3 от задней стенки рабочей камеры.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работе в БМБ рекомендуется минимизировать использование открытого пламени. Альтернативой является применение горелки с ножным управлением, микросжигателей или одноразовых стерильных бактериологическ</w:t>
      </w:r>
      <w:r>
        <w:t>их петель.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Высота стула для работы в БМБ устанавливается так, чтобы передняя панель бокса закрывала лицо и верхнюю часть груди оператора и не препятствовала движению рук при пользовании предметов, расположенных в рабочей камере БМБ.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 окончании работы рук</w:t>
      </w:r>
      <w:r>
        <w:t>и из рабочей камеры извлекаются медленно параллельно плоскости столешницы.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 окончании работ и после проведения текущей дезинфекции в боксе вентилятор и электропитание БМБ выключаются.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проведении текущей дезинфекционной обработки механическое воздейст</w:t>
      </w:r>
      <w:r>
        <w:t>вие на приточный фильтр БМБ не оказывается, ламинаризатор не протирается.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Без предварительной дезинфекционной обработки наружных поверхностей БМБ не перемещается.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Перед утилизацией и ремонтом или в случае необходимости перемещения БМБ через "чистую" зону п</w:t>
      </w:r>
      <w:r>
        <w:t>роводится дезинфекционная обработка внутренних (скрытых) полостей БМБ и фильтра очистки воздуха (ФОВ) с последующим контролем специфической стерильности.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6.12. После просмотра окрашенных мазков, посевов на агаровых пластинах в чашках Петри части микроскопа</w:t>
      </w:r>
      <w:r>
        <w:t xml:space="preserve"> протираются тампоном, смоченным 70% этиловым спиртом или иным эффективным дезинфицирующим средством, в следующей последовательности: основание, рукоятки макрометрического и микрометрического винтов фокусирования, предметный столик микроскопа. Салфеткой из</w:t>
      </w:r>
      <w:r>
        <w:t xml:space="preserve"> нетканого материала удаляется иммерсионное масло с объектива. Тампон и салфетка помещаются в контейнер с дезинфицирующим раствором или контейнер для отходов.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VII. Использование дезинфицирующих средств, проведение</w:t>
      </w:r>
    </w:p>
    <w:p w:rsidR="000B44E2" w:rsidRDefault="00823BF9">
      <w:pPr>
        <w:pStyle w:val="ConsPlusTitle0"/>
        <w:jc w:val="center"/>
      </w:pPr>
      <w:r>
        <w:t xml:space="preserve">текущей и заключительной дезинфекции, </w:t>
      </w:r>
      <w:r>
        <w:t>генеральной уборки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7.1. При работе с ПБА на территории Российской Федерации используются зарегистрированные в установленном порядке химические средства, имеющие Свидетельства о государственной регистрации, Сертификаты безопасности и инструкцию по применен</w:t>
      </w:r>
      <w:r>
        <w:t xml:space="preserve">ию &lt;59&gt;. Емкость, в которую расфасованы препараты, должна иметь тарную этикетку с указанием даты изготовления, серии и срока годности, массовую долю действующего вещества &lt;60&gt;. Дезинфицирующие средства с истекшим сроком годности не используются. Обращение </w:t>
      </w:r>
      <w:r>
        <w:t>с ними проводится в соответствии с санитарно-эпидемиологическими требованиями &lt;61&gt;.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&lt;59&gt; </w:t>
      </w:r>
      <w:hyperlink r:id="rId145" w:tooltip="Решение Комиссии Таможенного союза от 28.05.2010 N 299 (ред. от 23.09.2025) &quot;О применении санитарных мер в Евразийском экономическом союзе&quot; (с изм. и доп., вступ. в силу с 25.10.2025) {КонсультантПлюс}">
        <w:r>
          <w:rPr>
            <w:color w:val="0000FF"/>
          </w:rPr>
          <w:t>Раздел II</w:t>
        </w:r>
      </w:hyperlink>
      <w:r>
        <w:t xml:space="preserve"> Единого переченя продукции (товаров), подлежащей госуда</w:t>
      </w:r>
      <w:r>
        <w:t>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28.05.2010 N 299, с изменениями, внесенными решениями Комиссии</w:t>
      </w:r>
      <w:r>
        <w:t xml:space="preserve"> Таможенного союза от 17.08.2010 N 341, от 18.11.2010 N 456, от 02.03.2011 N 571, от 07.04.2011 N 622, от 18.10.2011 N 829, от 09.12.2011 N 889, решениями Коллегии Евразийской экономической комиссии от 19.04.2012 N 34, от 16.08.2012 N 125, от 06.11.2012 N </w:t>
      </w:r>
      <w:r>
        <w:t xml:space="preserve">208, от 15.01.2013 N 6, от 10.11.2015 N 149, от 08.12.2015 N 162, от 23.01.2018 N 12, от 10.05.2018 N 76, от 21.05.2019 N 78, от 08.09.2020 N 107, от 08.12.2020 N 162, от 03.08.2021 N 99, от 29.11.2021 N 161, от 08.02.2022 N 22, от 22.02.2022 N 28; </w:t>
      </w:r>
      <w:hyperlink r:id="rId14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214</w:t>
        </w:r>
      </w:hyperlink>
      <w:r>
        <w:t xml:space="preserve">, </w:t>
      </w:r>
      <w:hyperlink r:id="rId14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221</w:t>
        </w:r>
      </w:hyperlink>
      <w:r>
        <w:t xml:space="preserve"> СанПиН 3.3686-21.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&lt;60&gt; </w:t>
      </w:r>
      <w:hyperlink r:id="rId14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222</w:t>
        </w:r>
      </w:hyperlink>
      <w:r>
        <w:t xml:space="preserve"> СанПиН 3.3686-21; </w:t>
      </w:r>
      <w:hyperlink r:id="rId149" w:tooltip="Ссылка на КонсультантПлюс">
        <w:r>
          <w:rPr>
            <w:color w:val="0000FF"/>
          </w:rPr>
          <w:t>ГОСТ Р 58151.1-2018</w:t>
        </w:r>
      </w:hyperlink>
      <w:r>
        <w:t xml:space="preserve"> "Средства дезинфицирующие. Общие технические требования", введенный </w:t>
      </w:r>
      <w:hyperlink r:id="rId150" w:tooltip="Приказ Росстандарта от 05.06.2018 N 314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05.06.2018 N 314-ст.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&lt;61&gt; </w:t>
      </w:r>
      <w:hyperlink r:id="rId151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2.1.3684-21; </w:t>
      </w:r>
      <w:hyperlink r:id="rId152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постановление</w:t>
        </w:r>
      </w:hyperlink>
      <w:r>
        <w:t xml:space="preserve"> Прав</w:t>
      </w:r>
      <w:r>
        <w:t>ительства Российской Федерации от 04.07.2012 N 681 "Об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обитания" (далее - п</w:t>
      </w:r>
      <w:r>
        <w:t>остановление Правительства Российской Федерации от 04.07.2012 N 681).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7.2. Хранение дезинфицирующих средств осуществляется в таре (упаковке) изготовителя с соблюдением условий хранения в специально отведенном месте &lt;62&gt;.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&lt;</w:t>
      </w:r>
      <w:r>
        <w:t xml:space="preserve">62&gt; </w:t>
      </w:r>
      <w:hyperlink r:id="rId15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3576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7.3. Выбор дезинфицирующего средства определяется эффективностью (активностью) действия в от</w:t>
      </w:r>
      <w:r>
        <w:t>ношении ПБА, с которым проводятся работы, опасностью ПБА, спецификой объектов, подлежащих обеззараживанию, целевым назначением средства. При работе с ПБА I - II групп применяются режимы обеззараживания, регламентированные санитарно-эпидемиологическими треб</w:t>
      </w:r>
      <w:r>
        <w:t>ованиями &lt;63&gt;. Использование дезинфицирующего средства осуществляется в соответствии с инструкцией производителя с соблюдением техники безопасности.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&lt;63&gt; </w:t>
      </w:r>
      <w:hyperlink r:id="rId15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С сотрудниками, осуществляющими дезинфекционные мероприятия, проводится инструктаж по правилам личной и общественной безопасности при работе с дезинфицирующими сре</w:t>
      </w:r>
      <w:r>
        <w:t>дствами.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7.4. Рабочие растворы дезинфицирующих средств готовятся средним или младшим персоналом (например, лаборантом, бактериологом, медицинским лабораторным техником, дезинфектором согласно принятому в отрасли штатному расписанию) под контролем старшего </w:t>
      </w:r>
      <w:r>
        <w:t>персонала (врача-бактериолога, вирусолога, паразитолога, миколога, медицинского микробиолога, биолога, научного сотрудника).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7.5. Приготовление растворов дезинфицирующих средств проводится в помещении, отвечающем санитарно-эпидемиологическим требованиям &lt;6</w:t>
      </w:r>
      <w:r>
        <w:t>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&lt;64&gt; </w:t>
      </w:r>
      <w:hyperlink r:id="rId15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Пункты 85</w:t>
        </w:r>
      </w:hyperlink>
      <w:r>
        <w:t xml:space="preserve">, </w:t>
      </w:r>
      <w:hyperlink r:id="rId15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4 пункта 125</w:t>
        </w:r>
      </w:hyperlink>
      <w:r>
        <w:t xml:space="preserve">, </w:t>
      </w:r>
      <w:hyperlink r:id="rId15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222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7.6. Для приготовления </w:t>
      </w:r>
      <w:r>
        <w:t>рабочих растворов дезинфицирующих средств используется мерная посуда, поверенная при изготовлении &lt;65&gt;.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&lt;65&gt; </w:t>
      </w:r>
      <w:hyperlink r:id="rId15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Глава IV</w:t>
        </w:r>
      </w:hyperlink>
      <w:r>
        <w:t xml:space="preserve"> СанПиН 3.3686-21; Федеральный </w:t>
      </w:r>
      <w:hyperlink r:id="rId159" w:tooltip="Федеральный закон от 26.06.2008 N 102-ФЗ (ред. от 08.08.2024) &quot;Об обеспечении единства измерений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26.06.2008 N 102-ФЗ "Об обеспечении единства измерений".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7.7. Сроки хране</w:t>
      </w:r>
      <w:r>
        <w:t>ния и использования готовых рабочих растворов определяются инструкцией производителя, готовые рабочие растворы рекомендуется применять в течение рабочей смены &lt;66&gt;.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&lt;66&gt; </w:t>
      </w:r>
      <w:hyperlink r:id="rId16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3586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7.8. После приготовления проводится контроль концентрации рабочих растворов. Результаты проверки р</w:t>
      </w:r>
      <w:r>
        <w:t>егистрируются в журнале &lt;67&gt;. На емкости с рабочими растворами дезинфицирующего средства помещается этикетка с указанием названия, концентрации, даты приготовления &lt;68&gt; и предельного срока годности рабочего раствора.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&lt;67&gt; </w:t>
      </w:r>
      <w:hyperlink r:id="rId16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223</w:t>
        </w:r>
      </w:hyperlink>
      <w:r>
        <w:t xml:space="preserve"> СанПиН 3.3686-21.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&lt;68&gt; </w:t>
      </w:r>
      <w:hyperlink r:id="rId16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222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7.9. В "заразной" зоне лаборатории с применением дезинфицирующих средств осуществляются: текущая, профилактическая и заключительная дезинфекция, ежедневная и генеральная уборки. Способ, услов</w:t>
      </w:r>
      <w:r>
        <w:t>ия проведения дезинфекционных мероприятий и выбор дезинфицирующих средств зависит от характера работы, обрабатываемых объектов и опасности ПБА &lt;69&gt;.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&lt;69&gt; </w:t>
      </w:r>
      <w:hyperlink r:id="rId16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Текущая дезинфекция заключается в дезинфекционной обработке рабочих поверхностей лабораторных столов, БМБ, оборудования и лабораторной посуды, используемых в помещ</w:t>
      </w:r>
      <w:r>
        <w:t>ениях "заразной" зоны, с применением дезинфицирующих средств и в последующей обработке поверхностей и воздуха УФ-облучением.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Текущая дезинфекция проводится: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ежедневно после окончания и, при необходимости, перед проведением работ с ПБА;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по завершении оп</w:t>
      </w:r>
      <w:r>
        <w:t>ределенного этапа работ и (или) при переходе к работам с другими патогенными микроорганизмами.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Текущая дезинфекция в помещениях проводится по режимам, обеспечивающим гибель микроорганизмов, в соответствии с санитарно-эпидемиологическими требованиями &lt;70&gt;.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&lt;70&gt; </w:t>
      </w:r>
      <w:hyperlink r:id="rId16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Заключительная дезинфекция проводится после удаления из </w:t>
      </w:r>
      <w:r>
        <w:t>помещения всех объектов с ПБА (кроме помещенных в тройную упаковку).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Профилактическая заключительная дезинфекция проводится при плановых остановках работы в лаборатории для профилактического обслуживания оборудования, инженерных систем обеспечения биологич</w:t>
      </w:r>
      <w:r>
        <w:t>еской безопасности и проведения их планово-предупредительного ремонта.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7.10. Обработка поверхностей может осуществляться способом протирания или фумигации и орошения с помощью гидропульта и других распыляющих устройств (установок). Норма расхода дезинфицир</w:t>
      </w:r>
      <w:r>
        <w:t>ующего средства определяется в соответствии с санитарно-эпидемиологическими требованиями &lt;71&gt;, а также инструкцией производителя дезинфицирующего средства или оборудования для дезинфекционной обработки.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&lt;71&gt; </w:t>
      </w:r>
      <w:hyperlink r:id="rId165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7.11. Персоналом, проводящим дезинфекционную обработку, используются СИЗ в соответствии с опасно</w:t>
      </w:r>
      <w:r>
        <w:t>стью микроорганизмов, с которыми ведется работа и классом опасности дезинфицирующего средства.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7.12. Заключительная дезинфекция внутренних полостей и фильтров БМБ проводится путем фумигации парами формальдегида в соответствии с санитарно-эпидемиологическим</w:t>
      </w:r>
      <w:r>
        <w:t>и требованиями &lt;72&gt;. Формальдегид для фумигации в изолированных и максимально изолированных лабораториях применяется при условии герметичности помещения, при включенной приточно-вытяжной вентиляции, при использовании соответствующих СИЗ. Экспозиция в отсут</w:t>
      </w:r>
      <w:r>
        <w:t>ствие персонала.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&lt;72&gt; </w:t>
      </w:r>
      <w:hyperlink r:id="rId16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7.13. Проведение дезинфекционных меропр</w:t>
      </w:r>
      <w:r>
        <w:t>иятий, в том числе дезинфекционной обработки оборудования, фиксируется в "Акте проведения дезинфекционной обработки" с указанием даты обработки, использованного дезинфицирующего средства, способа проведения дезинфекционной обработки, Ф.И.О. и должности сот</w:t>
      </w:r>
      <w:r>
        <w:t>рудников, осуществляющих обеззараживание. Акт утверждает ответственный за обеспечение биобезопасности в подразделении (учреждении).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Показатели контроля эффективности заключительной дезинфекции определяются для каждого подразделения (учреждения, организации</w:t>
      </w:r>
      <w:r>
        <w:t>) в зависимости от специфики деятельности.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Методы микробиологического исследования для контроля эффективности дезинфекции определяются методическими документами по лабораторной диагностике соответствующего ПБА.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Качество заключительной дезинфекции при работ</w:t>
      </w:r>
      <w:r>
        <w:t>е с определенными ПБА контролируется выделением соответствующих возбудителей (исследования на специфическую стерильность).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работе с вирулентными культурами сибирской язвы контроль обсемененности помещения рекомендуется осуществлять 1 раз в месяц или по</w:t>
      </w:r>
      <w:r>
        <w:t>сле окончания цикла работ и проведения дезинфекционных мероприятий.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Результаты контроля эффективности заключительной дезинфекции оформляются актом или протоколом.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Контроль качества дезинфекции проводится ответственными лицами в рамках производственного кон</w:t>
      </w:r>
      <w:r>
        <w:t>троля, а также органами, осуществляющими федеральный государственный санитарно-эпидемиологический контроль (надзор) &lt;73&gt;.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&lt;73&gt; </w:t>
      </w:r>
      <w:hyperlink r:id="rId16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Подпункт 52 пункта 125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7.14. Ежедневная и генеральная уборка в лабораторных помещениях "заразной" зоны осущес</w:t>
      </w:r>
      <w:r>
        <w:t>твляется влажным способом с целью удаления загрязнений и снижения микробной обсемененности воздуха и поверхностей.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Генеральная уборка в помещениях "заразной" зоны осуществляется еженедельно по утвержденному графику &lt;74&gt;.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&lt;7</w:t>
      </w:r>
      <w:r>
        <w:t xml:space="preserve">4&gt; </w:t>
      </w:r>
      <w:hyperlink r:id="rId16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229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При генеральной уборке проводятся обеззараживание, очистка и мытье всех поверхностей (в том чи</w:t>
      </w:r>
      <w:r>
        <w:t xml:space="preserve">сле труднодоступных) с использованием моющих и дезинфицирующих средств с широким спектром антимикробного действия, обеспечивающих гибель бактерий, вирусов и грибов, и последующим обеззараживанием воздуха по режиму, эффективному в отношении возбудителей, с </w:t>
      </w:r>
      <w:r>
        <w:t>которыми ведется работа. Обрабатываются поверхности мебели, оборудования, дверей, отопительных приборов, подоконников, стен на высоту до 2 метров, пола (норма расхода: 150 - 200 мл/м</w:t>
      </w:r>
      <w:r>
        <w:rPr>
          <w:vertAlign w:val="superscript"/>
        </w:rPr>
        <w:t>2</w:t>
      </w:r>
      <w:r>
        <w:t xml:space="preserve"> поверхности - методом орошения; 100 - 150 мл/м</w:t>
      </w:r>
      <w:r>
        <w:rPr>
          <w:vertAlign w:val="superscript"/>
        </w:rPr>
        <w:t>2</w:t>
      </w:r>
      <w:r>
        <w:t xml:space="preserve"> - методом протирания). В</w:t>
      </w:r>
      <w:r>
        <w:t>о время генеральной уборки обрабатываются внутренние поверхности и поддон БМБ. Обработка поддона начинается после извлечения из БМБ оборудования и секций столешницы, предварительно обработанных дезинфицирующим раствором. Особое внимание уделяется дезинфекц</w:t>
      </w:r>
      <w:r>
        <w:t>ии углов поддона. Допускается автоклавирование столешницы (режимы автоклавирования определяются в соответствии с санитарно-эпидемиологическими требованиями &lt;75&gt;).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&lt;75&gt; </w:t>
      </w:r>
      <w:hyperlink r:id="rId16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При использовании моющего средства готовится 0,5% раствор, который меняется по мере загрязнения.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В растворы перекиси водорода добавляются </w:t>
      </w:r>
      <w:r>
        <w:t>синтетические моющие средства без содержания энзимов.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При проведении генеральной уборки используются дезинфицирующие средства с добавлением синтетических моющих средств или с моющим эффектом. Если в инструкции к дезинфицирующему средству указана несовмести</w:t>
      </w:r>
      <w:r>
        <w:t>мость с анионными ПАВ, то моющий раствор сначала смывают чистой водой. Затем проводится обеззараживание поверхностей и воздуха УФ-облучением.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7.15. В соответствующем журнале делается запись о проведении генеральной уборки с указанием даты проведения, испол</w:t>
      </w:r>
      <w:r>
        <w:t>ьзованного дезинфицирующего раствора, должности и ФИО сотрудника, проводившего уборку.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1"/>
      </w:pPr>
      <w:r>
        <w:t>VIII. Организация безопасного обращения</w:t>
      </w:r>
    </w:p>
    <w:p w:rsidR="000B44E2" w:rsidRDefault="00823BF9">
      <w:pPr>
        <w:pStyle w:val="ConsPlusTitle0"/>
        <w:jc w:val="center"/>
      </w:pPr>
      <w:r>
        <w:t>с лабораторными отходами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8.1. После проведенных в лабораторных подразделениях манипуляций с материалом зараженным или подозрите</w:t>
      </w:r>
      <w:r>
        <w:t>льным на зараженность ПБА I - IV групп, образуются твердые и жидкие отходы &lt;76&gt;.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&lt;76&gt; </w:t>
      </w:r>
      <w:hyperlink r:id="rId17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49</w:t>
        </w:r>
      </w:hyperlink>
      <w:r>
        <w:t xml:space="preserve"> Федерального закона от 21.11.2011 N 323-ФЗ; </w:t>
      </w:r>
      <w:hyperlink r:id="rId171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04.07.2012 N 681.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8.2. Обращение с отходами лабораторий, осуществляющих медицинскую деятельность, проводится в соответст</w:t>
      </w:r>
      <w:r>
        <w:t>вии с санитарно-эпидемиологическими требованиями &lt;77&gt;.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&lt;77&gt; </w:t>
      </w:r>
      <w:hyperlink r:id="rId172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8.3. В</w:t>
      </w:r>
      <w:r>
        <w:t>се отходы, образующиеся на территории "заразной" зоны лаборатории, обеззараживаются &lt;78&gt;.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&lt;78&gt; </w:t>
      </w:r>
      <w:hyperlink r:id="rId173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2.1.3684-21; </w:t>
      </w:r>
      <w:hyperlink r:id="rId17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206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8.4. Отходы лабораторий, осуществляющих работы с использованием ПБА, </w:t>
      </w:r>
      <w:r>
        <w:t>обеззараживаются химическим способом в местах их образования и далее аппаратными способами обеззараживания с применением физических методов. Наряду с этим, при работе с ПБА I - II групп, предпочтительными являются обработка водяным насыщенным паром под изб</w:t>
      </w:r>
      <w:r>
        <w:t>ыточным давлением в паровом стерилизаторе, термическое обезвреживание.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8.5. При наличии в лаборатории оборудования для обеззараживания физическим методом допускается сбор одноразовых СИЗ, салфеток (ветоши), ватных тампонов (шариков), использованных для про</w:t>
      </w:r>
      <w:r>
        <w:t>ведения дезинфекции, в специальные пакеты и емкости для сбора отходов без предварительного замачивания в дезинфицирующих растворах. Повторное вскрытие пакета для периодического пополнения не проводится.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8.6. Сбор необеззараженных отходов для последующего обеззараживания водяным насыщенным паром под избыточным давлением, воздействием сухого горячего воздуха, СВЧ-излучением осуществляется в соответствующие выбранному методу и оборудованию специальные пакеты</w:t>
      </w:r>
      <w:r>
        <w:t>. Для обеззараживания в паровом стерилизаторе применяются паропроницаемые пакеты. Перед применением пакет визуально проверяется на целость. Пакет помещается в специальную емкость для сбора отходов, его края выворачиваются наружу, емкость накрывается крышко</w:t>
      </w:r>
      <w:r>
        <w:t xml:space="preserve">й. После заполнения пакета на </w:t>
      </w:r>
      <w:r>
        <w:rPr>
          <w:noProof/>
          <w:position w:val="-6"/>
        </w:rPr>
        <w:drawing>
          <wp:inline distT="0" distB="0" distL="0" distR="0">
            <wp:extent cx="194310" cy="240030"/>
            <wp:effectExtent l="0" t="0" r="0" b="0"/>
            <wp:docPr id="9679113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объема и не более 10 кг, его завязывают замком из полимера (стяжкой), бумажным или хлопковым шпагатом, или другим изделием, выдерживающим соответствующий температурный режим.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8.7. Изделия, имеющие колющие и режущие поверхнос</w:t>
      </w:r>
      <w:r>
        <w:t>ти, собираются отдельно от других видов отходов в специальные плотно закрывающиеся твердотельные контейнеры.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8.8. При проведении совместного обеззараживания отходы, изделия и предметы многоразового использования помещаются в отдельные пакеты или емкости дл</w:t>
      </w:r>
      <w:r>
        <w:t>я обеззараживания.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8.9. Жидкие отходы помещаются в твердые влагостойкие контейнеры с плотно закрывающейся крышкой.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8.10. Флаконы, бутыли, колбы, пробирки с жидким содержимым многоразового использования, а также одноразового использования (если не </w:t>
      </w:r>
      <w:r>
        <w:t>применяются аппаратные методы обеззараживания с одновременным измельчением) помещаются в контейнеры для сбора и обеззараживания физическим методом аппаратным способом вертикально во избежание пролития инфицированного или потенциально инфицированного матери</w:t>
      </w:r>
      <w:r>
        <w:t>ала.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8.11. Маркировка пакетов и емкостей для медицинских отходов выполняется в соответствии с санитарно-эпидемиологическим требованиями &lt;79&gt;.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&lt;79&gt; </w:t>
      </w:r>
      <w:hyperlink r:id="rId176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Глава X</w:t>
        </w:r>
      </w:hyperlink>
      <w:r>
        <w:t xml:space="preserve"> СанПиН 2.1.3684-21.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8.12. Для контроля обеззараживания используются индикаторы, соответствующие способу физического обеззараживания, а также температурным и временным параметрам, регламентированн</w:t>
      </w:r>
      <w:r>
        <w:t>ым для данного вида объектов и ПБА &lt;80&gt;.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&lt;80&gt; </w:t>
      </w:r>
      <w:hyperlink r:id="rId17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8.13. После око</w:t>
      </w:r>
      <w:r>
        <w:t>нчания цикла обеззараживания лаборантом или дезинфектором проверяются тесты, используемые для контроля эффективности обеззараживания. Результат оценивается в соответствии с инструкцией производителя или методическими документами по применению используемого</w:t>
      </w:r>
      <w:r>
        <w:t xml:space="preserve"> для обеззараживания оборудования. Если не произошли изменения хотя бы одного теста, процесс обеззараживания повторяется, причины выясняются.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8.14. Многоразовые контейнеры для отходов, после обеззараживания подвергаются мытью и проверке на целость.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8.15. О</w:t>
      </w:r>
      <w:r>
        <w:t>бращение с биологическими отходами осуществляется в соответствии с законодательством Российской Федерации &lt;81&gt;.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&lt;81&gt; </w:t>
      </w:r>
      <w:hyperlink r:id="rId178" w:tooltip="Приказ Минсельхоза России от 11.11.2024 N 677 &quot;Об утверждении Ветеринарных правил сбора, хранения, перемещения, утилизации и уничтожения биологических отходов&quot; (Зарегистрировано в Минюсте России 29.11.2024 N 80396) {КонсультантПлюс}">
        <w:r>
          <w:rPr>
            <w:color w:val="0000FF"/>
          </w:rPr>
          <w:t>Приказ</w:t>
        </w:r>
      </w:hyperlink>
      <w:r>
        <w:t xml:space="preserve"> Минсельхоза России о</w:t>
      </w:r>
      <w:r>
        <w:t>т 11.11.2024 N 677 "Об утверждении Ветеринарных правил сбора, хранения, перемещения, утилизации и уничтожения биологических отходов", (зарегистрирован Минюстом России 29.11.2024, регистрационный N 80396).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2"/>
      </w:pPr>
      <w:r>
        <w:t>Обеззараживание жидких отходов и сточных вод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8.16</w:t>
      </w:r>
      <w:r>
        <w:t>. К жидким отходам подразделений относятся: использованные дезинфицирующие растворы после погружения в них лабораторной посуды, другого инструментария и СИЗ, проведения уборки и дезинфекции; сточные воды из раковин предбоксов боксированных помещений, душев</w:t>
      </w:r>
      <w:r>
        <w:t>ых санитарных пропускников.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8.17. В целях предотвращения попадания необеззараженных материалов в окружающую среду для лабораторий УББ 3 и 4 применяется система обработки стоков.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8.18. Для обеззараживания жидких отходов используются химический и термический</w:t>
      </w:r>
      <w:r>
        <w:t xml:space="preserve"> методы в соответствии с санитарно-эпидемиологическими требованиями &lt;82&gt;. Дата, время и режимы обработки регистрируются в журнале учета обработки жидких отходов.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&lt;82&gt; </w:t>
      </w:r>
      <w:hyperlink r:id="rId179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2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8.19. В лабораториях, где проводятся исследования материала, содержащего или с подозрением на содержание ПБА III - IV групп, стоки обеззараживаются хи</w:t>
      </w:r>
      <w:r>
        <w:t>мическим способом. Для обеззараживания стоков применяются емкости с возможностью накопления и определения объема. Обеззараживание осуществляется путем добавления к накопленному объему дезинфицирующих средств, активных в отношении возбудителя инфекции, с ко</w:t>
      </w:r>
      <w:r>
        <w:t>торым проводятся работы, до рабочей концентрации. После экспозиции обеззараженные стоки сливаются в канализацию. Возможно использование промышленных установок для локального химического обеззараживания жидких отходов и стоков допустимого для лаборатории со</w:t>
      </w:r>
      <w:r>
        <w:t>ответствующего УББ.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8.20. Во вновь строящихся и реконструируемых организациях, проводящих работу с микроорганизмами I - II групп патогенности (опасности), предусматривается функционирование спецканализации (использование станции термической обработки стоко</w:t>
      </w:r>
      <w:r>
        <w:t xml:space="preserve">в) в соответствии с санитарно-эпидемиологическими требованиями &lt;83&gt;. Первичное химическое обеззараживание жидких отходов и стоков из "заразной" зоны осуществляется на местах. Далее стоки собираются в емкости-накопители, после заполнения которых проводится </w:t>
      </w:r>
      <w:r>
        <w:t>термическая обработка и сброс стоков в наружные сети канализации.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&lt;83&gt; </w:t>
      </w:r>
      <w:hyperlink r:id="rId180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Приложение 4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Внутренняя температура и давление сточных вод, а также время дезактивации, регистрируются на про</w:t>
      </w:r>
      <w:r>
        <w:t>тяжении всего цикла обеззараживания для оценки эффективности процесса.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8.21. В рамках производственного контроля не реже 1 раза в квартал организации (учреждения), осуществляющие работу с ПБА I - II групп, проводят исследование сточных вод на наличие в них</w:t>
      </w:r>
      <w:r>
        <w:t xml:space="preserve"> патогенной микрофлоры &lt;84&gt;.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&lt;84&gt; </w:t>
      </w:r>
      <w:hyperlink r:id="rId181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Пункт 218</w:t>
        </w:r>
      </w:hyperlink>
      <w:r>
        <w:t xml:space="preserve"> СанПиН 3.3686-21.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 xml:space="preserve">Отбор сточных вод </w:t>
      </w:r>
      <w:r>
        <w:t>осуществляется перед выходом в общий коллектор, в соответствии с инструкцией по исследованию сточных вод, разработанной в организации. Результаты исследований регистрируются в журнале, оформляются в виде протокола.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jc w:val="right"/>
        <w:outlineLvl w:val="0"/>
      </w:pPr>
      <w:r>
        <w:t>Приложение</w:t>
      </w:r>
    </w:p>
    <w:p w:rsidR="000B44E2" w:rsidRDefault="00823BF9">
      <w:pPr>
        <w:pStyle w:val="ConsPlusNormal0"/>
        <w:jc w:val="right"/>
      </w:pPr>
      <w:r>
        <w:t>к МУ 3.1.4110-24</w:t>
      </w:r>
    </w:p>
    <w:p w:rsidR="000B44E2" w:rsidRDefault="000B44E2">
      <w:pPr>
        <w:pStyle w:val="ConsPlusNormal0"/>
        <w:jc w:val="both"/>
      </w:pPr>
    </w:p>
    <w:p w:rsidR="000B44E2" w:rsidRDefault="00823BF9">
      <w:pPr>
        <w:pStyle w:val="ConsPlusTitle0"/>
        <w:jc w:val="center"/>
      </w:pPr>
      <w:bookmarkStart w:id="13" w:name="P645"/>
      <w:bookmarkEnd w:id="13"/>
      <w:r>
        <w:t>ОБЕЗЗАР</w:t>
      </w:r>
      <w:r>
        <w:t>АЖИВАНИЕ МАТЕРИАЛА</w:t>
      </w:r>
    </w:p>
    <w:p w:rsidR="000B44E2" w:rsidRDefault="00823BF9">
      <w:pPr>
        <w:pStyle w:val="ConsPlusTitle0"/>
        <w:jc w:val="center"/>
      </w:pPr>
      <w:r>
        <w:t>ПРИ ПРОВЕДЕНИИ СЕРОЛОГИЧЕСКИХ ИССЛЕДОВАНИЙ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>1. Сыворотки и суспензии крови обеззараживаются добавлением мертиолята натрия до концентрации 1:10000, с последующим прогреванием их при температуре плюс 56 °C в течение 30 минут. Для забора кр</w:t>
      </w:r>
      <w:r>
        <w:t>ови и смывов с внутренних органов допускается использование фильтровальной бумаги, пропитанной проверенным мертиолятом натрия &lt;85&gt; в концентрации 1:1000. Обеззараживание наступает после часовой экспозиции при комнатной температуре.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&lt;85&gt; Общая фармакопейная </w:t>
      </w:r>
      <w:hyperlink r:id="rId182" w:tooltip="Ссылка на КонсультантПлюс">
        <w:r>
          <w:rPr>
            <w:color w:val="0000FF"/>
          </w:rPr>
          <w:t>статья</w:t>
        </w:r>
      </w:hyperlink>
      <w:r>
        <w:t xml:space="preserve"> ОФС.1.7.2.0025.15 "Количественное определение тиомерсала в иммунобиологических лекарственн</w:t>
      </w:r>
      <w:r>
        <w:t>ых препаратах".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2. Режим обеззараживания суспензий внутренних органов или костного мозга животных, материала от больных людей, субстратов гнезд птиц и млекопитающих, погадок хищных птиц, а также бактериальных взвесей определяется видом возбудителя и метод</w:t>
      </w:r>
      <w:r>
        <w:t>ическими документами для каждого вида возбудителя: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- возбудители чумы обеззараживаются добавлением проверенного на бактерицидное действие формалина &lt;86&gt; до 1 - 2% конечной концентрации с последующей экспозицией не менее 12 часов или до концентрации 4% с </w:t>
      </w:r>
      <w:r>
        <w:t>экспозицией при комнатной температуре в течение 1 часа;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&lt;86&gt; </w:t>
      </w:r>
      <w:hyperlink r:id="rId183" w:tooltip="Ссылка на КонсультантПлюс">
        <w:r>
          <w:rPr>
            <w:color w:val="0000FF"/>
          </w:rPr>
          <w:t>ГОСТ 1625-2016</w:t>
        </w:r>
      </w:hyperlink>
      <w:r>
        <w:t xml:space="preserve"> "Формалин технический.</w:t>
      </w:r>
      <w:r>
        <w:t xml:space="preserve"> Технические условия", введенный </w:t>
      </w:r>
      <w:hyperlink r:id="rId184" w:tooltip="Приказ Росстандарта от 20.12.2016 N 2054-ст &quot;О введении в действие межгосударственного стандарта&quot; {КонсультантПлюс}">
        <w:r>
          <w:rPr>
            <w:color w:val="0000FF"/>
          </w:rPr>
          <w:t>прика</w:t>
        </w:r>
        <w:r>
          <w:rPr>
            <w:color w:val="0000FF"/>
          </w:rPr>
          <w:t>зом</w:t>
        </w:r>
      </w:hyperlink>
      <w:r>
        <w:t xml:space="preserve"> Росстандарта от 20.12.2016 N 2054-ст.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Normal0"/>
        <w:ind w:firstLine="540"/>
        <w:jc w:val="both"/>
      </w:pPr>
      <w:r>
        <w:t>- возбудители бруцеллеза и туляремии обеззараживаются кипячением в течение 20 минут с последующим добавлением формалина до 2% концентрации и экспозицией в течение 2 часов при комнатной температуре;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возбудители с</w:t>
      </w:r>
      <w:r>
        <w:t>апа обеззараживаются добавлением формалина до 4% концентрации с последующей экспозицией в течение 12 часов;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возбудители холеры обеззараживаются кипячением в течение 30 минут;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возбудитель сибирской язвы обеззараживается кипячением в течение 60 минут с п</w:t>
      </w:r>
      <w:r>
        <w:t>оследующим добавлением формалина до 4% концентрации и экспозицией в течение 1 часа;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 возбудители глубоких микозов обеззараживаются добавлением 10% раствора формалина в соотношении 1:10 с последующей экспозицией в течение 24 часов при комнатной температуре</w:t>
      </w:r>
      <w:r>
        <w:t xml:space="preserve"> или в течение 2 часов при температуре плюс 37 °C.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Формальдегид относится ко 2 классу опасности &lt;87&gt;, обладает сильным раздражающим действием на слизистые оболочки глаз, дыхательных путей. Все работы по обеззараживанию материалов формальдегидом рекомендует</w:t>
      </w:r>
      <w:r>
        <w:t>ся выполнять в СИЗ глаз и органов дыхания.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&lt;87&gt; </w:t>
      </w:r>
      <w:hyperlink r:id="rId185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Таблица 2.1</w:t>
        </w:r>
      </w:hyperlink>
      <w:r>
        <w:t xml:space="preserve"> СанПиН 1.2.3685-21 "Гигиенические н</w:t>
      </w:r>
      <w:r>
        <w:t>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</w:t>
      </w:r>
      <w:r>
        <w:t xml:space="preserve">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72558); </w:t>
      </w:r>
      <w:hyperlink r:id="rId186" w:tooltip="&quot;ГОСТ 12.1.005-88. Межгосударственный стандарт. Система стандартов безопасности труда. Общие санитарно-гигиенические требования к воздуху рабочей зоны&quot; (утв. и введен в действие Постановлением Госстандарта СССР от 29.09.1988 N 3388) (ред. от 20.06.2000) {Консу">
        <w:r>
          <w:rPr>
            <w:color w:val="0000FF"/>
          </w:rPr>
          <w:t>ГОСТ 12.1.005-88</w:t>
        </w:r>
      </w:hyperlink>
      <w:r>
        <w:t xml:space="preserve"> "Общие санитарно-гигиенические требования к воздуху рабочей зоны", введенный постановлением Госстандарта СССР от 29.09.1988 N 3388.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0"/>
      </w:pPr>
      <w:r>
        <w:t>НОРМАТИВНЫЕ И МЕТО</w:t>
      </w:r>
      <w:r>
        <w:t>ДИЧЕСКИЕ ДОКУМЕНТЫ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1. Федеральный </w:t>
      </w:r>
      <w:hyperlink r:id="rId187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2. Федеральный </w:t>
      </w:r>
      <w:hyperlink r:id="rId188" w:tooltip="Федеральный закон от 30.12.2020 N 492-ФЗ (ред. от 23.07.2025) &quot;О биологической безопасност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492-ФЗ "О биологической безопасности в Российской Федерации".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3. Федеральный </w:t>
      </w:r>
      <w:hyperlink r:id="rId18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21.11.2011 N 323-ФЗ "Об основах охраны здоровья граждан в Российской Федерации".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4. Федеральный </w:t>
      </w:r>
      <w:hyperlink r:id="rId190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color w:val="0000FF"/>
          </w:rPr>
          <w:t>закон</w:t>
        </w:r>
      </w:hyperlink>
      <w:r>
        <w:t xml:space="preserve"> от 28.12.2013 N 412-ФЗ "Об аккредитации в национальной системе аккредитации".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5. Федеральный </w:t>
      </w:r>
      <w:hyperlink r:id="rId191" w:tooltip="Федеральный закон от 26.06.2008 N 102-ФЗ (ред. от 08.08.2024) &quot;Об обеспечении единства измерений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26.06.2008 N 102-ФЗ "Об обеспечении единства измерений".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6. </w:t>
      </w:r>
      <w:hyperlink r:id="rId192" w:tooltip="Указ Президента РФ от 11.03.2019 N 97 (ред. от 24.01.2025) &quot;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11.03.2019 N 97 "Об Основах государственной политик</w:t>
      </w:r>
      <w:r>
        <w:t>и Российской Федерации в области обеспечения химической и биологической безопасности на период до 2025 года и дальнейшую перспективу".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7. Единый </w:t>
      </w:r>
      <w:hyperlink r:id="rId193" w:tooltip="Решение Комиссии Таможенного союза от 28.05.2010 N 299 (ред. от 23.09.2025) &quot;О применении санитарных мер в Евразийском экономическом союзе&quot; (с изм. и доп., вступ. в силу с 25.10.2025) {КонсультантПлюс}">
        <w:r>
          <w:rPr>
            <w:color w:val="0000FF"/>
          </w:rPr>
          <w:t>перечень</w:t>
        </w:r>
      </w:hyperlink>
      <w:r>
        <w:t xml:space="preserve"> продукции (товаров), подлежащей го</w:t>
      </w:r>
      <w:r>
        <w:t>сударственному санитарно-эпидемиологическому надзору (контролю) на таможенной границе и таможенной территории Евразийского экономического союза.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8. </w:t>
      </w:r>
      <w:hyperlink r:id="rId194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СанПиН 3.3686-21</w:t>
        </w:r>
      </w:hyperlink>
      <w:r>
        <w:t xml:space="preserve"> "Санитарно-эпидемиологические требования по профилактике инфекционных болезней".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9. </w:t>
      </w:r>
      <w:hyperlink r:id="rId195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СанПиН 2.1.3684-21</w:t>
        </w:r>
      </w:hyperlink>
      <w: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</w:t>
      </w:r>
      <w:r>
        <w:t>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10. </w:t>
      </w:r>
      <w:hyperlink r:id="rId196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СП 2.1.3678-20</w:t>
        </w:r>
      </w:hyperlink>
      <w: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</w:t>
      </w:r>
      <w:r>
        <w:t>ующих субъектов, осуществляющих продажу товаров, выполнение работ или оказание услуг".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11. </w:t>
      </w:r>
      <w:hyperlink r:id="rId197" w:tooltip="Приказ Минсельхоза России от 11.11.2024 N 677 &quot;Об утверждении Ветеринарных правил сбора, хранения, перемещения, утилизации и уничтожения биологических отходов&quot; (Зарегистрировано в Минюсте России 29.11.2024 N 80396) {КонсультантПлюс}">
        <w:r>
          <w:rPr>
            <w:color w:val="0000FF"/>
          </w:rPr>
          <w:t>Приказ</w:t>
        </w:r>
      </w:hyperlink>
      <w:r>
        <w:t xml:space="preserve"> Минсельхоза России от 11.11.2024 N 677 "Об утверждении Ветеринарных правил сбор</w:t>
      </w:r>
      <w:r>
        <w:t>а, хранения, перемещения, утилизации и уничтожения биологических отходов".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12. </w:t>
      </w:r>
      <w:hyperlink r:id="rId198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Приказ</w:t>
        </w:r>
      </w:hyperlink>
      <w:r>
        <w:t xml:space="preserve"> Минздрава России от 28.01.2021 N 29н "Об утверждении Порядка про</w:t>
      </w:r>
      <w:r>
        <w:t>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</w:t>
      </w:r>
      <w:r>
        <w:t xml:space="preserve">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13. </w:t>
      </w:r>
      <w:hyperlink r:id="rId19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Приказ</w:t>
        </w:r>
      </w:hyperlink>
      <w:r>
        <w:t xml:space="preserve"> Минздрава России от 06.12.2021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14. </w:t>
      </w:r>
      <w:hyperlink r:id="rId200" w:tooltip="Приказ Минпромторга России от 31.07.2020 N 2510 &quot;Об утверждении порядка проведения поверки средств измерений, требований к знаку поверки и содержанию свидетельства о поверке&quot; (Зарегистрировано в Минюсте России 20.11.2020 N 61033) {КонсультантПлюс}">
        <w:r>
          <w:rPr>
            <w:color w:val="0000FF"/>
          </w:rPr>
          <w:t>Приказ</w:t>
        </w:r>
      </w:hyperlink>
      <w:r>
        <w:t xml:space="preserve"> Минпромторга России от 31.07.2020 N 2510 "Об утверждении порядка проведения поверки средств измерений, требований к знаку поверки и содержанию свидетельства о поверке".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15. </w:t>
      </w:r>
      <w:hyperlink r:id="rId201" w:tooltip="Ссылка на КонсультантПлюс">
        <w:r>
          <w:rPr>
            <w:color w:val="0000FF"/>
          </w:rPr>
          <w:t>Приказ</w:t>
        </w:r>
      </w:hyperlink>
      <w:r>
        <w:t xml:space="preserve"> Роспотребнадзора от 01.12.2017 N 1116 "О совершенствовании системы мониторинга, лабораторной диагностики инфекционных и паразита</w:t>
      </w:r>
      <w:r>
        <w:t>рных болезней и индикации ПБА в Российской Федерации".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16. </w:t>
      </w:r>
      <w:hyperlink r:id="rId202" w:tooltip="Ссылка на КонсультантПлюс">
        <w:r>
          <w:rPr>
            <w:color w:val="0000FF"/>
          </w:rPr>
          <w:t>Р 4.2.2643-10</w:t>
        </w:r>
      </w:hyperlink>
      <w:r>
        <w:t xml:space="preserve"> "Методы лабораторных исследований и испытаний дезинфекцион</w:t>
      </w:r>
      <w:r>
        <w:t>ных средств для оценки их эффективности и безопасности".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17. </w:t>
      </w:r>
      <w:hyperlink r:id="rId203" w:tooltip="&quot;Р 3.5.1.4025-24. 3.5.1. Дезинфектология. Использование ультрафиолетового бактерицидного излучения для обеззараживания воздуха в помещениях. Руководство&quot; (утв. Главным государственным санитарным врачом РФ 31.05.2024) {КонсультантПлюс}">
        <w:r>
          <w:rPr>
            <w:color w:val="0000FF"/>
          </w:rPr>
          <w:t>Р 3.5.1.4025-24</w:t>
        </w:r>
      </w:hyperlink>
      <w:r>
        <w:t xml:space="preserve"> "Использование ультрафиолетового бактерицидного излучения для обеззараживания воздуха в помещениях</w:t>
      </w:r>
      <w:r>
        <w:t>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18. </w:t>
      </w:r>
      <w:hyperlink r:id="rId204" w:tooltip="&quot;МУ 3.4.3008-12. 3.4. Санитарная охрана территории. Порядок эпидемиологической и лабораторной диагностики особо опасных, &quot;новых&quot; и &quot;возвращающихся&quot; инфекционных болезней. Методические указания&quot; (утв. Главным государственным санитарным врачом РФ 28.03.2012) {Ко">
        <w:r>
          <w:rPr>
            <w:color w:val="0000FF"/>
          </w:rPr>
          <w:t>МУ 3.4.3008-12</w:t>
        </w:r>
      </w:hyperlink>
      <w:r>
        <w:t xml:space="preserve"> "Порядок эпидемиологической и лабораторной диагностики особо опасных, "новых" и "возвращающихся" инфекционных болезней".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19. </w:t>
      </w:r>
      <w:hyperlink r:id="rId205" w:tooltip="&quot;МУ 4.2.2039-05. 4.2. Методы контроля. Биологические и микробиологические факторы. Техника сбора и транспортирования биоматериалов в микробиологические лаборатории. Методические указания&quot; (утв. Роспотребнадзором 23.12.2005) {КонсультантПлюс}">
        <w:r>
          <w:rPr>
            <w:color w:val="0000FF"/>
          </w:rPr>
          <w:t>МУ 4.2.2039-05</w:t>
        </w:r>
      </w:hyperlink>
      <w:r>
        <w:t xml:space="preserve"> "Техника сбора и транспортирования биоматериалов в микробиологические лаборатории".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20. </w:t>
      </w:r>
      <w:hyperlink r:id="rId206" w:tooltip="Ссылка на КонсультантПлюс">
        <w:r>
          <w:rPr>
            <w:color w:val="0000FF"/>
          </w:rPr>
          <w:t>МУ 1.3.2569-09</w:t>
        </w:r>
      </w:hyperlink>
      <w:r>
        <w:t xml:space="preserve"> "Организация работы лабораторий, использующих методы амплификации нуклеиновых кислот при работе с материалом, содержащим микроорганизмы I - IV групп патогенности".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21. </w:t>
      </w:r>
      <w:hyperlink r:id="rId207" w:tooltip="Ссылка на КонсультантПлюс">
        <w:r>
          <w:rPr>
            <w:color w:val="0000FF"/>
          </w:rPr>
          <w:t>МУК 4.2.3733-21</w:t>
        </w:r>
      </w:hyperlink>
      <w:r>
        <w:t xml:space="preserve"> "Подготовка культур микроорганизмов I - II групп патогенности для анализа методом MALDI-TOF масс-спектрометрии и формирование баз данны</w:t>
      </w:r>
      <w:r>
        <w:t>х референсных масс-спектров для автоматической идентификации микроорганизмов".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22. </w:t>
      </w:r>
      <w:hyperlink r:id="rId208" w:tooltip="&quot;МР 2.1.0246-21. 2.1. Коммунальная гигиена. Методические рекомендации по обеспечению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">
        <w:r>
          <w:rPr>
            <w:color w:val="0000FF"/>
          </w:rPr>
          <w:t>МР 2.1.0246-21</w:t>
        </w:r>
      </w:hyperlink>
      <w:r>
        <w:t xml:space="preserve"> "Методические рекомендации по обеспечению санитарно-</w:t>
      </w:r>
      <w:r>
        <w:t>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>
        <w:t>ации и проведению санитарно-противоэпидемических (профилактических) мероприятий".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23. </w:t>
      </w:r>
      <w:hyperlink r:id="rId209" w:tooltip="Ссылка на КонсультантПлюс">
        <w:r>
          <w:rPr>
            <w:color w:val="0000FF"/>
          </w:rPr>
          <w:t>ГОСТ Р ЕН 12469-2010</w:t>
        </w:r>
      </w:hyperlink>
      <w:r>
        <w:t xml:space="preserve"> "Биотехнология. Технические</w:t>
      </w:r>
      <w:r>
        <w:t xml:space="preserve"> требования к боксам микробиологической безопасности".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24. </w:t>
      </w:r>
      <w:hyperlink r:id="rId210" w:tooltip="Ссылка на КонсультантПлюс">
        <w:r>
          <w:rPr>
            <w:color w:val="0000FF"/>
          </w:rPr>
          <w:t>ГОСТ 1625-2016</w:t>
        </w:r>
      </w:hyperlink>
      <w:r>
        <w:t xml:space="preserve"> "Формалин технический. Технические условия".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25. </w:t>
      </w:r>
      <w:hyperlink r:id="rId211" w:tooltip="Ссылка на КонсультантПлюс">
        <w:r>
          <w:rPr>
            <w:color w:val="0000FF"/>
          </w:rPr>
          <w:t>ГОСТ ISO 7218-2015</w:t>
        </w:r>
      </w:hyperlink>
      <w:r>
        <w:t xml:space="preserve"> "Микробиология пищевых продуктов и кормов для животных. Общие требования и рекомендации по микробиологическим исследован</w:t>
      </w:r>
      <w:r>
        <w:t>иям".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26. </w:t>
      </w:r>
      <w:hyperlink r:id="rId212" w:tooltip="Ссылка на КонсультантПлюс">
        <w:r>
          <w:rPr>
            <w:color w:val="0000FF"/>
          </w:rPr>
          <w:t>ГОСТ Р 58151.1-2018</w:t>
        </w:r>
      </w:hyperlink>
      <w:r>
        <w:t xml:space="preserve"> "Средства дезинфицирующие. Общие технические требования".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27. </w:t>
      </w:r>
      <w:hyperlink r:id="rId213" w:tooltip="Ссылка на КонсультантПлюс">
        <w:r>
          <w:rPr>
            <w:color w:val="0000FF"/>
          </w:rPr>
          <w:t>ОФС.1.7.2.0025.15</w:t>
        </w:r>
      </w:hyperlink>
      <w:r>
        <w:t xml:space="preserve"> "Количественное определение тиомерсала в иммунобиологических лекарственных препаратах".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823BF9">
      <w:pPr>
        <w:pStyle w:val="ConsPlusTitle0"/>
        <w:jc w:val="center"/>
        <w:outlineLvl w:val="0"/>
      </w:pPr>
      <w:r>
        <w:t>БИБЛИОГРАФИЧЕСКИЕ ССЫЛКИ</w:t>
      </w:r>
    </w:p>
    <w:p w:rsidR="000B44E2" w:rsidRDefault="000B44E2">
      <w:pPr>
        <w:pStyle w:val="ConsPlusNormal0"/>
        <w:jc w:val="center"/>
      </w:pPr>
    </w:p>
    <w:p w:rsidR="000B44E2" w:rsidRDefault="00823BF9">
      <w:pPr>
        <w:pStyle w:val="ConsPlusNormal0"/>
        <w:ind w:firstLine="540"/>
        <w:jc w:val="both"/>
      </w:pPr>
      <w:r>
        <w:t xml:space="preserve">1. Барыкина Р.П., Веселова Т.Д., </w:t>
      </w:r>
      <w:r>
        <w:t>Девятов А.Г., [и др.] Основы микологических исследований в ботанике. Справочное руководство. Москва: Изд. каф. высш. растений биол. ф-та Моск. гос. ун-та, 2000. 127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2. Биологическая безопасность. Термины и определения/Под ред. Академика РАМН Г.Г. Онищен</w:t>
      </w:r>
      <w:r>
        <w:t>ко, члена-корреспондента РАМН В.В. Кутырева. - Изд. 2-е, испр и доп. - М.: ОАО "Издательство "Медицина", 2011. - 152 с.: ил.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3. Взятие, транспортировка, хранение биологического материала для ПЦР-диагностики: методические рекомендации/Домонова Э.А., Творого</w:t>
      </w:r>
      <w:r>
        <w:t>ва М.Г., Подколзин А.Т. [и др.]. Москва: ФБУН ЦНИИ Эпидемиологии, 2021. 112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4. Временные рекомендации (правила) по охране труда при работе в лабораториях (отделениях, отделах) санитарно-эпидемиологических учреждений системы Минздрава России. Москва, 200</w:t>
      </w:r>
      <w:r>
        <w:t>2.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5. Временное руководство ВОЗ от 19.03.2020 "Лабораторные указания биобезопасности, связанные с новым коронавирусом (2019-nCoV)".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6. Дудка И.А., Вассер С.П., Элланская И.А., [и др.] Методы экспериментальной микологии: справочник. Киев: Наукова думка, 198</w:t>
      </w:r>
      <w:r>
        <w:t>2. 550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7. Лабинская А.С., Блинкова Л.П., Ещина А.С. [и др.]. Частная медицинская микробиология с техникой микробиологических исследований: учеб. пособие/под ред. А.С. Лабинской [и др.]. 3-е изд., стер. СПб.: Лань, 2020. 608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8. Лабораторная диагностик</w:t>
      </w:r>
      <w:r>
        <w:t>а опасных инфекционных болезней. Практическое руководство. Под редакцией Г.Г. Онищенко, В.В. Кутырева. Издание 2-е, переработанное и дополненное. Москва. ЗАО "Шико". 2013. 560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9. Манжурина О.А., Скогорева А.М. Биологическая безопасность при работе в бак</w:t>
      </w:r>
      <w:r>
        <w:t>териологической лаборатории: учеб. пособие. Воронеж: Изд-во Воронеж. гос. аграр. ун-та им. Императора Петра I, 2018. 76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10. Медицинская дезинфекция, дератизация, дезинсекция: руководство для врачей. Под редакцией В.В. Шкарина, В.А. Рыльникова. Нижний Но</w:t>
      </w:r>
      <w:r>
        <w:t>вгород. Издательство Нижегородской государственной медицинской академии, 2016. 596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11. Руководство по медицинской микробиологии. Общая и санитарная микробиология. Книга I. Коллектив авторов. Под редакцией Лабинской А.С., Волиной Е.Г. Москва. Издательски</w:t>
      </w:r>
      <w:r>
        <w:t>й дом БИНОМ. 2020. 1080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12. Руководство по медицинской микробиологии. Частная медицинская микробиология и этиологическая диагностика инфекций. Книга II. Под редакцией Лабинской А.С., Костюковой Н.Н., Ивановой С.М. Москва. Издательство БИНОМ. 2022. 1152 </w:t>
      </w:r>
      <w:r>
        <w:t>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13. Специфическая индикация патогенных биологических агентов. Практическое руководство. Под редакцией Г.Г. Онищенко, В.В. Кутырева. 2-е изд. переработанное и дополненное. ООО "Буква". 2014. 284 с.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 xml:space="preserve">14. Особенности методических приемов при работе с </w:t>
      </w:r>
      <w:r>
        <w:t>возбудителями инфекционных болезней человека III группы патогенности бактериальной этиологии. Практическое руководство. Под общей редакцией В.С. Уралевой. Ростов-на-Дону, 1989.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15. Kojima K., Bennett A., Blacksell S., Heisz M., Makison Booth C., McKinney M</w:t>
      </w:r>
      <w:r>
        <w:t>., Summermatter K. Laboratory Biosafety Manual. [Руководство по биобезопасности в лаборатории. 4-е изд.]. Geneva: World Health Organization, 2020.</w:t>
      </w:r>
    </w:p>
    <w:p w:rsidR="000B44E2" w:rsidRDefault="00823BF9">
      <w:pPr>
        <w:pStyle w:val="ConsPlusNormal0"/>
        <w:spacing w:before="240"/>
        <w:ind w:firstLine="540"/>
        <w:jc w:val="both"/>
      </w:pPr>
      <w:r>
        <w:t>16. Meechan P.J., Potts J. (2020). Biosafety in Microbiological and Biomedical Laboratories. 6th edition. [Би</w:t>
      </w:r>
      <w:r>
        <w:t>обезопасность в микробиологических и биомедицинских лабораториях. 6-е изд.]. Revised June 2020. CDC.</w:t>
      </w: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ind w:firstLine="540"/>
        <w:jc w:val="both"/>
      </w:pPr>
    </w:p>
    <w:p w:rsidR="000B44E2" w:rsidRDefault="000B44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44E2">
      <w:headerReference w:type="default" r:id="rId214"/>
      <w:footerReference w:type="default" r:id="rId215"/>
      <w:headerReference w:type="first" r:id="rId216"/>
      <w:footerReference w:type="first" r:id="rId2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F9" w:rsidRDefault="00823BF9">
      <w:r>
        <w:separator/>
      </w:r>
    </w:p>
  </w:endnote>
  <w:endnote w:type="continuationSeparator" w:id="0">
    <w:p w:rsidR="00823BF9" w:rsidRDefault="0082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E2" w:rsidRDefault="000B44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44E2">
      <w:trPr>
        <w:trHeight w:hRule="exact" w:val="1663"/>
      </w:trPr>
      <w:tc>
        <w:tcPr>
          <w:tcW w:w="1650" w:type="pct"/>
          <w:vAlign w:val="center"/>
        </w:tcPr>
        <w:p w:rsidR="000B44E2" w:rsidRDefault="00823B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44E2" w:rsidRDefault="00823B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44E2" w:rsidRDefault="00823B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46328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46328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B44E2" w:rsidRDefault="00823BF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E2" w:rsidRDefault="000B44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44E2">
      <w:trPr>
        <w:trHeight w:hRule="exact" w:val="1663"/>
      </w:trPr>
      <w:tc>
        <w:tcPr>
          <w:tcW w:w="1650" w:type="pct"/>
          <w:vAlign w:val="center"/>
        </w:tcPr>
        <w:p w:rsidR="000B44E2" w:rsidRDefault="00823BF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44E2" w:rsidRDefault="00823BF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44E2" w:rsidRDefault="00823BF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4632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4632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44E2" w:rsidRDefault="00823BF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F9" w:rsidRDefault="00823BF9">
      <w:r>
        <w:separator/>
      </w:r>
    </w:p>
  </w:footnote>
  <w:footnote w:type="continuationSeparator" w:id="0">
    <w:p w:rsidR="00823BF9" w:rsidRDefault="0082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B44E2">
      <w:trPr>
        <w:trHeight w:hRule="exact" w:val="1683"/>
      </w:trPr>
      <w:tc>
        <w:tcPr>
          <w:tcW w:w="2700" w:type="pct"/>
          <w:vAlign w:val="center"/>
        </w:tcPr>
        <w:p w:rsidR="000B44E2" w:rsidRDefault="00823B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"МУ 3.1.4110-24. 3.1. Профилактика инфекционных болезней. Безопасная техника </w:t>
          </w:r>
          <w:r>
            <w:rPr>
              <w:rFonts w:ascii="Tahoma" w:hAnsi="Tahoma" w:cs="Tahoma"/>
              <w:sz w:val="16"/>
              <w:szCs w:val="16"/>
            </w:rPr>
            <w:t>выполнения микробиологических работ с патог...</w:t>
          </w:r>
        </w:p>
      </w:tc>
      <w:tc>
        <w:tcPr>
          <w:tcW w:w="2300" w:type="pct"/>
          <w:vAlign w:val="center"/>
        </w:tcPr>
        <w:p w:rsidR="000B44E2" w:rsidRDefault="00823B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0B44E2" w:rsidRDefault="000B44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44E2" w:rsidRDefault="000B44E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B44E2">
      <w:trPr>
        <w:trHeight w:hRule="exact" w:val="1683"/>
      </w:trPr>
      <w:tc>
        <w:tcPr>
          <w:tcW w:w="2700" w:type="pct"/>
          <w:vAlign w:val="center"/>
        </w:tcPr>
        <w:p w:rsidR="000B44E2" w:rsidRDefault="00823BF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"МУ 3.1.4110-24. 3.1. Профилактика инфекционных болезней. Безопасная техника выполнения микробиологических работ с патог...</w:t>
          </w:r>
        </w:p>
      </w:tc>
      <w:tc>
        <w:tcPr>
          <w:tcW w:w="2300" w:type="pct"/>
          <w:vAlign w:val="center"/>
        </w:tcPr>
        <w:p w:rsidR="000B44E2" w:rsidRDefault="00823BF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0B44E2" w:rsidRDefault="000B44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44E2" w:rsidRDefault="000B44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2"/>
    <w:rsid w:val="000B44E2"/>
    <w:rsid w:val="00706C4B"/>
    <w:rsid w:val="00774B13"/>
    <w:rsid w:val="00823BF9"/>
    <w:rsid w:val="00C46328"/>
    <w:rsid w:val="00D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E3DB1-1189-43A7-A17A-D60CF5B4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762&amp;date=12.12.2025&amp;dst=100692&amp;field=134" TargetMode="External"/><Relationship Id="rId21" Type="http://schemas.openxmlformats.org/officeDocument/2006/relationships/hyperlink" Target="https://login.consultant.ru/link/?req=doc&amp;base=LAW&amp;n=510762&amp;date=12.12.2025&amp;dst=102407&amp;field=134" TargetMode="External"/><Relationship Id="rId42" Type="http://schemas.openxmlformats.org/officeDocument/2006/relationships/hyperlink" Target="https://login.consultant.ru/link/?req=doc&amp;base=LAW&amp;n=510762&amp;date=12.12.2025&amp;dst=111452&amp;field=134" TargetMode="External"/><Relationship Id="rId63" Type="http://schemas.openxmlformats.org/officeDocument/2006/relationships/hyperlink" Target="https://login.consultant.ru/link/?req=doc&amp;base=LAW&amp;n=510762&amp;date=12.12.2025&amp;dst=100773&amp;field=134" TargetMode="External"/><Relationship Id="rId84" Type="http://schemas.openxmlformats.org/officeDocument/2006/relationships/hyperlink" Target="https://login.consultant.ru/link/?req=doc&amp;base=LAW&amp;n=510762&amp;date=12.12.2025&amp;dst=100845&amp;field=134" TargetMode="External"/><Relationship Id="rId138" Type="http://schemas.openxmlformats.org/officeDocument/2006/relationships/hyperlink" Target="https://login.consultant.ru/link/?req=doc&amp;base=LAW&amp;n=510762&amp;date=12.12.2025&amp;dst=104988&amp;field=134" TargetMode="External"/><Relationship Id="rId159" Type="http://schemas.openxmlformats.org/officeDocument/2006/relationships/hyperlink" Target="https://login.consultant.ru/link/?req=doc&amp;base=LAW&amp;n=470975&amp;date=12.12.2025" TargetMode="External"/><Relationship Id="rId170" Type="http://schemas.openxmlformats.org/officeDocument/2006/relationships/hyperlink" Target="https://login.consultant.ru/link/?req=doc&amp;base=LAW&amp;n=502639&amp;date=12.12.2025&amp;dst=100516&amp;field=134" TargetMode="External"/><Relationship Id="rId191" Type="http://schemas.openxmlformats.org/officeDocument/2006/relationships/hyperlink" Target="https://login.consultant.ru/link/?req=doc&amp;base=LAW&amp;n=470975&amp;date=12.12.2025" TargetMode="External"/><Relationship Id="rId205" Type="http://schemas.openxmlformats.org/officeDocument/2006/relationships/hyperlink" Target="https://login.consultant.ru/link/?req=doc&amp;base=LAW&amp;n=130157&amp;date=12.12.2025" TargetMode="External"/><Relationship Id="rId107" Type="http://schemas.openxmlformats.org/officeDocument/2006/relationships/hyperlink" Target="https://login.consultant.ru/link/?req=doc&amp;base=LAW&amp;n=510762&amp;date=12.12.2025&amp;dst=107331&amp;field=134" TargetMode="External"/><Relationship Id="rId11" Type="http://schemas.openxmlformats.org/officeDocument/2006/relationships/hyperlink" Target="https://login.consultant.ru/link/?req=doc&amp;base=LAW&amp;n=510607&amp;date=12.12.2025" TargetMode="External"/><Relationship Id="rId32" Type="http://schemas.openxmlformats.org/officeDocument/2006/relationships/hyperlink" Target="https://login.consultant.ru/link/?req=doc&amp;base=LAW&amp;n=510762&amp;date=12.12.2025&amp;dst=103376&amp;field=134" TargetMode="External"/><Relationship Id="rId53" Type="http://schemas.openxmlformats.org/officeDocument/2006/relationships/hyperlink" Target="https://login.consultant.ru/link/?req=doc&amp;base=LAW&amp;n=510762&amp;date=12.12.2025&amp;dst=100755&amp;field=134" TargetMode="External"/><Relationship Id="rId74" Type="http://schemas.openxmlformats.org/officeDocument/2006/relationships/hyperlink" Target="https://login.consultant.ru/link/?req=doc&amp;base=LAW&amp;n=510762&amp;date=12.12.2025&amp;dst=100745&amp;field=134" TargetMode="External"/><Relationship Id="rId128" Type="http://schemas.openxmlformats.org/officeDocument/2006/relationships/hyperlink" Target="https://login.consultant.ru/link/?req=doc&amp;base=OTN&amp;n=10339&amp;date=12.12.2025&amp;dst=100345&amp;field=134" TargetMode="External"/><Relationship Id="rId149" Type="http://schemas.openxmlformats.org/officeDocument/2006/relationships/hyperlink" Target="https://login.consultant.ru/link/?req=doc&amp;base=OTN&amp;n=20864&amp;date=12.12.2025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0762&amp;date=12.12.2025&amp;dst=100584&amp;field=134" TargetMode="External"/><Relationship Id="rId95" Type="http://schemas.openxmlformats.org/officeDocument/2006/relationships/hyperlink" Target="https://login.consultant.ru/link/?req=doc&amp;base=LAW&amp;n=510762&amp;date=12.12.2025&amp;dst=104988&amp;field=134" TargetMode="External"/><Relationship Id="rId160" Type="http://schemas.openxmlformats.org/officeDocument/2006/relationships/hyperlink" Target="https://login.consultant.ru/link/?req=doc&amp;base=LAW&amp;n=510762&amp;date=12.12.2025&amp;dst=114328&amp;field=134" TargetMode="External"/><Relationship Id="rId165" Type="http://schemas.openxmlformats.org/officeDocument/2006/relationships/hyperlink" Target="https://login.consultant.ru/link/?req=doc&amp;base=LAW&amp;n=510762&amp;date=12.12.2025&amp;dst=104988&amp;field=134" TargetMode="External"/><Relationship Id="rId181" Type="http://schemas.openxmlformats.org/officeDocument/2006/relationships/hyperlink" Target="https://login.consultant.ru/link/?req=doc&amp;base=LAW&amp;n=510762&amp;date=12.12.2025&amp;dst=100596&amp;field=134" TargetMode="External"/><Relationship Id="rId186" Type="http://schemas.openxmlformats.org/officeDocument/2006/relationships/hyperlink" Target="https://login.consultant.ru/link/?req=doc&amp;base=LAW&amp;n=136806&amp;date=12.12.2025" TargetMode="External"/><Relationship Id="rId216" Type="http://schemas.openxmlformats.org/officeDocument/2006/relationships/header" Target="header2.xml"/><Relationship Id="rId211" Type="http://schemas.openxmlformats.org/officeDocument/2006/relationships/hyperlink" Target="https://login.consultant.ru/link/?req=doc&amp;base=OTN&amp;n=10339&amp;date=12.12.2025" TargetMode="External"/><Relationship Id="rId22" Type="http://schemas.openxmlformats.org/officeDocument/2006/relationships/hyperlink" Target="https://login.consultant.ru/link/?req=doc&amp;base=LAW&amp;n=510762&amp;date=12.12.2025&amp;dst=102561&amp;field=134" TargetMode="External"/><Relationship Id="rId27" Type="http://schemas.openxmlformats.org/officeDocument/2006/relationships/hyperlink" Target="https://login.consultant.ru/link/?req=doc&amp;base=LAW&amp;n=510762&amp;date=12.12.2025&amp;dst=102921&amp;field=134" TargetMode="External"/><Relationship Id="rId43" Type="http://schemas.openxmlformats.org/officeDocument/2006/relationships/hyperlink" Target="https://login.consultant.ru/link/?req=doc&amp;base=LAW&amp;n=510762&amp;date=12.12.2025&amp;dst=111870&amp;field=134" TargetMode="External"/><Relationship Id="rId48" Type="http://schemas.openxmlformats.org/officeDocument/2006/relationships/hyperlink" Target="https://login.consultant.ru/link/?req=doc&amp;base=LAW&amp;n=510762&amp;date=12.12.2025&amp;dst=100475&amp;field=134" TargetMode="External"/><Relationship Id="rId64" Type="http://schemas.openxmlformats.org/officeDocument/2006/relationships/hyperlink" Target="https://login.consultant.ru/link/?req=doc&amp;base=LAW&amp;n=510762&amp;date=12.12.2025&amp;dst=100790&amp;field=134" TargetMode="External"/><Relationship Id="rId69" Type="http://schemas.openxmlformats.org/officeDocument/2006/relationships/hyperlink" Target="https://login.consultant.ru/link/?req=doc&amp;base=LAW&amp;n=510762&amp;date=12.12.2025&amp;dst=100856&amp;field=134" TargetMode="External"/><Relationship Id="rId113" Type="http://schemas.openxmlformats.org/officeDocument/2006/relationships/hyperlink" Target="https://login.consultant.ru/link/?req=doc&amp;base=LAW&amp;n=510762&amp;date=12.12.2025&amp;dst=107331&amp;field=134" TargetMode="External"/><Relationship Id="rId118" Type="http://schemas.openxmlformats.org/officeDocument/2006/relationships/hyperlink" Target="https://login.consultant.ru/link/?req=doc&amp;base=LAW&amp;n=510762&amp;date=12.12.2025&amp;dst=100718&amp;field=134" TargetMode="External"/><Relationship Id="rId134" Type="http://schemas.openxmlformats.org/officeDocument/2006/relationships/hyperlink" Target="https://login.consultant.ru/link/?req=doc&amp;base=LAW&amp;n=510730&amp;date=12.12.2025&amp;dst=100471&amp;field=134" TargetMode="External"/><Relationship Id="rId139" Type="http://schemas.openxmlformats.org/officeDocument/2006/relationships/hyperlink" Target="https://login.consultant.ru/link/?req=doc&amp;base=LAW&amp;n=510762&amp;date=12.12.2025&amp;dst=100545&amp;field=134" TargetMode="External"/><Relationship Id="rId80" Type="http://schemas.openxmlformats.org/officeDocument/2006/relationships/hyperlink" Target="https://login.consultant.ru/link/?req=doc&amp;base=LAW&amp;n=510762&amp;date=12.12.2025&amp;dst=100794&amp;field=134" TargetMode="External"/><Relationship Id="rId85" Type="http://schemas.openxmlformats.org/officeDocument/2006/relationships/hyperlink" Target="https://login.consultant.ru/link/?req=doc&amp;base=LAW&amp;n=510762&amp;date=12.12.2025&amp;dst=100850&amp;field=134" TargetMode="External"/><Relationship Id="rId150" Type="http://schemas.openxmlformats.org/officeDocument/2006/relationships/hyperlink" Target="https://login.consultant.ru/link/?req=doc&amp;base=LAW&amp;n=301078&amp;date=12.12.2025" TargetMode="External"/><Relationship Id="rId155" Type="http://schemas.openxmlformats.org/officeDocument/2006/relationships/hyperlink" Target="https://login.consultant.ru/link/?req=doc&amp;base=LAW&amp;n=510762&amp;date=12.12.2025&amp;dst=100264&amp;field=134" TargetMode="External"/><Relationship Id="rId171" Type="http://schemas.openxmlformats.org/officeDocument/2006/relationships/hyperlink" Target="https://login.consultant.ru/link/?req=doc&amp;base=LAW&amp;n=132254&amp;date=12.12.2025" TargetMode="External"/><Relationship Id="rId176" Type="http://schemas.openxmlformats.org/officeDocument/2006/relationships/hyperlink" Target="https://login.consultant.ru/link/?req=doc&amp;base=LAW&amp;n=510730&amp;date=12.12.2025&amp;dst=100471&amp;field=134" TargetMode="External"/><Relationship Id="rId192" Type="http://schemas.openxmlformats.org/officeDocument/2006/relationships/hyperlink" Target="https://login.consultant.ru/link/?req=doc&amp;base=LAW&amp;n=496958&amp;date=12.12.2025" TargetMode="External"/><Relationship Id="rId197" Type="http://schemas.openxmlformats.org/officeDocument/2006/relationships/hyperlink" Target="https://login.consultant.ru/link/?req=doc&amp;base=LAW&amp;n=491862&amp;date=12.12.2025" TargetMode="External"/><Relationship Id="rId206" Type="http://schemas.openxmlformats.org/officeDocument/2006/relationships/hyperlink" Target="https://login.consultant.ru/link/?req=doc&amp;base=OTN&amp;n=13592&amp;date=12.12.2025" TargetMode="External"/><Relationship Id="rId201" Type="http://schemas.openxmlformats.org/officeDocument/2006/relationships/hyperlink" Target="https://login.consultant.ru/link/?req=doc&amp;base=EXP&amp;n=854647&amp;date=12.12.2025" TargetMode="External"/><Relationship Id="rId12" Type="http://schemas.openxmlformats.org/officeDocument/2006/relationships/hyperlink" Target="https://login.consultant.ru/link/?req=doc&amp;base=LAW&amp;n=510762&amp;date=12.12.2025&amp;dst=100749&amp;field=134" TargetMode="External"/><Relationship Id="rId17" Type="http://schemas.openxmlformats.org/officeDocument/2006/relationships/hyperlink" Target="https://login.consultant.ru/link/?req=doc&amp;base=LAW&amp;n=510762&amp;date=12.12.2025&amp;dst=102019&amp;field=134" TargetMode="External"/><Relationship Id="rId33" Type="http://schemas.openxmlformats.org/officeDocument/2006/relationships/hyperlink" Target="https://login.consultant.ru/link/?req=doc&amp;base=LAW&amp;n=510762&amp;date=12.12.2025&amp;dst=103527&amp;field=134" TargetMode="External"/><Relationship Id="rId38" Type="http://schemas.openxmlformats.org/officeDocument/2006/relationships/hyperlink" Target="https://login.consultant.ru/link/?req=doc&amp;base=LAW&amp;n=510762&amp;date=12.12.2025&amp;dst=103895&amp;field=134" TargetMode="External"/><Relationship Id="rId59" Type="http://schemas.openxmlformats.org/officeDocument/2006/relationships/hyperlink" Target="https://login.consultant.ru/link/?req=doc&amp;base=LAW&amp;n=510762&amp;date=12.12.2025&amp;dst=100761&amp;field=134" TargetMode="External"/><Relationship Id="rId103" Type="http://schemas.openxmlformats.org/officeDocument/2006/relationships/hyperlink" Target="https://login.consultant.ru/link/?req=doc&amp;base=LAW&amp;n=510762&amp;date=12.12.2025&amp;dst=104988&amp;field=134" TargetMode="External"/><Relationship Id="rId108" Type="http://schemas.openxmlformats.org/officeDocument/2006/relationships/hyperlink" Target="https://login.consultant.ru/link/?req=doc&amp;base=OTN&amp;n=13592&amp;date=12.12.2025&amp;dst=100516&amp;field=134" TargetMode="External"/><Relationship Id="rId124" Type="http://schemas.openxmlformats.org/officeDocument/2006/relationships/hyperlink" Target="https://login.consultant.ru/link/?req=doc&amp;base=LAW&amp;n=510762&amp;date=12.12.2025&amp;dst=104988&amp;field=134" TargetMode="External"/><Relationship Id="rId129" Type="http://schemas.openxmlformats.org/officeDocument/2006/relationships/hyperlink" Target="https://login.consultant.ru/link/?req=doc&amp;base=OTN&amp;n=10339&amp;date=12.12.2025&amp;dst=100361&amp;field=134" TargetMode="External"/><Relationship Id="rId54" Type="http://schemas.openxmlformats.org/officeDocument/2006/relationships/hyperlink" Target="https://login.consultant.ru/link/?req=doc&amp;base=LAW&amp;n=510762&amp;date=12.12.2025&amp;dst=100805&amp;field=134" TargetMode="External"/><Relationship Id="rId70" Type="http://schemas.openxmlformats.org/officeDocument/2006/relationships/hyperlink" Target="https://login.consultant.ru/link/?req=doc&amp;base=LAW&amp;n=510762&amp;date=12.12.2025&amp;dst=100858&amp;field=134" TargetMode="External"/><Relationship Id="rId75" Type="http://schemas.openxmlformats.org/officeDocument/2006/relationships/hyperlink" Target="https://login.consultant.ru/link/?req=doc&amp;base=LAW&amp;n=510762&amp;date=12.12.2025&amp;dst=100746&amp;field=134" TargetMode="External"/><Relationship Id="rId91" Type="http://schemas.openxmlformats.org/officeDocument/2006/relationships/hyperlink" Target="https://login.consultant.ru/link/?req=doc&amp;base=LAW&amp;n=510762&amp;date=12.12.2025&amp;dst=100585&amp;field=134" TargetMode="External"/><Relationship Id="rId96" Type="http://schemas.openxmlformats.org/officeDocument/2006/relationships/hyperlink" Target="https://login.consultant.ru/link/?req=doc&amp;base=LAW&amp;n=510762&amp;date=12.12.2025&amp;dst=104988&amp;field=134" TargetMode="External"/><Relationship Id="rId140" Type="http://schemas.openxmlformats.org/officeDocument/2006/relationships/hyperlink" Target="https://login.consultant.ru/link/?req=doc&amp;base=LAW&amp;n=510762&amp;date=12.12.2025&amp;dst=100550&amp;field=134" TargetMode="External"/><Relationship Id="rId145" Type="http://schemas.openxmlformats.org/officeDocument/2006/relationships/hyperlink" Target="https://login.consultant.ru/link/?req=doc&amp;base=LAW&amp;n=515320&amp;date=12.12.2025&amp;dst=100047&amp;field=134" TargetMode="External"/><Relationship Id="rId161" Type="http://schemas.openxmlformats.org/officeDocument/2006/relationships/hyperlink" Target="https://login.consultant.ru/link/?req=doc&amp;base=LAW&amp;n=510762&amp;date=12.12.2025&amp;dst=100603&amp;field=134" TargetMode="External"/><Relationship Id="rId166" Type="http://schemas.openxmlformats.org/officeDocument/2006/relationships/hyperlink" Target="https://login.consultant.ru/link/?req=doc&amp;base=LAW&amp;n=510762&amp;date=12.12.2025&amp;dst=104988&amp;field=134" TargetMode="External"/><Relationship Id="rId182" Type="http://schemas.openxmlformats.org/officeDocument/2006/relationships/hyperlink" Target="https://login.consultant.ru/link/?req=doc&amp;base=OTN&amp;n=24240&amp;date=12.12.2025" TargetMode="External"/><Relationship Id="rId187" Type="http://schemas.openxmlformats.org/officeDocument/2006/relationships/hyperlink" Target="https://login.consultant.ru/link/?req=doc&amp;base=LAW&amp;n=499496&amp;date=12.12.2025" TargetMode="External"/><Relationship Id="rId217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OTN&amp;n=20864&amp;date=12.12.2025" TargetMode="External"/><Relationship Id="rId23" Type="http://schemas.openxmlformats.org/officeDocument/2006/relationships/hyperlink" Target="https://login.consultant.ru/link/?req=doc&amp;base=LAW&amp;n=510762&amp;date=12.12.2025&amp;dst=102562&amp;field=134" TargetMode="External"/><Relationship Id="rId28" Type="http://schemas.openxmlformats.org/officeDocument/2006/relationships/hyperlink" Target="https://login.consultant.ru/link/?req=doc&amp;base=LAW&amp;n=510762&amp;date=12.12.2025&amp;dst=102975&amp;field=134" TargetMode="External"/><Relationship Id="rId49" Type="http://schemas.openxmlformats.org/officeDocument/2006/relationships/hyperlink" Target="https://login.consultant.ru/link/?req=doc&amp;base=LAW&amp;n=510762&amp;date=12.12.2025&amp;dst=100749&amp;field=134" TargetMode="External"/><Relationship Id="rId114" Type="http://schemas.openxmlformats.org/officeDocument/2006/relationships/hyperlink" Target="https://login.consultant.ru/link/?req=doc&amp;base=LAW&amp;n=510762&amp;date=12.12.2025&amp;dst=100475&amp;field=134" TargetMode="External"/><Relationship Id="rId119" Type="http://schemas.openxmlformats.org/officeDocument/2006/relationships/hyperlink" Target="https://login.consultant.ru/link/?req=doc&amp;base=LAW&amp;n=510762&amp;date=12.12.2025&amp;dst=100729&amp;field=134" TargetMode="External"/><Relationship Id="rId44" Type="http://schemas.openxmlformats.org/officeDocument/2006/relationships/hyperlink" Target="https://login.consultant.ru/link/?req=doc&amp;base=LAW&amp;n=516721&amp;date=12.12.2025" TargetMode="External"/><Relationship Id="rId60" Type="http://schemas.openxmlformats.org/officeDocument/2006/relationships/hyperlink" Target="https://login.consultant.ru/link/?req=doc&amp;base=LAW&amp;n=510762&amp;date=12.12.2025&amp;dst=100544&amp;field=134" TargetMode="External"/><Relationship Id="rId65" Type="http://schemas.openxmlformats.org/officeDocument/2006/relationships/hyperlink" Target="https://login.consultant.ru/link/?req=doc&amp;base=LAW&amp;n=510762&amp;date=12.12.2025&amp;dst=100877&amp;field=134" TargetMode="External"/><Relationship Id="rId81" Type="http://schemas.openxmlformats.org/officeDocument/2006/relationships/hyperlink" Target="https://login.consultant.ru/link/?req=doc&amp;base=LAW&amp;n=510762&amp;date=12.12.2025&amp;dst=100800&amp;field=134" TargetMode="External"/><Relationship Id="rId86" Type="http://schemas.openxmlformats.org/officeDocument/2006/relationships/hyperlink" Target="https://login.consultant.ru/link/?req=doc&amp;base=LAW&amp;n=510762&amp;date=12.12.2025&amp;dst=100855&amp;field=134" TargetMode="External"/><Relationship Id="rId130" Type="http://schemas.openxmlformats.org/officeDocument/2006/relationships/hyperlink" Target="https://login.consultant.ru/link/?req=doc&amp;base=LAW&amp;n=510762&amp;date=12.12.2025&amp;dst=104988&amp;field=134" TargetMode="External"/><Relationship Id="rId135" Type="http://schemas.openxmlformats.org/officeDocument/2006/relationships/hyperlink" Target="https://login.consultant.ru/link/?req=doc&amp;base=LAW&amp;n=510762&amp;date=12.12.2025&amp;dst=104988&amp;field=134" TargetMode="External"/><Relationship Id="rId151" Type="http://schemas.openxmlformats.org/officeDocument/2006/relationships/hyperlink" Target="https://login.consultant.ru/link/?req=doc&amp;base=LAW&amp;n=510730&amp;date=12.12.2025&amp;dst=100471&amp;field=134" TargetMode="External"/><Relationship Id="rId156" Type="http://schemas.openxmlformats.org/officeDocument/2006/relationships/hyperlink" Target="https://login.consultant.ru/link/?req=doc&amp;base=LAW&amp;n=510762&amp;date=12.12.2025&amp;dst=100360&amp;field=134" TargetMode="External"/><Relationship Id="rId177" Type="http://schemas.openxmlformats.org/officeDocument/2006/relationships/hyperlink" Target="https://login.consultant.ru/link/?req=doc&amp;base=LAW&amp;n=510762&amp;date=12.12.2025&amp;dst=104988&amp;field=134" TargetMode="External"/><Relationship Id="rId198" Type="http://schemas.openxmlformats.org/officeDocument/2006/relationships/hyperlink" Target="https://login.consultant.ru/link/?req=doc&amp;base=LAW&amp;n=489748&amp;date=12.12.2025" TargetMode="External"/><Relationship Id="rId172" Type="http://schemas.openxmlformats.org/officeDocument/2006/relationships/hyperlink" Target="https://login.consultant.ru/link/?req=doc&amp;base=LAW&amp;n=510730&amp;date=12.12.2025&amp;dst=100471&amp;field=134" TargetMode="External"/><Relationship Id="rId193" Type="http://schemas.openxmlformats.org/officeDocument/2006/relationships/hyperlink" Target="https://login.consultant.ru/link/?req=doc&amp;base=LAW&amp;n=515320&amp;date=12.12.2025&amp;dst=20070&amp;field=134" TargetMode="External"/><Relationship Id="rId202" Type="http://schemas.openxmlformats.org/officeDocument/2006/relationships/hyperlink" Target="https://login.consultant.ru/link/?req=doc&amp;base=OTN&amp;n=35544&amp;date=12.12.2025" TargetMode="External"/><Relationship Id="rId207" Type="http://schemas.openxmlformats.org/officeDocument/2006/relationships/hyperlink" Target="https://login.consultant.ru/link/?req=doc&amp;base=OTN&amp;n=33264&amp;date=12.12.2025" TargetMode="External"/><Relationship Id="rId13" Type="http://schemas.openxmlformats.org/officeDocument/2006/relationships/hyperlink" Target="https://login.consultant.ru/link/?req=doc&amp;base=LAW&amp;n=510762&amp;date=12.12.2025&amp;dst=100791&amp;field=134" TargetMode="External"/><Relationship Id="rId18" Type="http://schemas.openxmlformats.org/officeDocument/2006/relationships/hyperlink" Target="https://login.consultant.ru/link/?req=doc&amp;base=LAW&amp;n=510762&amp;date=12.12.2025&amp;dst=102105&amp;field=134" TargetMode="External"/><Relationship Id="rId39" Type="http://schemas.openxmlformats.org/officeDocument/2006/relationships/hyperlink" Target="https://login.consultant.ru/link/?req=doc&amp;base=LAW&amp;n=510762&amp;date=12.12.2025&amp;dst=103995&amp;field=134" TargetMode="External"/><Relationship Id="rId109" Type="http://schemas.openxmlformats.org/officeDocument/2006/relationships/hyperlink" Target="https://login.consultant.ru/link/?req=doc&amp;base=LAW&amp;n=510762&amp;date=12.12.2025&amp;dst=101055&amp;field=134" TargetMode="External"/><Relationship Id="rId34" Type="http://schemas.openxmlformats.org/officeDocument/2006/relationships/hyperlink" Target="https://login.consultant.ru/link/?req=doc&amp;base=LAW&amp;n=510762&amp;date=12.12.2025&amp;dst=103528&amp;field=134" TargetMode="External"/><Relationship Id="rId50" Type="http://schemas.openxmlformats.org/officeDocument/2006/relationships/hyperlink" Target="https://login.consultant.ru/link/?req=doc&amp;base=LAW&amp;n=510762&amp;date=12.12.2025&amp;dst=100791&amp;field=134" TargetMode="External"/><Relationship Id="rId55" Type="http://schemas.openxmlformats.org/officeDocument/2006/relationships/hyperlink" Target="https://login.consultant.ru/link/?req=doc&amp;base=LAW&amp;n=510762&amp;date=12.12.2025&amp;dst=100862&amp;field=134" TargetMode="External"/><Relationship Id="rId76" Type="http://schemas.openxmlformats.org/officeDocument/2006/relationships/hyperlink" Target="https://login.consultant.ru/link/?req=doc&amp;base=LAW&amp;n=510762&amp;date=12.12.2025&amp;dst=100747&amp;field=134" TargetMode="External"/><Relationship Id="rId97" Type="http://schemas.openxmlformats.org/officeDocument/2006/relationships/hyperlink" Target="https://login.consultant.ru/link/?req=doc&amp;base=LAW&amp;n=510762&amp;date=12.12.2025&amp;dst=100746&amp;field=134" TargetMode="External"/><Relationship Id="rId104" Type="http://schemas.openxmlformats.org/officeDocument/2006/relationships/hyperlink" Target="https://login.consultant.ru/link/?req=doc&amp;base=OTN&amp;n=11821&amp;date=12.12.2025" TargetMode="External"/><Relationship Id="rId120" Type="http://schemas.openxmlformats.org/officeDocument/2006/relationships/hyperlink" Target="https://login.consultant.ru/link/?req=doc&amp;base=LAW&amp;n=510762&amp;date=12.12.2025&amp;dst=104988&amp;field=134" TargetMode="External"/><Relationship Id="rId125" Type="http://schemas.openxmlformats.org/officeDocument/2006/relationships/hyperlink" Target="https://login.consultant.ru/link/?req=doc&amp;base=LAW&amp;n=510730&amp;date=12.12.2025&amp;dst=100471&amp;field=134" TargetMode="External"/><Relationship Id="rId141" Type="http://schemas.openxmlformats.org/officeDocument/2006/relationships/hyperlink" Target="https://login.consultant.ru/link/?req=doc&amp;base=LAW&amp;n=510762&amp;date=12.12.2025&amp;dst=100567&amp;field=134" TargetMode="External"/><Relationship Id="rId146" Type="http://schemas.openxmlformats.org/officeDocument/2006/relationships/hyperlink" Target="https://login.consultant.ru/link/?req=doc&amp;base=LAW&amp;n=510762&amp;date=12.12.2025&amp;dst=100592&amp;field=134" TargetMode="External"/><Relationship Id="rId167" Type="http://schemas.openxmlformats.org/officeDocument/2006/relationships/hyperlink" Target="https://login.consultant.ru/link/?req=doc&amp;base=LAW&amp;n=510762&amp;date=12.12.2025&amp;dst=100410&amp;field=134" TargetMode="External"/><Relationship Id="rId188" Type="http://schemas.openxmlformats.org/officeDocument/2006/relationships/hyperlink" Target="https://login.consultant.ru/link/?req=doc&amp;base=LAW&amp;n=510607&amp;date=12.12.2025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0762&amp;date=12.12.2025&amp;dst=104988&amp;field=134" TargetMode="External"/><Relationship Id="rId92" Type="http://schemas.openxmlformats.org/officeDocument/2006/relationships/hyperlink" Target="https://login.consultant.ru/link/?req=doc&amp;base=LAW&amp;n=510762&amp;date=12.12.2025&amp;dst=100587&amp;field=134" TargetMode="External"/><Relationship Id="rId162" Type="http://schemas.openxmlformats.org/officeDocument/2006/relationships/hyperlink" Target="https://login.consultant.ru/link/?req=doc&amp;base=LAW&amp;n=510762&amp;date=12.12.2025&amp;dst=100602&amp;field=134" TargetMode="External"/><Relationship Id="rId183" Type="http://schemas.openxmlformats.org/officeDocument/2006/relationships/hyperlink" Target="https://login.consultant.ru/link/?req=doc&amp;base=OTN&amp;n=14892&amp;date=12.12.2025" TargetMode="External"/><Relationship Id="rId213" Type="http://schemas.openxmlformats.org/officeDocument/2006/relationships/hyperlink" Target="https://login.consultant.ru/link/?req=doc&amp;base=OTN&amp;n=24240&amp;date=12.12.2025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62&amp;date=12.12.2025&amp;dst=103063&amp;field=134" TargetMode="External"/><Relationship Id="rId24" Type="http://schemas.openxmlformats.org/officeDocument/2006/relationships/hyperlink" Target="https://login.consultant.ru/link/?req=doc&amp;base=LAW&amp;n=510762&amp;date=12.12.2025&amp;dst=102725&amp;field=134" TargetMode="External"/><Relationship Id="rId40" Type="http://schemas.openxmlformats.org/officeDocument/2006/relationships/hyperlink" Target="https://login.consultant.ru/link/?req=doc&amp;base=LAW&amp;n=510762&amp;date=12.12.2025&amp;dst=104175&amp;field=134" TargetMode="External"/><Relationship Id="rId45" Type="http://schemas.openxmlformats.org/officeDocument/2006/relationships/hyperlink" Target="https://login.consultant.ru/link/?req=doc&amp;base=LAW&amp;n=502639&amp;date=12.12.2025" TargetMode="External"/><Relationship Id="rId66" Type="http://schemas.openxmlformats.org/officeDocument/2006/relationships/hyperlink" Target="https://login.consultant.ru/link/?req=doc&amp;base=LAW&amp;n=510762&amp;date=12.12.2025&amp;dst=100887&amp;field=134" TargetMode="External"/><Relationship Id="rId87" Type="http://schemas.openxmlformats.org/officeDocument/2006/relationships/hyperlink" Target="https://login.consultant.ru/link/?req=doc&amp;base=LAW&amp;n=510762&amp;date=12.12.2025&amp;dst=100789&amp;field=134" TargetMode="External"/><Relationship Id="rId110" Type="http://schemas.openxmlformats.org/officeDocument/2006/relationships/hyperlink" Target="https://login.consultant.ru/link/?req=doc&amp;base=LAW&amp;n=510762&amp;date=12.12.2025&amp;dst=100582&amp;field=134" TargetMode="External"/><Relationship Id="rId115" Type="http://schemas.openxmlformats.org/officeDocument/2006/relationships/hyperlink" Target="https://login.consultant.ru/link/?req=doc&amp;base=LAW&amp;n=510762&amp;date=12.12.2025&amp;dst=100475&amp;field=134" TargetMode="External"/><Relationship Id="rId131" Type="http://schemas.openxmlformats.org/officeDocument/2006/relationships/hyperlink" Target="https://login.consultant.ru/link/?req=doc&amp;base=LAW&amp;n=510762&amp;date=12.12.2025&amp;dst=100789&amp;field=134" TargetMode="External"/><Relationship Id="rId136" Type="http://schemas.openxmlformats.org/officeDocument/2006/relationships/hyperlink" Target="https://login.consultant.ru/link/?req=doc&amp;base=LAW&amp;n=368453&amp;date=12.12.2025" TargetMode="External"/><Relationship Id="rId157" Type="http://schemas.openxmlformats.org/officeDocument/2006/relationships/hyperlink" Target="https://login.consultant.ru/link/?req=doc&amp;base=LAW&amp;n=510762&amp;date=12.12.2025&amp;dst=100602&amp;field=134" TargetMode="External"/><Relationship Id="rId178" Type="http://schemas.openxmlformats.org/officeDocument/2006/relationships/hyperlink" Target="https://login.consultant.ru/link/?req=doc&amp;base=LAW&amp;n=491862&amp;date=12.12.2025" TargetMode="External"/><Relationship Id="rId61" Type="http://schemas.openxmlformats.org/officeDocument/2006/relationships/hyperlink" Target="https://login.consultant.ru/link/?req=doc&amp;base=LAW&amp;n=510762&amp;date=12.12.2025&amp;dst=100745&amp;field=134" TargetMode="External"/><Relationship Id="rId82" Type="http://schemas.openxmlformats.org/officeDocument/2006/relationships/hyperlink" Target="https://login.consultant.ru/link/?req=doc&amp;base=LAW&amp;n=510762&amp;date=12.12.2025&amp;dst=100821&amp;field=134" TargetMode="External"/><Relationship Id="rId152" Type="http://schemas.openxmlformats.org/officeDocument/2006/relationships/hyperlink" Target="https://login.consultant.ru/link/?req=doc&amp;base=LAW&amp;n=132254&amp;date=12.12.2025" TargetMode="External"/><Relationship Id="rId173" Type="http://schemas.openxmlformats.org/officeDocument/2006/relationships/hyperlink" Target="https://login.consultant.ru/link/?req=doc&amp;base=LAW&amp;n=510730&amp;date=12.12.2025&amp;dst=100471&amp;field=134" TargetMode="External"/><Relationship Id="rId194" Type="http://schemas.openxmlformats.org/officeDocument/2006/relationships/hyperlink" Target="https://login.consultant.ru/link/?req=doc&amp;base=LAW&amp;n=510762&amp;date=12.12.2025&amp;dst=100081&amp;field=134" TargetMode="External"/><Relationship Id="rId199" Type="http://schemas.openxmlformats.org/officeDocument/2006/relationships/hyperlink" Target="https://login.consultant.ru/link/?req=doc&amp;base=LAW&amp;n=468403&amp;date=12.12.2025" TargetMode="External"/><Relationship Id="rId203" Type="http://schemas.openxmlformats.org/officeDocument/2006/relationships/hyperlink" Target="https://login.consultant.ru/link/?req=doc&amp;base=LAW&amp;n=484684&amp;date=12.12.2025" TargetMode="External"/><Relationship Id="rId208" Type="http://schemas.openxmlformats.org/officeDocument/2006/relationships/hyperlink" Target="https://login.consultant.ru/link/?req=doc&amp;base=LAW&amp;n=384393&amp;date=12.12.2025" TargetMode="External"/><Relationship Id="rId19" Type="http://schemas.openxmlformats.org/officeDocument/2006/relationships/hyperlink" Target="https://login.consultant.ru/link/?req=doc&amp;base=LAW&amp;n=510762&amp;date=12.12.2025&amp;dst=102106&amp;field=134" TargetMode="External"/><Relationship Id="rId14" Type="http://schemas.openxmlformats.org/officeDocument/2006/relationships/hyperlink" Target="https://login.consultant.ru/link/?req=doc&amp;base=LAW&amp;n=510762&amp;date=12.12.2025&amp;dst=100477&amp;field=134" TargetMode="External"/><Relationship Id="rId30" Type="http://schemas.openxmlformats.org/officeDocument/2006/relationships/hyperlink" Target="https://login.consultant.ru/link/?req=doc&amp;base=LAW&amp;n=510762&amp;date=12.12.2025&amp;dst=103065&amp;field=134" TargetMode="External"/><Relationship Id="rId35" Type="http://schemas.openxmlformats.org/officeDocument/2006/relationships/hyperlink" Target="https://login.consultant.ru/link/?req=doc&amp;base=LAW&amp;n=510762&amp;date=12.12.2025&amp;dst=103690&amp;field=134" TargetMode="External"/><Relationship Id="rId56" Type="http://schemas.openxmlformats.org/officeDocument/2006/relationships/hyperlink" Target="https://login.consultant.ru/link/?req=doc&amp;base=LAW&amp;n=510762&amp;date=12.12.2025&amp;dst=100865&amp;field=134" TargetMode="External"/><Relationship Id="rId77" Type="http://schemas.openxmlformats.org/officeDocument/2006/relationships/hyperlink" Target="https://login.consultant.ru/link/?req=doc&amp;base=LAW&amp;n=510762&amp;date=12.12.2025&amp;dst=100787&amp;field=134" TargetMode="External"/><Relationship Id="rId100" Type="http://schemas.openxmlformats.org/officeDocument/2006/relationships/hyperlink" Target="https://login.consultant.ru/link/?req=doc&amp;base=LAW&amp;n=510762&amp;date=12.12.2025&amp;dst=100844&amp;field=134" TargetMode="External"/><Relationship Id="rId105" Type="http://schemas.openxmlformats.org/officeDocument/2006/relationships/hyperlink" Target="https://login.consultant.ru/link/?req=doc&amp;base=OTN&amp;n=33264&amp;date=12.12.2025" TargetMode="External"/><Relationship Id="rId126" Type="http://schemas.openxmlformats.org/officeDocument/2006/relationships/hyperlink" Target="https://login.consultant.ru/link/?req=doc&amp;base=OTN&amp;n=10339&amp;date=12.12.2025&amp;dst=100327&amp;field=134" TargetMode="External"/><Relationship Id="rId147" Type="http://schemas.openxmlformats.org/officeDocument/2006/relationships/hyperlink" Target="https://login.consultant.ru/link/?req=doc&amp;base=LAW&amp;n=510762&amp;date=12.12.2025&amp;dst=100599&amp;field=134" TargetMode="External"/><Relationship Id="rId168" Type="http://schemas.openxmlformats.org/officeDocument/2006/relationships/hyperlink" Target="https://login.consultant.ru/link/?req=doc&amp;base=LAW&amp;n=510762&amp;date=12.12.2025&amp;dst=10060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0762&amp;date=12.12.2025&amp;dst=100475&amp;field=134" TargetMode="External"/><Relationship Id="rId72" Type="http://schemas.openxmlformats.org/officeDocument/2006/relationships/hyperlink" Target="https://login.consultant.ru/link/?req=doc&amp;base=LAW&amp;n=510762&amp;date=12.12.2025&amp;dst=100585&amp;field=134" TargetMode="External"/><Relationship Id="rId93" Type="http://schemas.openxmlformats.org/officeDocument/2006/relationships/hyperlink" Target="https://login.consultant.ru/link/?req=doc&amp;base=LAW&amp;n=510762&amp;date=12.12.2025&amp;dst=100587&amp;field=134" TargetMode="External"/><Relationship Id="rId98" Type="http://schemas.openxmlformats.org/officeDocument/2006/relationships/hyperlink" Target="https://login.consultant.ru/link/?req=doc&amp;base=LAW&amp;n=510762&amp;date=12.12.2025&amp;dst=100788&amp;field=134" TargetMode="External"/><Relationship Id="rId121" Type="http://schemas.openxmlformats.org/officeDocument/2006/relationships/hyperlink" Target="https://login.consultant.ru/link/?req=doc&amp;base=LAW&amp;n=510762&amp;date=12.12.2025&amp;dst=104988&amp;field=134" TargetMode="External"/><Relationship Id="rId142" Type="http://schemas.openxmlformats.org/officeDocument/2006/relationships/hyperlink" Target="https://login.consultant.ru/link/?req=doc&amp;base=OTN&amp;n=16&amp;date=12.12.2025" TargetMode="External"/><Relationship Id="rId163" Type="http://schemas.openxmlformats.org/officeDocument/2006/relationships/hyperlink" Target="https://login.consultant.ru/link/?req=doc&amp;base=LAW&amp;n=510762&amp;date=12.12.2025&amp;dst=104988&amp;field=134" TargetMode="External"/><Relationship Id="rId184" Type="http://schemas.openxmlformats.org/officeDocument/2006/relationships/hyperlink" Target="https://login.consultant.ru/link/?req=doc&amp;base=LAW&amp;n=276979&amp;date=12.12.2025" TargetMode="External"/><Relationship Id="rId189" Type="http://schemas.openxmlformats.org/officeDocument/2006/relationships/hyperlink" Target="https://login.consultant.ru/link/?req=doc&amp;base=LAW&amp;n=502639&amp;date=12.12.2025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510762&amp;date=12.12.2025&amp;dst=102851&amp;field=134" TargetMode="External"/><Relationship Id="rId46" Type="http://schemas.openxmlformats.org/officeDocument/2006/relationships/hyperlink" Target="https://login.consultant.ru/link/?req=doc&amp;base=LAW&amp;n=489748&amp;date=12.12.2025" TargetMode="External"/><Relationship Id="rId67" Type="http://schemas.openxmlformats.org/officeDocument/2006/relationships/hyperlink" Target="https://login.consultant.ru/link/?req=doc&amp;base=LAW&amp;n=510762&amp;date=12.12.2025&amp;dst=100821&amp;field=134" TargetMode="External"/><Relationship Id="rId116" Type="http://schemas.openxmlformats.org/officeDocument/2006/relationships/hyperlink" Target="https://login.consultant.ru/link/?req=doc&amp;base=LAW&amp;n=510762&amp;date=12.12.2025&amp;dst=100683&amp;field=134" TargetMode="External"/><Relationship Id="rId137" Type="http://schemas.openxmlformats.org/officeDocument/2006/relationships/hyperlink" Target="https://login.consultant.ru/link/?req=doc&amp;base=LAW&amp;n=510730&amp;date=12.12.2025&amp;dst=100471&amp;field=134" TargetMode="External"/><Relationship Id="rId158" Type="http://schemas.openxmlformats.org/officeDocument/2006/relationships/hyperlink" Target="https://login.consultant.ru/link/?req=doc&amp;base=LAW&amp;n=510762&amp;date=12.12.2025&amp;dst=100475&amp;field=134" TargetMode="External"/><Relationship Id="rId20" Type="http://schemas.openxmlformats.org/officeDocument/2006/relationships/hyperlink" Target="https://login.consultant.ru/link/?req=doc&amp;base=LAW&amp;n=510762&amp;date=12.12.2025&amp;dst=102334&amp;field=134" TargetMode="External"/><Relationship Id="rId41" Type="http://schemas.openxmlformats.org/officeDocument/2006/relationships/hyperlink" Target="https://login.consultant.ru/link/?req=doc&amp;base=LAW&amp;n=510762&amp;date=12.12.2025&amp;dst=111328&amp;field=134" TargetMode="External"/><Relationship Id="rId62" Type="http://schemas.openxmlformats.org/officeDocument/2006/relationships/hyperlink" Target="https://login.consultant.ru/link/?req=doc&amp;base=LAW&amp;n=510762&amp;date=12.12.2025&amp;dst=100746&amp;field=134" TargetMode="External"/><Relationship Id="rId83" Type="http://schemas.openxmlformats.org/officeDocument/2006/relationships/hyperlink" Target="https://login.consultant.ru/link/?req=doc&amp;base=LAW&amp;n=510762&amp;date=12.12.2025&amp;dst=100844&amp;field=134" TargetMode="External"/><Relationship Id="rId88" Type="http://schemas.openxmlformats.org/officeDocument/2006/relationships/hyperlink" Target="https://login.consultant.ru/link/?req=doc&amp;base=STR&amp;n=20237&amp;date=12.12.2025" TargetMode="External"/><Relationship Id="rId111" Type="http://schemas.openxmlformats.org/officeDocument/2006/relationships/hyperlink" Target="https://login.consultant.ru/link/?req=doc&amp;base=LAW&amp;n=510762&amp;date=12.12.2025&amp;dst=100608&amp;field=134" TargetMode="External"/><Relationship Id="rId132" Type="http://schemas.openxmlformats.org/officeDocument/2006/relationships/hyperlink" Target="https://login.consultant.ru/link/?req=doc&amp;base=LAW&amp;n=510762&amp;date=12.12.2025&amp;dst=100789&amp;field=134" TargetMode="External"/><Relationship Id="rId153" Type="http://schemas.openxmlformats.org/officeDocument/2006/relationships/hyperlink" Target="https://login.consultant.ru/link/?req=doc&amp;base=LAW&amp;n=510762&amp;date=12.12.2025&amp;dst=114318&amp;field=134" TargetMode="External"/><Relationship Id="rId174" Type="http://schemas.openxmlformats.org/officeDocument/2006/relationships/hyperlink" Target="https://login.consultant.ru/link/?req=doc&amp;base=LAW&amp;n=510762&amp;date=12.12.2025&amp;dst=100584&amp;field=134" TargetMode="External"/><Relationship Id="rId179" Type="http://schemas.openxmlformats.org/officeDocument/2006/relationships/hyperlink" Target="https://login.consultant.ru/link/?req=doc&amp;base=LAW&amp;n=510762&amp;date=12.12.2025&amp;dst=104988&amp;field=134" TargetMode="External"/><Relationship Id="rId195" Type="http://schemas.openxmlformats.org/officeDocument/2006/relationships/hyperlink" Target="https://login.consultant.ru/link/?req=doc&amp;base=LAW&amp;n=510730&amp;date=12.12.2025&amp;dst=100041&amp;field=134" TargetMode="External"/><Relationship Id="rId209" Type="http://schemas.openxmlformats.org/officeDocument/2006/relationships/hyperlink" Target="https://login.consultant.ru/link/?req=doc&amp;base=OTN&amp;n=16&amp;date=12.12.2025" TargetMode="External"/><Relationship Id="rId190" Type="http://schemas.openxmlformats.org/officeDocument/2006/relationships/hyperlink" Target="https://login.consultant.ru/link/?req=doc&amp;base=LAW&amp;n=471094&amp;date=12.12.2025" TargetMode="External"/><Relationship Id="rId204" Type="http://schemas.openxmlformats.org/officeDocument/2006/relationships/hyperlink" Target="https://login.consultant.ru/link/?req=doc&amp;base=LAW&amp;n=130796&amp;date=12.12.2025" TargetMode="External"/><Relationship Id="rId15" Type="http://schemas.openxmlformats.org/officeDocument/2006/relationships/hyperlink" Target="https://login.consultant.ru/link/?req=doc&amp;base=LAW&amp;n=510762&amp;date=12.12.2025&amp;dst=100492&amp;field=134" TargetMode="External"/><Relationship Id="rId36" Type="http://schemas.openxmlformats.org/officeDocument/2006/relationships/hyperlink" Target="https://login.consultant.ru/link/?req=doc&amp;base=LAW&amp;n=510762&amp;date=12.12.2025&amp;dst=103691&amp;field=134" TargetMode="External"/><Relationship Id="rId57" Type="http://schemas.openxmlformats.org/officeDocument/2006/relationships/hyperlink" Target="https://login.consultant.ru/link/?req=doc&amp;base=LAW&amp;n=510762&amp;date=12.12.2025&amp;dst=100880&amp;field=134" TargetMode="External"/><Relationship Id="rId106" Type="http://schemas.openxmlformats.org/officeDocument/2006/relationships/hyperlink" Target="https://login.consultant.ru/link/?req=doc&amp;base=LAW&amp;n=510762&amp;date=12.12.2025&amp;dst=100850&amp;field=134" TargetMode="External"/><Relationship Id="rId127" Type="http://schemas.openxmlformats.org/officeDocument/2006/relationships/hyperlink" Target="https://login.consultant.ru/link/?req=doc&amp;base=LAW&amp;n=318695&amp;date=12.12.2025" TargetMode="External"/><Relationship Id="rId10" Type="http://schemas.openxmlformats.org/officeDocument/2006/relationships/hyperlink" Target="https://login.consultant.ru/link/?req=doc&amp;base=LAW&amp;n=499496&amp;date=12.12.2025" TargetMode="External"/><Relationship Id="rId31" Type="http://schemas.openxmlformats.org/officeDocument/2006/relationships/hyperlink" Target="https://login.consultant.ru/link/?req=doc&amp;base=LAW&amp;n=510762&amp;date=12.12.2025&amp;dst=103235&amp;field=134" TargetMode="External"/><Relationship Id="rId52" Type="http://schemas.openxmlformats.org/officeDocument/2006/relationships/hyperlink" Target="https://login.consultant.ru/link/?req=doc&amp;base=LAW&amp;n=510762&amp;date=12.12.2025&amp;dst=100734&amp;field=134" TargetMode="External"/><Relationship Id="rId73" Type="http://schemas.openxmlformats.org/officeDocument/2006/relationships/hyperlink" Target="https://login.consultant.ru/link/?req=doc&amp;base=LAW&amp;n=510762&amp;date=12.12.2025&amp;dst=100773&amp;field=134" TargetMode="External"/><Relationship Id="rId78" Type="http://schemas.openxmlformats.org/officeDocument/2006/relationships/hyperlink" Target="https://login.consultant.ru/link/?req=doc&amp;base=LAW&amp;n=510762&amp;date=12.12.2025&amp;dst=100788&amp;field=134" TargetMode="External"/><Relationship Id="rId94" Type="http://schemas.openxmlformats.org/officeDocument/2006/relationships/hyperlink" Target="https://login.consultant.ru/link/?req=doc&amp;base=LAW&amp;n=510730&amp;date=12.12.2025&amp;dst=100471&amp;field=134" TargetMode="External"/><Relationship Id="rId99" Type="http://schemas.openxmlformats.org/officeDocument/2006/relationships/hyperlink" Target="https://login.consultant.ru/link/?req=doc&amp;base=LAW&amp;n=510762&amp;date=12.12.2025&amp;dst=100789&amp;field=134" TargetMode="External"/><Relationship Id="rId101" Type="http://schemas.openxmlformats.org/officeDocument/2006/relationships/hyperlink" Target="https://login.consultant.ru/link/?req=doc&amp;base=LAW&amp;n=510762&amp;date=12.12.2025&amp;dst=100850&amp;field=134" TargetMode="External"/><Relationship Id="rId122" Type="http://schemas.openxmlformats.org/officeDocument/2006/relationships/hyperlink" Target="https://login.consultant.ru/link/?req=doc&amp;base=LAW&amp;n=484684&amp;date=12.12.2025" TargetMode="External"/><Relationship Id="rId143" Type="http://schemas.openxmlformats.org/officeDocument/2006/relationships/hyperlink" Target="https://login.consultant.ru/link/?req=doc&amp;base=LAW&amp;n=263169&amp;date=12.12.2025" TargetMode="External"/><Relationship Id="rId148" Type="http://schemas.openxmlformats.org/officeDocument/2006/relationships/hyperlink" Target="https://login.consultant.ru/link/?req=doc&amp;base=LAW&amp;n=510762&amp;date=12.12.2025&amp;dst=100602&amp;field=134" TargetMode="External"/><Relationship Id="rId164" Type="http://schemas.openxmlformats.org/officeDocument/2006/relationships/hyperlink" Target="https://login.consultant.ru/link/?req=doc&amp;base=LAW&amp;n=510762&amp;date=12.12.2025&amp;dst=104988&amp;field=134" TargetMode="External"/><Relationship Id="rId169" Type="http://schemas.openxmlformats.org/officeDocument/2006/relationships/hyperlink" Target="https://login.consultant.ru/link/?req=doc&amp;base=LAW&amp;n=510762&amp;date=12.12.2025&amp;dst=104988&amp;field=134" TargetMode="External"/><Relationship Id="rId185" Type="http://schemas.openxmlformats.org/officeDocument/2006/relationships/hyperlink" Target="https://login.consultant.ru/link/?req=doc&amp;base=LAW&amp;n=503096&amp;date=12.12.2025&amp;dst=11463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496&amp;date=12.12.2025&amp;dst=148&amp;field=134" TargetMode="External"/><Relationship Id="rId180" Type="http://schemas.openxmlformats.org/officeDocument/2006/relationships/hyperlink" Target="https://login.consultant.ru/link/?req=doc&amp;base=LAW&amp;n=510762&amp;date=12.12.2025&amp;dst=107614&amp;field=134" TargetMode="External"/><Relationship Id="rId210" Type="http://schemas.openxmlformats.org/officeDocument/2006/relationships/hyperlink" Target="https://login.consultant.ru/link/?req=doc&amp;base=OTN&amp;n=14892&amp;date=12.12.2025" TargetMode="External"/><Relationship Id="rId215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510762&amp;date=12.12.2025&amp;dst=102852&amp;field=134" TargetMode="External"/><Relationship Id="rId47" Type="http://schemas.openxmlformats.org/officeDocument/2006/relationships/hyperlink" Target="https://login.consultant.ru/link/?req=doc&amp;base=LAW&amp;n=468403&amp;date=12.12.2025" TargetMode="External"/><Relationship Id="rId68" Type="http://schemas.openxmlformats.org/officeDocument/2006/relationships/hyperlink" Target="https://login.consultant.ru/link/?req=doc&amp;base=LAW&amp;n=510762&amp;date=12.12.2025&amp;dst=100844&amp;field=134" TargetMode="External"/><Relationship Id="rId89" Type="http://schemas.openxmlformats.org/officeDocument/2006/relationships/hyperlink" Target="https://login.consultant.ru/link/?req=doc&amp;base=LAW&amp;n=275610&amp;date=12.12.2025" TargetMode="External"/><Relationship Id="rId112" Type="http://schemas.openxmlformats.org/officeDocument/2006/relationships/hyperlink" Target="https://login.consultant.ru/link/?req=doc&amp;base=LAW&amp;n=510762&amp;date=12.12.2025&amp;dst=100736&amp;field=134" TargetMode="External"/><Relationship Id="rId133" Type="http://schemas.openxmlformats.org/officeDocument/2006/relationships/hyperlink" Target="https://login.consultant.ru/link/?req=doc&amp;base=LAW&amp;n=510762&amp;date=12.12.2025&amp;dst=104988&amp;field=134" TargetMode="External"/><Relationship Id="rId154" Type="http://schemas.openxmlformats.org/officeDocument/2006/relationships/hyperlink" Target="https://login.consultant.ru/link/?req=doc&amp;base=LAW&amp;n=510762&amp;date=12.12.2025&amp;dst=104988&amp;field=134" TargetMode="External"/><Relationship Id="rId175" Type="http://schemas.openxmlformats.org/officeDocument/2006/relationships/image" Target="media/image2.wmf"/><Relationship Id="rId196" Type="http://schemas.openxmlformats.org/officeDocument/2006/relationships/hyperlink" Target="https://login.consultant.ru/link/?req=doc&amp;base=LAW&amp;n=480812&amp;date=12.12.2025&amp;dst=100018&amp;field=134" TargetMode="External"/><Relationship Id="rId200" Type="http://schemas.openxmlformats.org/officeDocument/2006/relationships/hyperlink" Target="https://login.consultant.ru/link/?req=doc&amp;base=LAW&amp;n=368453&amp;date=12.12.2025" TargetMode="External"/><Relationship Id="rId16" Type="http://schemas.openxmlformats.org/officeDocument/2006/relationships/hyperlink" Target="https://login.consultant.ru/link/?req=doc&amp;base=LAW&amp;n=510762&amp;date=12.12.2025&amp;dst=100754&amp;field=134" TargetMode="External"/><Relationship Id="rId37" Type="http://schemas.openxmlformats.org/officeDocument/2006/relationships/hyperlink" Target="https://login.consultant.ru/link/?req=doc&amp;base=LAW&amp;n=510762&amp;date=12.12.2025&amp;dst=103894&amp;field=134" TargetMode="External"/><Relationship Id="rId58" Type="http://schemas.openxmlformats.org/officeDocument/2006/relationships/hyperlink" Target="https://login.consultant.ru/link/?req=doc&amp;base=LAW&amp;n=510762&amp;date=12.12.2025&amp;dst=100867&amp;field=134" TargetMode="External"/><Relationship Id="rId79" Type="http://schemas.openxmlformats.org/officeDocument/2006/relationships/hyperlink" Target="https://login.consultant.ru/link/?req=doc&amp;base=LAW&amp;n=510762&amp;date=12.12.2025&amp;dst=100790&amp;field=134" TargetMode="External"/><Relationship Id="rId102" Type="http://schemas.openxmlformats.org/officeDocument/2006/relationships/hyperlink" Target="https://login.consultant.ru/link/?req=doc&amp;base=LAW&amp;n=510762&amp;date=12.12.2025&amp;dst=100877&amp;field=134" TargetMode="External"/><Relationship Id="rId123" Type="http://schemas.openxmlformats.org/officeDocument/2006/relationships/hyperlink" Target="https://login.consultant.ru/link/?req=doc&amp;base=LAW&amp;n=510762&amp;date=12.12.2025&amp;dst=100611&amp;field=134" TargetMode="External"/><Relationship Id="rId144" Type="http://schemas.openxmlformats.org/officeDocument/2006/relationships/hyperlink" Target="https://login.consultant.ru/link/?req=doc&amp;base=LAW&amp;n=368453&amp;date=12.12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27830</Words>
  <Characters>158632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"МУ 3.1.4110-24. 3.1. Профилактика инфекционных болезней. Безопасная техника выполнения микробиологических работ с патогенными биологическими агентами. Методические указания"
(утв. Главным государственным санитарным врачом РФ 25.12.2024)</vt:lpstr>
    </vt:vector>
  </TitlesOfParts>
  <Company>КонсультантПлюс Версия 4025.00.30</Company>
  <LinksUpToDate>false</LinksUpToDate>
  <CharactersWithSpaces>186090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"МУ 3.1.4110-24. 3.1. Профилактика инфекционных болезней. Безопасная техника выполнения микробиологических работ с патогенными биологическими агентами. Методические указания"
(утв. Главным государственным санитарным врачом РФ 25.12.2024)</dc:title>
  <dc:creator>Voskresensk</dc:creator>
  <cp:lastModifiedBy>Сальникова Елена Анатольевна</cp:lastModifiedBy>
  <cp:revision>2</cp:revision>
  <dcterms:created xsi:type="dcterms:W3CDTF">2025-12-15T09:29:00Z</dcterms:created>
  <dcterms:modified xsi:type="dcterms:W3CDTF">2025-12-15T09:29:00Z</dcterms:modified>
</cp:coreProperties>
</file>