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800" w:rsidRPr="00D0205D" w:rsidRDefault="00FF67BA" w:rsidP="001F7800">
      <w:pPr>
        <w:jc w:val="center"/>
      </w:pPr>
      <w:r>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Re-exposure of Воскресенский р-н кон 11" style="width:57.75pt;height:72.75pt;visibility:visible">
            <v:imagedata r:id="rId8" o:title="Re-exposure of Воскресенский р-н кон 11" chromakey="#c7c7c7" grayscale="t" bilevel="t"/>
          </v:shape>
        </w:pict>
      </w:r>
    </w:p>
    <w:p w:rsidR="001F7800" w:rsidRPr="00D0205D" w:rsidRDefault="001F7800" w:rsidP="001F7800">
      <w:pPr>
        <w:pStyle w:val="a5"/>
        <w:rPr>
          <w:sz w:val="22"/>
          <w:szCs w:val="22"/>
        </w:rPr>
      </w:pPr>
    </w:p>
    <w:p w:rsidR="001F7800" w:rsidRPr="00D0205D" w:rsidRDefault="001F7800" w:rsidP="001F7800">
      <w:pPr>
        <w:pStyle w:val="a5"/>
        <w:rPr>
          <w:sz w:val="36"/>
          <w:szCs w:val="36"/>
          <w:lang w:val="ru-RU"/>
        </w:rPr>
      </w:pPr>
      <w:r w:rsidRPr="00D0205D">
        <w:rPr>
          <w:sz w:val="36"/>
          <w:szCs w:val="36"/>
          <w:lang w:val="ru-RU"/>
        </w:rPr>
        <w:t>Администрация</w:t>
      </w:r>
    </w:p>
    <w:p w:rsidR="001F7800" w:rsidRPr="00D0205D" w:rsidRDefault="001F7800" w:rsidP="001F7800">
      <w:pPr>
        <w:pStyle w:val="1"/>
        <w:jc w:val="left"/>
        <w:rPr>
          <w:sz w:val="36"/>
          <w:szCs w:val="36"/>
          <w:lang w:val="ru-RU"/>
        </w:rPr>
      </w:pPr>
      <w:r w:rsidRPr="00D0205D">
        <w:rPr>
          <w:sz w:val="36"/>
          <w:szCs w:val="36"/>
          <w:lang w:val="ru-RU"/>
        </w:rPr>
        <w:t xml:space="preserve">                    городского округа Воскресенск</w:t>
      </w:r>
    </w:p>
    <w:p w:rsidR="001F7800" w:rsidRPr="00D0205D" w:rsidRDefault="001F7800" w:rsidP="001F7800">
      <w:pPr>
        <w:pStyle w:val="1"/>
        <w:jc w:val="left"/>
        <w:rPr>
          <w:sz w:val="36"/>
          <w:szCs w:val="36"/>
          <w:lang w:val="ru-RU"/>
        </w:rPr>
      </w:pPr>
      <w:r w:rsidRPr="00D0205D">
        <w:rPr>
          <w:sz w:val="36"/>
          <w:szCs w:val="36"/>
          <w:lang w:val="ru-RU"/>
        </w:rPr>
        <w:t xml:space="preserve">                              Московской области</w:t>
      </w:r>
    </w:p>
    <w:p w:rsidR="001F7800" w:rsidRPr="00D0205D" w:rsidRDefault="001F7800" w:rsidP="001F7800">
      <w:pPr>
        <w:pStyle w:val="a5"/>
        <w:rPr>
          <w:b w:val="0"/>
          <w:sz w:val="18"/>
          <w:szCs w:val="18"/>
        </w:rPr>
      </w:pPr>
    </w:p>
    <w:p w:rsidR="001F7800" w:rsidRPr="00D0205D" w:rsidRDefault="001F7800" w:rsidP="001F7800">
      <w:pPr>
        <w:pStyle w:val="a5"/>
        <w:rPr>
          <w:b w:val="0"/>
          <w:sz w:val="18"/>
          <w:szCs w:val="18"/>
        </w:rPr>
      </w:pPr>
    </w:p>
    <w:p w:rsidR="001F7800" w:rsidRPr="00D0205D" w:rsidRDefault="001F7800" w:rsidP="001F7800">
      <w:pPr>
        <w:pStyle w:val="a5"/>
        <w:spacing w:line="360" w:lineRule="auto"/>
        <w:rPr>
          <w:bCs/>
          <w:sz w:val="36"/>
        </w:rPr>
      </w:pPr>
      <w:r w:rsidRPr="00D0205D">
        <w:rPr>
          <w:bCs/>
          <w:sz w:val="36"/>
        </w:rPr>
        <w:t>П О С Т А Н О В Л Е Н И Е</w:t>
      </w:r>
    </w:p>
    <w:p w:rsidR="001F7800" w:rsidRPr="006B107B" w:rsidRDefault="001F7800" w:rsidP="001F7800">
      <w:pPr>
        <w:pStyle w:val="a5"/>
        <w:tabs>
          <w:tab w:val="left" w:pos="2790"/>
        </w:tabs>
        <w:rPr>
          <w:sz w:val="24"/>
          <w:u w:val="single"/>
        </w:rPr>
      </w:pPr>
      <w:r w:rsidRPr="009C0A76">
        <w:rPr>
          <w:b w:val="0"/>
          <w:sz w:val="24"/>
          <w:u w:val="single"/>
        </w:rPr>
        <w:t xml:space="preserve">__________________ </w:t>
      </w:r>
      <w:r w:rsidRPr="00D0205D">
        <w:rPr>
          <w:sz w:val="24"/>
        </w:rPr>
        <w:t xml:space="preserve">№ </w:t>
      </w:r>
      <w:r w:rsidRPr="009C0A76">
        <w:rPr>
          <w:b w:val="0"/>
          <w:sz w:val="24"/>
          <w:u w:val="single"/>
        </w:rPr>
        <w:t>________________</w:t>
      </w:r>
    </w:p>
    <w:p w:rsidR="001F7800" w:rsidRPr="00890FFA" w:rsidRDefault="001F7800" w:rsidP="001F7800">
      <w:pPr>
        <w:pStyle w:val="a5"/>
        <w:tabs>
          <w:tab w:val="left" w:pos="2790"/>
        </w:tabs>
        <w:spacing w:line="228" w:lineRule="auto"/>
        <w:jc w:val="left"/>
        <w:rPr>
          <w:rStyle w:val="a3"/>
          <w:szCs w:val="24"/>
          <w:u w:val="single"/>
          <w:lang w:val="ru-RU"/>
        </w:rPr>
      </w:pPr>
    </w:p>
    <w:p w:rsidR="001F7800" w:rsidRPr="00D0205D" w:rsidRDefault="001F7800" w:rsidP="001F7800">
      <w:pPr>
        <w:pStyle w:val="a5"/>
        <w:rPr>
          <w:sz w:val="24"/>
          <w:szCs w:val="24"/>
          <w:lang w:val="ru-RU"/>
        </w:rPr>
      </w:pPr>
      <w:r w:rsidRPr="00D0205D">
        <w:rPr>
          <w:sz w:val="24"/>
          <w:szCs w:val="24"/>
        </w:rPr>
        <w:t>О</w:t>
      </w:r>
      <w:r w:rsidRPr="00D0205D">
        <w:rPr>
          <w:sz w:val="24"/>
          <w:szCs w:val="24"/>
          <w:lang w:val="ru-RU"/>
        </w:rPr>
        <w:t>б утверждении внесения изменений в Правила землепользования и застройки территории (части территории) городского округа Воскресенск Московской области, утвержденные постановлением Администрации городского округа Воскресенск от 30.06.2021 № 2870</w:t>
      </w:r>
      <w:r w:rsidRPr="00D0205D">
        <w:rPr>
          <w:sz w:val="24"/>
          <w:szCs w:val="24"/>
          <w:lang w:val="ru-RU"/>
        </w:rPr>
        <w:br/>
        <w:t xml:space="preserve"> (с изменениями от 27.08.2021 № 4120, 06.05.2022 № 2194, 11.10.2022 № 5332, 14.11.2022 </w:t>
      </w:r>
      <w:r w:rsidRPr="00D0205D">
        <w:rPr>
          <w:sz w:val="24"/>
          <w:szCs w:val="24"/>
          <w:lang w:val="ru-RU"/>
        </w:rPr>
        <w:br/>
        <w:t>№ 5941, 16.01.2023 № 90, 31.08.2023 № 4946, 27.10.2023 № 6286, 10.06.2024 № 2232, 23.10.2024 № 3370, 12.11.2024 № 3571, 04.12.2024 № 3846, 11.03.2025 № 645, 07.04.2025 № 890, 25.04.2025 № 1106, 23.05.2025 № 1313</w:t>
      </w:r>
      <w:r>
        <w:rPr>
          <w:sz w:val="24"/>
          <w:szCs w:val="24"/>
          <w:lang w:val="ru-RU"/>
        </w:rPr>
        <w:t>, 06.10.2025 № 2650, 25.12.2025 № 3562, 29.06.2026 № 1830</w:t>
      </w:r>
      <w:r w:rsidRPr="00D0205D">
        <w:rPr>
          <w:sz w:val="24"/>
          <w:szCs w:val="24"/>
          <w:lang w:val="ru-RU"/>
        </w:rPr>
        <w:t xml:space="preserve">) </w:t>
      </w:r>
      <w:r w:rsidRPr="00E3436B">
        <w:rPr>
          <w:sz w:val="24"/>
          <w:szCs w:val="24"/>
          <w:lang w:val="ru-RU"/>
        </w:rPr>
        <w:t>в части корректировки градостроительных регламентов, графической части и порядка их применения</w:t>
      </w:r>
    </w:p>
    <w:p w:rsidR="001F7800" w:rsidRPr="00890FFA" w:rsidRDefault="001F7800" w:rsidP="001F7800">
      <w:pPr>
        <w:pStyle w:val="a5"/>
        <w:rPr>
          <w:b w:val="0"/>
          <w:sz w:val="18"/>
          <w:szCs w:val="22"/>
        </w:rPr>
      </w:pPr>
    </w:p>
    <w:p w:rsidR="001F7800" w:rsidRPr="00D0205D" w:rsidRDefault="001F7800" w:rsidP="001F7800">
      <w:pPr>
        <w:ind w:firstLine="567"/>
        <w:jc w:val="both"/>
        <w:rPr>
          <w:sz w:val="24"/>
          <w:szCs w:val="24"/>
        </w:rPr>
      </w:pPr>
      <w:r w:rsidRPr="00A61816">
        <w:rPr>
          <w:sz w:val="24"/>
          <w:szCs w:val="24"/>
        </w:rPr>
        <w:t>В соответствии со статьей 33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w:t>
      </w:r>
      <w:r>
        <w:rPr>
          <w:sz w:val="24"/>
          <w:szCs w:val="24"/>
        </w:rPr>
        <w:t xml:space="preserve"> пунктом 2</w:t>
      </w:r>
      <w:r w:rsidRPr="00A61816">
        <w:rPr>
          <w:sz w:val="24"/>
          <w:szCs w:val="24"/>
        </w:rPr>
        <w:t xml:space="preserve"> постановлени</w:t>
      </w:r>
      <w:r>
        <w:rPr>
          <w:sz w:val="24"/>
          <w:szCs w:val="24"/>
        </w:rPr>
        <w:t>я</w:t>
      </w:r>
      <w:r w:rsidRPr="00A61816">
        <w:rPr>
          <w:sz w:val="24"/>
          <w:szCs w:val="24"/>
        </w:rPr>
        <w:t xml:space="preserve"> Правительства Московской области от </w:t>
      </w:r>
      <w:r>
        <w:rPr>
          <w:sz w:val="24"/>
          <w:szCs w:val="24"/>
        </w:rPr>
        <w:t>01</w:t>
      </w:r>
      <w:r w:rsidRPr="00A61816">
        <w:rPr>
          <w:sz w:val="24"/>
          <w:szCs w:val="24"/>
        </w:rPr>
        <w:t>.</w:t>
      </w:r>
      <w:r>
        <w:rPr>
          <w:sz w:val="24"/>
          <w:szCs w:val="24"/>
        </w:rPr>
        <w:t>12</w:t>
      </w:r>
      <w:r w:rsidRPr="00A61816">
        <w:rPr>
          <w:sz w:val="24"/>
          <w:szCs w:val="24"/>
        </w:rPr>
        <w:t>.202</w:t>
      </w:r>
      <w:r>
        <w:rPr>
          <w:sz w:val="24"/>
          <w:szCs w:val="24"/>
        </w:rPr>
        <w:t>5</w:t>
      </w:r>
      <w:r w:rsidRPr="00A61816">
        <w:rPr>
          <w:sz w:val="24"/>
          <w:szCs w:val="24"/>
        </w:rPr>
        <w:t xml:space="preserve"> № </w:t>
      </w:r>
      <w:r w:rsidRPr="00A0196D">
        <w:rPr>
          <w:sz w:val="24"/>
          <w:szCs w:val="24"/>
        </w:rPr>
        <w:t>1591-ПП</w:t>
      </w:r>
      <w:r w:rsidRPr="00A61816">
        <w:rPr>
          <w:sz w:val="24"/>
          <w:szCs w:val="24"/>
        </w:rPr>
        <w:t xml:space="preserve"> «</w:t>
      </w:r>
      <w:r w:rsidRPr="00A0196D">
        <w:rPr>
          <w:sz w:val="24"/>
          <w:szCs w:val="24"/>
        </w:rPr>
        <w:t>О случаях подготовки документов территориального планирования, градостроительного зонирования и документации по планировке территории муниципальных округов, городских округов Московской области без проведения общественных обсуждений или публич</w:t>
      </w:r>
      <w:bookmarkStart w:id="0" w:name="_GoBack"/>
      <w:bookmarkEnd w:id="0"/>
      <w:r w:rsidRPr="00A0196D">
        <w:rPr>
          <w:sz w:val="24"/>
          <w:szCs w:val="24"/>
        </w:rPr>
        <w:t>ных слушаний</w:t>
      </w:r>
      <w:r w:rsidRPr="00A61816">
        <w:rPr>
          <w:sz w:val="24"/>
          <w:szCs w:val="24"/>
        </w:rPr>
        <w:t>», руководствуясь Уставом городского округа Воскресенск Московской области, учитывая решени</w:t>
      </w:r>
      <w:r>
        <w:rPr>
          <w:sz w:val="24"/>
          <w:szCs w:val="24"/>
        </w:rPr>
        <w:t>я</w:t>
      </w:r>
      <w:r w:rsidRPr="00A61816">
        <w:rPr>
          <w:sz w:val="24"/>
          <w:szCs w:val="24"/>
        </w:rPr>
        <w:t xml:space="preserve"> Градостроительного совета Московской области (протокол от </w:t>
      </w:r>
      <w:r w:rsidR="00B0466A">
        <w:rPr>
          <w:sz w:val="24"/>
          <w:szCs w:val="24"/>
        </w:rPr>
        <w:t>21</w:t>
      </w:r>
      <w:r w:rsidRPr="00AA03F9">
        <w:rPr>
          <w:sz w:val="24"/>
          <w:szCs w:val="24"/>
        </w:rPr>
        <w:t>.</w:t>
      </w:r>
      <w:r w:rsidR="00B0466A" w:rsidRPr="00AA03F9">
        <w:rPr>
          <w:sz w:val="24"/>
          <w:szCs w:val="24"/>
        </w:rPr>
        <w:t>10.2026 № 56</w:t>
      </w:r>
      <w:r w:rsidRPr="00AA03F9">
        <w:rPr>
          <w:sz w:val="24"/>
          <w:szCs w:val="24"/>
        </w:rPr>
        <w:t xml:space="preserve">), Комиссии по подготовке проекта единого документа территориального планирования и градостроительного зонирования муниципального округа, городского округа и по подготовке проекта правил землепользования и застройки в Московской области (протокол от </w:t>
      </w:r>
      <w:r w:rsidR="00B0466A" w:rsidRPr="00AA03F9">
        <w:rPr>
          <w:sz w:val="24"/>
          <w:szCs w:val="24"/>
        </w:rPr>
        <w:t>21.10.2026</w:t>
      </w:r>
      <w:r w:rsidRPr="00AA03F9">
        <w:rPr>
          <w:sz w:val="24"/>
          <w:szCs w:val="24"/>
        </w:rPr>
        <w:t xml:space="preserve"> №</w:t>
      </w:r>
      <w:r w:rsidR="00B0466A" w:rsidRPr="00AA03F9">
        <w:rPr>
          <w:sz w:val="24"/>
          <w:szCs w:val="24"/>
        </w:rPr>
        <w:t> 75</w:t>
      </w:r>
      <w:r w:rsidRPr="00A61816">
        <w:rPr>
          <w:sz w:val="24"/>
          <w:szCs w:val="24"/>
        </w:rPr>
        <w:t xml:space="preserve">), письмо Комитета по архитектуре и градостроительству Московской области от </w:t>
      </w:r>
      <w:r w:rsidR="002A7411">
        <w:rPr>
          <w:sz w:val="24"/>
          <w:szCs w:val="24"/>
        </w:rPr>
        <w:t>26</w:t>
      </w:r>
      <w:r>
        <w:rPr>
          <w:sz w:val="24"/>
          <w:szCs w:val="24"/>
        </w:rPr>
        <w:t>.</w:t>
      </w:r>
      <w:r w:rsidR="002A7411">
        <w:rPr>
          <w:sz w:val="24"/>
          <w:szCs w:val="24"/>
        </w:rPr>
        <w:t>10</w:t>
      </w:r>
      <w:r>
        <w:rPr>
          <w:sz w:val="24"/>
          <w:szCs w:val="24"/>
        </w:rPr>
        <w:t>.</w:t>
      </w:r>
      <w:r w:rsidRPr="005B60CF">
        <w:rPr>
          <w:sz w:val="24"/>
          <w:szCs w:val="24"/>
        </w:rPr>
        <w:t>2026</w:t>
      </w:r>
      <w:r w:rsidRPr="00A61816">
        <w:rPr>
          <w:sz w:val="24"/>
          <w:szCs w:val="24"/>
        </w:rPr>
        <w:t xml:space="preserve"> № </w:t>
      </w:r>
      <w:r w:rsidR="002A7411" w:rsidRPr="002A7411">
        <w:rPr>
          <w:sz w:val="24"/>
          <w:szCs w:val="24"/>
        </w:rPr>
        <w:t>33Исх-10067/06-01</w:t>
      </w:r>
      <w:r w:rsidRPr="00890FFA">
        <w:rPr>
          <w:sz w:val="24"/>
          <w:szCs w:val="24"/>
        </w:rPr>
        <w:t>,</w:t>
      </w:r>
    </w:p>
    <w:p w:rsidR="001F7800" w:rsidRPr="00493E12" w:rsidRDefault="001F7800" w:rsidP="001F7800">
      <w:pPr>
        <w:ind w:firstLine="567"/>
        <w:jc w:val="both"/>
        <w:rPr>
          <w:sz w:val="16"/>
          <w:szCs w:val="18"/>
        </w:rPr>
      </w:pPr>
    </w:p>
    <w:p w:rsidR="001F7800" w:rsidRPr="00D0205D" w:rsidRDefault="001F7800" w:rsidP="001F7800">
      <w:pPr>
        <w:jc w:val="center"/>
        <w:rPr>
          <w:sz w:val="24"/>
          <w:szCs w:val="24"/>
        </w:rPr>
      </w:pPr>
      <w:r w:rsidRPr="00D0205D">
        <w:rPr>
          <w:sz w:val="24"/>
          <w:szCs w:val="24"/>
        </w:rPr>
        <w:t>ПОСТАНОВЛЯЮ:</w:t>
      </w:r>
    </w:p>
    <w:p w:rsidR="001F7800" w:rsidRPr="00493E12" w:rsidRDefault="001F7800" w:rsidP="001F7800">
      <w:pPr>
        <w:tabs>
          <w:tab w:val="left" w:pos="567"/>
        </w:tabs>
        <w:ind w:left="142"/>
        <w:jc w:val="center"/>
        <w:rPr>
          <w:sz w:val="18"/>
          <w:szCs w:val="24"/>
        </w:rPr>
      </w:pPr>
      <w:r w:rsidRPr="00493E12">
        <w:rPr>
          <w:sz w:val="18"/>
          <w:szCs w:val="24"/>
        </w:rPr>
        <w:t xml:space="preserve"> </w:t>
      </w:r>
    </w:p>
    <w:p w:rsidR="001F7800" w:rsidRPr="00D0205D" w:rsidRDefault="001F7800" w:rsidP="001F7800">
      <w:pPr>
        <w:tabs>
          <w:tab w:val="left" w:pos="567"/>
        </w:tabs>
        <w:ind w:firstLine="567"/>
        <w:jc w:val="both"/>
        <w:rPr>
          <w:sz w:val="24"/>
          <w:szCs w:val="24"/>
        </w:rPr>
      </w:pPr>
      <w:r w:rsidRPr="00D0205D">
        <w:rPr>
          <w:sz w:val="24"/>
          <w:szCs w:val="24"/>
        </w:rPr>
        <w:t>1. Утвердить внесение изменений в Правила землепользования и застройки территории (части территории) городского округа Воскресенск Московской области, утвержденные постановлением Администрации городского округа Воскресенск от 30.06.2021 № 2870                            (с изменениями от 27.08.2021 № 4120, 06.05.2022 № 2194, 11.10.2022 № 5332, 14.11.2022 № 5941, 16.01.2023 № 90, 31.08.2023 № 4946, 27.10.2023 № 6286, 10.06.2024 № 2232, 23.10.2024 № 3370, 12.11.2024 № 3571, 04.12.2024 № 3846, 11.03.2025 № 645, 07.04.2025 № 890, 25.04.2025 № 1106, 23.05.2025 № 1313</w:t>
      </w:r>
      <w:r>
        <w:rPr>
          <w:sz w:val="24"/>
          <w:szCs w:val="24"/>
        </w:rPr>
        <w:t>, 06.10.2025 № 2650, 25.12.2025 № 3562, 29.06.2026 № 1830</w:t>
      </w:r>
      <w:r w:rsidRPr="00D0205D">
        <w:rPr>
          <w:sz w:val="24"/>
          <w:szCs w:val="24"/>
        </w:rPr>
        <w:t xml:space="preserve">) </w:t>
      </w:r>
      <w:r w:rsidRPr="00E3436B">
        <w:rPr>
          <w:sz w:val="24"/>
          <w:szCs w:val="24"/>
        </w:rPr>
        <w:t>в части корректировки градостроительных регламентов, графической части и порядка их применения</w:t>
      </w:r>
      <w:r>
        <w:rPr>
          <w:sz w:val="24"/>
          <w:szCs w:val="24"/>
        </w:rPr>
        <w:t xml:space="preserve"> </w:t>
      </w:r>
      <w:r w:rsidRPr="00D0205D">
        <w:rPr>
          <w:sz w:val="24"/>
          <w:szCs w:val="24"/>
        </w:rPr>
        <w:t>(Приложение.)</w:t>
      </w:r>
    </w:p>
    <w:p w:rsidR="001F7800" w:rsidRPr="00D0205D" w:rsidRDefault="001F7800" w:rsidP="001F7800">
      <w:pPr>
        <w:tabs>
          <w:tab w:val="left" w:pos="567"/>
        </w:tabs>
        <w:ind w:firstLine="567"/>
        <w:jc w:val="both"/>
        <w:rPr>
          <w:sz w:val="24"/>
          <w:szCs w:val="24"/>
        </w:rPr>
      </w:pPr>
      <w:r w:rsidRPr="00D0205D">
        <w:rPr>
          <w:sz w:val="24"/>
          <w:szCs w:val="24"/>
        </w:rPr>
        <w:t xml:space="preserve">2. Управлению внутренних коммуникаций Администрации городского округа Воскресенск Московской области обеспечить размещение настоящего постановления в сетевом издании </w:t>
      </w:r>
      <w:r>
        <w:rPr>
          <w:sz w:val="24"/>
          <w:szCs w:val="24"/>
        </w:rPr>
        <w:lastRenderedPageBreak/>
        <w:t>«</w:t>
      </w:r>
      <w:r w:rsidRPr="00D0205D">
        <w:rPr>
          <w:sz w:val="24"/>
          <w:szCs w:val="24"/>
        </w:rPr>
        <w:t>Официальный вестник городского округа Воскресенск Московской области</w:t>
      </w:r>
      <w:r>
        <w:rPr>
          <w:sz w:val="24"/>
          <w:szCs w:val="24"/>
        </w:rPr>
        <w:t>»</w:t>
      </w:r>
      <w:r w:rsidRPr="00D0205D">
        <w:rPr>
          <w:sz w:val="24"/>
          <w:szCs w:val="24"/>
        </w:rPr>
        <w:t xml:space="preserve"> и на официальном сайте городского округа Воскресенск.</w:t>
      </w:r>
    </w:p>
    <w:p w:rsidR="001F7800" w:rsidRDefault="001F7800" w:rsidP="001F7800">
      <w:pPr>
        <w:ind w:firstLine="567"/>
        <w:jc w:val="both"/>
        <w:rPr>
          <w:sz w:val="24"/>
          <w:szCs w:val="24"/>
        </w:rPr>
      </w:pPr>
      <w:r w:rsidRPr="00D0205D">
        <w:rPr>
          <w:sz w:val="24"/>
          <w:szCs w:val="24"/>
        </w:rPr>
        <w:t xml:space="preserve">3. Контроль за исполнением настоящего постановления возложить на первого заместителя Главы городского округа Воскресенск Гарибяна С.П. </w:t>
      </w:r>
    </w:p>
    <w:p w:rsidR="001F7800" w:rsidRDefault="001F7800" w:rsidP="001F7800">
      <w:pPr>
        <w:spacing w:line="235" w:lineRule="auto"/>
        <w:ind w:firstLine="510"/>
        <w:jc w:val="both"/>
        <w:rPr>
          <w:sz w:val="18"/>
          <w:szCs w:val="24"/>
        </w:rPr>
      </w:pPr>
    </w:p>
    <w:p w:rsidR="001F7800" w:rsidRDefault="001F7800" w:rsidP="001F7800">
      <w:pPr>
        <w:spacing w:line="235" w:lineRule="auto"/>
        <w:ind w:firstLine="510"/>
        <w:jc w:val="both"/>
        <w:rPr>
          <w:sz w:val="18"/>
          <w:szCs w:val="24"/>
        </w:rPr>
      </w:pPr>
    </w:p>
    <w:p w:rsidR="001F7800" w:rsidRPr="00890FFA" w:rsidRDefault="001F7800" w:rsidP="001F7800">
      <w:pPr>
        <w:spacing w:line="235" w:lineRule="auto"/>
        <w:ind w:firstLine="510"/>
        <w:jc w:val="both"/>
        <w:rPr>
          <w:sz w:val="18"/>
          <w:szCs w:val="24"/>
        </w:rPr>
      </w:pPr>
    </w:p>
    <w:p w:rsidR="001F7800" w:rsidRDefault="001F7800" w:rsidP="001F7800">
      <w:pPr>
        <w:jc w:val="center"/>
        <w:rPr>
          <w:sz w:val="24"/>
          <w:szCs w:val="24"/>
        </w:rPr>
      </w:pPr>
      <w:r w:rsidRPr="00D0205D">
        <w:rPr>
          <w:sz w:val="24"/>
          <w:szCs w:val="24"/>
        </w:rPr>
        <w:t>Глава городского округа Воскресенск                                                                                   А.В. Ма</w:t>
      </w:r>
      <w:r>
        <w:rPr>
          <w:sz w:val="24"/>
          <w:szCs w:val="24"/>
        </w:rPr>
        <w:t>лкин</w:t>
      </w:r>
    </w:p>
    <w:p w:rsidR="001F7800" w:rsidRDefault="001F7800">
      <w:pPr>
        <w:jc w:val="center"/>
        <w:rPr>
          <w:sz w:val="24"/>
          <w:szCs w:val="24"/>
        </w:rPr>
      </w:pPr>
    </w:p>
    <w:p w:rsidR="001F7800" w:rsidRDefault="001F7800">
      <w:pPr>
        <w:jc w:val="center"/>
        <w:rPr>
          <w:sz w:val="24"/>
          <w:szCs w:val="24"/>
        </w:rPr>
      </w:pPr>
    </w:p>
    <w:p w:rsidR="001F7800" w:rsidRDefault="001F7800" w:rsidP="001F7800">
      <w:pPr>
        <w:rPr>
          <w:sz w:val="24"/>
          <w:szCs w:val="24"/>
        </w:rPr>
      </w:pPr>
    </w:p>
    <w:p w:rsidR="001F7800" w:rsidRDefault="001F7800" w:rsidP="001F7800">
      <w:pPr>
        <w:rPr>
          <w:sz w:val="24"/>
          <w:szCs w:val="24"/>
        </w:rPr>
        <w:sectPr w:rsidR="001F7800" w:rsidSect="00434459">
          <w:footerReference w:type="even" r:id="rId9"/>
          <w:footerReference w:type="default" r:id="rId10"/>
          <w:pgSz w:w="11906" w:h="16838"/>
          <w:pgMar w:top="1134" w:right="567" w:bottom="850" w:left="1134" w:header="284" w:footer="510" w:gutter="0"/>
          <w:cols w:space="720"/>
          <w:docGrid w:linePitch="360"/>
        </w:sectPr>
      </w:pPr>
    </w:p>
    <w:p w:rsidR="001F7800" w:rsidRPr="00D0205D" w:rsidRDefault="001F7800" w:rsidP="001F7800">
      <w:pPr>
        <w:spacing w:line="228" w:lineRule="auto"/>
        <w:jc w:val="right"/>
        <w:rPr>
          <w:rFonts w:eastAsia="Calibri"/>
          <w:sz w:val="24"/>
          <w:szCs w:val="24"/>
        </w:rPr>
      </w:pPr>
      <w:r w:rsidRPr="00D0205D">
        <w:rPr>
          <w:rFonts w:eastAsia="Calibri"/>
          <w:sz w:val="24"/>
          <w:szCs w:val="24"/>
        </w:rPr>
        <w:lastRenderedPageBreak/>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FF67BA" w:rsidP="001F7800">
      <w:pPr>
        <w:ind w:right="567"/>
        <w:jc w:val="right"/>
        <w:rPr>
          <w:rFonts w:eastAsia="Calibri"/>
          <w:sz w:val="24"/>
          <w:szCs w:val="24"/>
        </w:rPr>
      </w:pPr>
      <w:r>
        <w:rPr>
          <w:noProof/>
        </w:rPr>
        <w:pict>
          <v:shapetype id="_x0000_t32" coordsize="21600,21600" o:spt="32" o:oned="t" path="m,l21600,21600e" filled="f">
            <v:path arrowok="t" fillok="f" o:connecttype="none"/>
            <o:lock v:ext="edit" shapetype="t"/>
          </v:shapetype>
          <v:shape id="AutoShape 2" o:spid="_x0000_s1026" type="#_x0000_t32" style="position:absolute;left:0;text-align:left;margin-left:488pt;margin-top:11.8pt;width:23.2pt;height:0;z-index:251659264;visibility:visible" adj="-496055,-1,-496055"/>
        </w:pict>
      </w:r>
      <w:r w:rsidR="001F7800" w:rsidRPr="00D0205D">
        <w:rPr>
          <w:rFonts w:eastAsia="Calibri"/>
          <w:sz w:val="24"/>
          <w:szCs w:val="24"/>
        </w:rPr>
        <w:t xml:space="preserve">от </w:t>
      </w:r>
      <w:r w:rsidR="001F7800" w:rsidRPr="00D0205D">
        <w:rPr>
          <w:rFonts w:eastAsia="Calibri"/>
          <w:sz w:val="24"/>
          <w:szCs w:val="24"/>
          <w:u w:val="single"/>
        </w:rPr>
        <w:t xml:space="preserve">             </w:t>
      </w:r>
      <w:r w:rsidR="001F7800" w:rsidRPr="00D0205D">
        <w:rPr>
          <w:rFonts w:eastAsia="Calibri"/>
          <w:sz w:val="24"/>
          <w:szCs w:val="24"/>
        </w:rPr>
        <w:t xml:space="preserve"> №</w:t>
      </w:r>
    </w:p>
    <w:p w:rsidR="001F7800" w:rsidRDefault="001F7800" w:rsidP="001F7800">
      <w:pPr>
        <w:ind w:right="567"/>
        <w:jc w:val="right"/>
        <w:rPr>
          <w:rFonts w:eastAsia="Calibri"/>
          <w:sz w:val="24"/>
          <w:szCs w:val="24"/>
        </w:rPr>
      </w:pPr>
    </w:p>
    <w:p w:rsidR="001F7800" w:rsidRPr="00D0205D" w:rsidRDefault="001F7800" w:rsidP="001F7800">
      <w:pPr>
        <w:spacing w:before="64"/>
        <w:ind w:right="-2"/>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890FFA" w:rsidRDefault="001F7800" w:rsidP="001F7800">
      <w:pPr>
        <w:pStyle w:val="Standard"/>
        <w:spacing w:before="64"/>
        <w:ind w:right="-2"/>
        <w:jc w:val="right"/>
        <w:rPr>
          <w:rFonts w:eastAsia="Calibri" w:cs="Times New Roman"/>
          <w:u w:val="single"/>
        </w:rPr>
      </w:pPr>
      <w:r w:rsidRPr="00D0205D">
        <w:rPr>
          <w:rFonts w:eastAsia="Calibri" w:cs="Times New Roman"/>
        </w:rPr>
        <w:t xml:space="preserve">от </w:t>
      </w:r>
      <w:r>
        <w:rPr>
          <w:rFonts w:eastAsia="Calibri" w:cs="Times New Roman"/>
          <w:u w:val="single"/>
        </w:rPr>
        <w:t>29.06</w:t>
      </w:r>
      <w:r w:rsidRPr="00D0205D">
        <w:rPr>
          <w:rFonts w:eastAsia="Calibri" w:cs="Times New Roman"/>
          <w:u w:val="single"/>
        </w:rPr>
        <w:t>.202</w:t>
      </w:r>
      <w:r>
        <w:rPr>
          <w:rFonts w:eastAsia="Calibri" w:cs="Times New Roman"/>
          <w:u w:val="single"/>
        </w:rPr>
        <w:t>6</w:t>
      </w:r>
      <w:r w:rsidRPr="00D0205D">
        <w:rPr>
          <w:rFonts w:eastAsia="Calibri" w:cs="Times New Roman"/>
        </w:rPr>
        <w:t xml:space="preserve"> № </w:t>
      </w:r>
      <w:r>
        <w:rPr>
          <w:rFonts w:eastAsia="Calibri" w:cs="Times New Roman"/>
          <w:u w:val="single"/>
        </w:rPr>
        <w:t>1830</w:t>
      </w:r>
    </w:p>
    <w:p w:rsidR="001F7800" w:rsidRDefault="001F7800" w:rsidP="001F7800">
      <w:pPr>
        <w:ind w:right="567"/>
        <w:jc w:val="right"/>
        <w:rPr>
          <w:rFonts w:eastAsia="Calibri"/>
          <w:sz w:val="24"/>
          <w:szCs w:val="24"/>
        </w:rPr>
      </w:pPr>
    </w:p>
    <w:p w:rsidR="001F7800" w:rsidRPr="00D0205D" w:rsidRDefault="001F7800" w:rsidP="001F7800">
      <w:pPr>
        <w:spacing w:before="64"/>
        <w:ind w:right="-2"/>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pStyle w:val="Standard"/>
        <w:spacing w:before="64"/>
        <w:ind w:right="-2"/>
        <w:jc w:val="right"/>
        <w:rPr>
          <w:rFonts w:eastAsia="Calibri" w:cs="Times New Roman"/>
          <w:u w:val="single"/>
        </w:rPr>
      </w:pPr>
      <w:r w:rsidRPr="00D0205D">
        <w:rPr>
          <w:rFonts w:eastAsia="Calibri" w:cs="Times New Roman"/>
        </w:rPr>
        <w:t xml:space="preserve">от </w:t>
      </w:r>
      <w:r>
        <w:rPr>
          <w:rFonts w:eastAsia="Calibri" w:cs="Times New Roman"/>
          <w:u w:val="single"/>
        </w:rPr>
        <w:t>25.12</w:t>
      </w:r>
      <w:r w:rsidRPr="00D0205D">
        <w:rPr>
          <w:rFonts w:eastAsia="Calibri" w:cs="Times New Roman"/>
          <w:u w:val="single"/>
        </w:rPr>
        <w:t>.202</w:t>
      </w:r>
      <w:r>
        <w:rPr>
          <w:rFonts w:eastAsia="Calibri" w:cs="Times New Roman"/>
          <w:u w:val="single"/>
        </w:rPr>
        <w:t>5</w:t>
      </w:r>
      <w:r w:rsidRPr="00D0205D">
        <w:rPr>
          <w:rFonts w:eastAsia="Calibri" w:cs="Times New Roman"/>
        </w:rPr>
        <w:t xml:space="preserve"> № </w:t>
      </w:r>
      <w:r>
        <w:rPr>
          <w:rFonts w:eastAsia="Calibri" w:cs="Times New Roman"/>
          <w:u w:val="single"/>
        </w:rPr>
        <w:t>3562</w:t>
      </w:r>
    </w:p>
    <w:p w:rsidR="001F7800" w:rsidRDefault="001F7800" w:rsidP="001F7800">
      <w:pPr>
        <w:spacing w:before="64"/>
        <w:ind w:right="-2"/>
        <w:jc w:val="right"/>
        <w:rPr>
          <w:rFonts w:eastAsia="Calibri"/>
          <w:sz w:val="24"/>
          <w:szCs w:val="24"/>
        </w:rPr>
      </w:pPr>
    </w:p>
    <w:p w:rsidR="001F7800" w:rsidRPr="00D0205D" w:rsidRDefault="001F7800" w:rsidP="001F7800">
      <w:pPr>
        <w:spacing w:before="64"/>
        <w:ind w:right="-2"/>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06.10.2025</w:t>
      </w:r>
      <w:r w:rsidRPr="00D0205D">
        <w:rPr>
          <w:rFonts w:eastAsia="Calibri"/>
          <w:sz w:val="24"/>
          <w:szCs w:val="24"/>
        </w:rPr>
        <w:t xml:space="preserve"> № </w:t>
      </w:r>
      <w:r w:rsidRPr="00D0205D">
        <w:rPr>
          <w:rFonts w:eastAsia="Calibri"/>
          <w:sz w:val="24"/>
          <w:szCs w:val="24"/>
          <w:u w:val="single"/>
        </w:rPr>
        <w:t>2650</w:t>
      </w:r>
    </w:p>
    <w:p w:rsidR="001F7800" w:rsidRPr="00D0205D" w:rsidRDefault="001F7800" w:rsidP="001F7800">
      <w:pPr>
        <w:ind w:right="567"/>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23.05.2025</w:t>
      </w:r>
      <w:r w:rsidRPr="00D0205D">
        <w:rPr>
          <w:rFonts w:eastAsia="Calibri"/>
          <w:sz w:val="24"/>
          <w:szCs w:val="24"/>
        </w:rPr>
        <w:t xml:space="preserve">  № </w:t>
      </w:r>
      <w:r w:rsidRPr="00D0205D">
        <w:rPr>
          <w:rFonts w:eastAsia="Calibri"/>
          <w:sz w:val="24"/>
          <w:szCs w:val="24"/>
          <w:u w:val="single"/>
        </w:rPr>
        <w:t>1313</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25.04.2025</w:t>
      </w:r>
      <w:r w:rsidRPr="00D0205D">
        <w:rPr>
          <w:rFonts w:eastAsia="Calibri"/>
          <w:sz w:val="24"/>
          <w:szCs w:val="24"/>
        </w:rPr>
        <w:t xml:space="preserve">  № </w:t>
      </w:r>
      <w:r w:rsidRPr="00D0205D">
        <w:rPr>
          <w:rFonts w:eastAsia="Calibri"/>
          <w:sz w:val="24"/>
          <w:szCs w:val="24"/>
          <w:u w:val="single"/>
        </w:rPr>
        <w:t>1106</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07.04.2025</w:t>
      </w:r>
      <w:r w:rsidRPr="00D0205D">
        <w:rPr>
          <w:rFonts w:eastAsia="Calibri"/>
          <w:sz w:val="24"/>
          <w:szCs w:val="24"/>
        </w:rPr>
        <w:t xml:space="preserve">  № </w:t>
      </w:r>
      <w:r w:rsidRPr="00D0205D">
        <w:rPr>
          <w:rFonts w:eastAsia="Calibri"/>
          <w:sz w:val="24"/>
          <w:szCs w:val="24"/>
          <w:u w:val="single"/>
        </w:rPr>
        <w:t>890</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11.03.2025</w:t>
      </w:r>
      <w:r w:rsidRPr="00D0205D">
        <w:rPr>
          <w:rFonts w:eastAsia="Calibri"/>
          <w:sz w:val="24"/>
          <w:szCs w:val="24"/>
        </w:rPr>
        <w:t xml:space="preserve"> № </w:t>
      </w:r>
      <w:r w:rsidRPr="00D0205D">
        <w:rPr>
          <w:rFonts w:eastAsia="Calibri"/>
          <w:sz w:val="24"/>
          <w:szCs w:val="24"/>
          <w:u w:val="single"/>
        </w:rPr>
        <w:t>645</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 xml:space="preserve">04.12.2024 </w:t>
      </w:r>
      <w:r w:rsidRPr="00D0205D">
        <w:rPr>
          <w:rFonts w:eastAsia="Calibri"/>
          <w:sz w:val="24"/>
          <w:szCs w:val="24"/>
        </w:rPr>
        <w:t xml:space="preserve">№ </w:t>
      </w:r>
      <w:r w:rsidRPr="00D0205D">
        <w:rPr>
          <w:rFonts w:eastAsia="Calibri"/>
          <w:sz w:val="24"/>
          <w:szCs w:val="24"/>
          <w:u w:val="single"/>
        </w:rPr>
        <w:t>3846</w:t>
      </w:r>
    </w:p>
    <w:p w:rsidR="001F7800" w:rsidRPr="00D0205D" w:rsidRDefault="001F7800" w:rsidP="001F7800">
      <w:pPr>
        <w:jc w:val="center"/>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12.11.2024</w:t>
      </w:r>
      <w:r w:rsidRPr="00D0205D">
        <w:rPr>
          <w:rFonts w:eastAsia="Calibri"/>
          <w:sz w:val="24"/>
          <w:szCs w:val="24"/>
        </w:rPr>
        <w:t xml:space="preserve"> № </w:t>
      </w:r>
      <w:r w:rsidRPr="00D0205D">
        <w:rPr>
          <w:rFonts w:eastAsia="Calibri"/>
          <w:sz w:val="24"/>
          <w:szCs w:val="24"/>
          <w:u w:val="single"/>
        </w:rPr>
        <w:t>3571</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23.10.2024</w:t>
      </w:r>
      <w:r w:rsidRPr="00D0205D">
        <w:rPr>
          <w:rFonts w:eastAsia="Calibri"/>
          <w:sz w:val="24"/>
          <w:szCs w:val="24"/>
        </w:rPr>
        <w:t xml:space="preserve"> № </w:t>
      </w:r>
      <w:r w:rsidRPr="00D0205D">
        <w:rPr>
          <w:rFonts w:eastAsia="Calibri"/>
          <w:sz w:val="24"/>
          <w:szCs w:val="24"/>
          <w:u w:val="single"/>
        </w:rPr>
        <w:t>3370</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10.06.2024</w:t>
      </w:r>
      <w:r w:rsidRPr="00D0205D">
        <w:rPr>
          <w:rFonts w:eastAsia="Calibri"/>
          <w:sz w:val="24"/>
          <w:szCs w:val="24"/>
        </w:rPr>
        <w:t xml:space="preserve"> № </w:t>
      </w:r>
      <w:r w:rsidRPr="00D0205D">
        <w:rPr>
          <w:rFonts w:eastAsia="Calibri"/>
          <w:sz w:val="24"/>
          <w:szCs w:val="24"/>
          <w:u w:val="single"/>
        </w:rPr>
        <w:t>2232</w:t>
      </w: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27.10.2023</w:t>
      </w:r>
      <w:r w:rsidRPr="00D0205D">
        <w:rPr>
          <w:rFonts w:eastAsia="Calibri"/>
          <w:sz w:val="24"/>
          <w:szCs w:val="24"/>
        </w:rPr>
        <w:t xml:space="preserve"> № </w:t>
      </w:r>
      <w:r w:rsidRPr="00D0205D">
        <w:rPr>
          <w:rFonts w:eastAsia="Calibri"/>
          <w:sz w:val="24"/>
          <w:szCs w:val="24"/>
          <w:u w:val="single"/>
        </w:rPr>
        <w:t>6286</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rPr>
      </w:pPr>
      <w:r w:rsidRPr="00D0205D">
        <w:rPr>
          <w:rFonts w:eastAsia="Calibri"/>
          <w:sz w:val="24"/>
          <w:szCs w:val="24"/>
        </w:rPr>
        <w:t xml:space="preserve">от </w:t>
      </w:r>
      <w:r w:rsidRPr="00D0205D">
        <w:rPr>
          <w:rFonts w:eastAsia="Calibri"/>
          <w:sz w:val="24"/>
          <w:szCs w:val="24"/>
          <w:u w:val="single"/>
        </w:rPr>
        <w:t>31.08.2023</w:t>
      </w:r>
      <w:r w:rsidRPr="00D0205D">
        <w:rPr>
          <w:rFonts w:eastAsia="Calibri"/>
          <w:sz w:val="24"/>
          <w:szCs w:val="24"/>
        </w:rPr>
        <w:t xml:space="preserve"> № </w:t>
      </w:r>
      <w:r w:rsidRPr="00D0205D">
        <w:rPr>
          <w:rFonts w:eastAsia="Calibri"/>
          <w:sz w:val="24"/>
          <w:szCs w:val="24"/>
          <w:u w:val="single"/>
        </w:rPr>
        <w:t>4946</w:t>
      </w:r>
    </w:p>
    <w:p w:rsidR="001F7800" w:rsidRPr="00D0205D" w:rsidRDefault="001F7800" w:rsidP="001F7800">
      <w:pPr>
        <w:jc w:val="center"/>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u w:val="single"/>
        </w:rPr>
      </w:pPr>
      <w:r w:rsidRPr="00D0205D">
        <w:rPr>
          <w:rFonts w:eastAsia="Calibri"/>
          <w:sz w:val="24"/>
          <w:szCs w:val="24"/>
        </w:rPr>
        <w:t xml:space="preserve">от </w:t>
      </w:r>
      <w:r w:rsidRPr="00D0205D">
        <w:rPr>
          <w:rFonts w:eastAsia="Calibri"/>
          <w:sz w:val="24"/>
          <w:szCs w:val="24"/>
          <w:u w:val="single"/>
        </w:rPr>
        <w:t>16.01.2023</w:t>
      </w:r>
      <w:r w:rsidRPr="00D0205D">
        <w:rPr>
          <w:rFonts w:eastAsia="Calibri"/>
          <w:sz w:val="24"/>
          <w:szCs w:val="24"/>
        </w:rPr>
        <w:t xml:space="preserve"> № </w:t>
      </w:r>
      <w:r w:rsidRPr="00D0205D">
        <w:rPr>
          <w:rFonts w:eastAsia="Calibri"/>
          <w:sz w:val="24"/>
          <w:szCs w:val="24"/>
          <w:u w:val="single"/>
        </w:rPr>
        <w:t>90</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u w:val="single"/>
        </w:rPr>
      </w:pPr>
      <w:r w:rsidRPr="00D0205D">
        <w:rPr>
          <w:rFonts w:eastAsia="Calibri"/>
          <w:sz w:val="24"/>
          <w:szCs w:val="24"/>
        </w:rPr>
        <w:t xml:space="preserve">от </w:t>
      </w:r>
      <w:r w:rsidRPr="00D0205D">
        <w:rPr>
          <w:rFonts w:eastAsia="Calibri"/>
          <w:sz w:val="24"/>
          <w:szCs w:val="24"/>
          <w:u w:val="single"/>
        </w:rPr>
        <w:t>14.11.2022</w:t>
      </w:r>
      <w:r w:rsidRPr="00D0205D">
        <w:rPr>
          <w:rFonts w:eastAsia="Calibri"/>
          <w:sz w:val="24"/>
          <w:szCs w:val="24"/>
        </w:rPr>
        <w:t xml:space="preserve"> № </w:t>
      </w:r>
      <w:r w:rsidRPr="00D0205D">
        <w:rPr>
          <w:rFonts w:eastAsia="Calibri"/>
          <w:sz w:val="24"/>
          <w:szCs w:val="24"/>
          <w:u w:val="single"/>
        </w:rPr>
        <w:t>5941</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u w:val="single"/>
        </w:rPr>
      </w:pPr>
      <w:r w:rsidRPr="00D0205D">
        <w:rPr>
          <w:rFonts w:eastAsia="Calibri"/>
          <w:sz w:val="24"/>
          <w:szCs w:val="24"/>
        </w:rPr>
        <w:t xml:space="preserve">от </w:t>
      </w:r>
      <w:r w:rsidRPr="00D0205D">
        <w:rPr>
          <w:rFonts w:eastAsia="Calibri"/>
          <w:sz w:val="24"/>
          <w:szCs w:val="24"/>
          <w:u w:val="single"/>
        </w:rPr>
        <w:t>11.10.2022</w:t>
      </w:r>
      <w:r w:rsidRPr="00D0205D">
        <w:rPr>
          <w:rFonts w:eastAsia="Calibri"/>
          <w:sz w:val="24"/>
          <w:szCs w:val="24"/>
        </w:rPr>
        <w:t xml:space="preserve"> № </w:t>
      </w:r>
      <w:r w:rsidRPr="00D0205D">
        <w:rPr>
          <w:rFonts w:eastAsia="Calibri"/>
          <w:sz w:val="24"/>
          <w:szCs w:val="24"/>
          <w:u w:val="single"/>
        </w:rPr>
        <w:t>5332</w:t>
      </w:r>
    </w:p>
    <w:p w:rsidR="001F7800" w:rsidRPr="00D0205D" w:rsidRDefault="001F7800" w:rsidP="001F7800">
      <w:pPr>
        <w:jc w:val="right"/>
        <w:rPr>
          <w:rFonts w:eastAsia="Calibri"/>
          <w:sz w:val="24"/>
          <w:szCs w:val="24"/>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jc w:val="right"/>
        <w:rPr>
          <w:rFonts w:eastAsia="Calibri"/>
          <w:sz w:val="24"/>
          <w:szCs w:val="24"/>
          <w:u w:val="single"/>
        </w:rPr>
      </w:pPr>
      <w:r w:rsidRPr="00D0205D">
        <w:rPr>
          <w:rFonts w:eastAsia="Calibri"/>
          <w:sz w:val="24"/>
          <w:szCs w:val="24"/>
        </w:rPr>
        <w:t xml:space="preserve">от </w:t>
      </w:r>
      <w:r w:rsidRPr="00D0205D">
        <w:rPr>
          <w:rFonts w:eastAsia="Calibri"/>
          <w:sz w:val="24"/>
          <w:szCs w:val="24"/>
          <w:u w:val="single"/>
        </w:rPr>
        <w:t>06.05.2022</w:t>
      </w:r>
      <w:r w:rsidRPr="00D0205D">
        <w:rPr>
          <w:rFonts w:eastAsia="Calibri"/>
          <w:sz w:val="24"/>
          <w:szCs w:val="24"/>
        </w:rPr>
        <w:t xml:space="preserve"> № </w:t>
      </w:r>
      <w:r w:rsidRPr="00D0205D">
        <w:rPr>
          <w:rFonts w:eastAsia="Calibri"/>
          <w:sz w:val="24"/>
          <w:szCs w:val="24"/>
          <w:u w:val="single"/>
        </w:rPr>
        <w:t>2194</w:t>
      </w:r>
    </w:p>
    <w:p w:rsidR="001F7800" w:rsidRPr="00D0205D" w:rsidRDefault="001F7800" w:rsidP="001F7800">
      <w:pPr>
        <w:jc w:val="right"/>
        <w:rPr>
          <w:rFonts w:eastAsia="Calibri"/>
          <w:sz w:val="24"/>
          <w:szCs w:val="24"/>
          <w:u w:val="single"/>
        </w:rPr>
      </w:pPr>
    </w:p>
    <w:p w:rsidR="001F7800" w:rsidRPr="00D0205D" w:rsidRDefault="001F7800" w:rsidP="001F7800">
      <w:pPr>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spacing w:before="64"/>
        <w:ind w:right="-2"/>
        <w:jc w:val="right"/>
        <w:rPr>
          <w:rFonts w:eastAsia="Calibri"/>
          <w:sz w:val="24"/>
          <w:szCs w:val="24"/>
          <w:u w:val="single"/>
        </w:rPr>
      </w:pPr>
      <w:r w:rsidRPr="00D0205D">
        <w:rPr>
          <w:rFonts w:eastAsia="Calibri"/>
          <w:sz w:val="24"/>
          <w:szCs w:val="24"/>
        </w:rPr>
        <w:t xml:space="preserve">от </w:t>
      </w:r>
      <w:r w:rsidRPr="00D0205D">
        <w:rPr>
          <w:rFonts w:eastAsia="Calibri"/>
          <w:sz w:val="24"/>
          <w:szCs w:val="24"/>
          <w:u w:val="single"/>
        </w:rPr>
        <w:t>27.08.2021</w:t>
      </w:r>
      <w:r w:rsidRPr="00D0205D">
        <w:rPr>
          <w:rFonts w:eastAsia="Calibri"/>
          <w:sz w:val="24"/>
          <w:szCs w:val="24"/>
        </w:rPr>
        <w:t xml:space="preserve"> № </w:t>
      </w:r>
      <w:r w:rsidRPr="00D0205D">
        <w:rPr>
          <w:rFonts w:eastAsia="Calibri"/>
          <w:sz w:val="24"/>
          <w:szCs w:val="24"/>
          <w:u w:val="single"/>
        </w:rPr>
        <w:t>4120</w:t>
      </w:r>
    </w:p>
    <w:p w:rsidR="001F7800" w:rsidRPr="00D0205D" w:rsidRDefault="001F7800" w:rsidP="001F7800">
      <w:pPr>
        <w:spacing w:before="64"/>
        <w:ind w:right="-2"/>
        <w:jc w:val="right"/>
        <w:rPr>
          <w:rFonts w:eastAsia="Calibri"/>
          <w:sz w:val="24"/>
          <w:szCs w:val="24"/>
          <w:u w:val="single"/>
        </w:rPr>
      </w:pPr>
    </w:p>
    <w:p w:rsidR="001F7800" w:rsidRPr="00D0205D" w:rsidRDefault="001F7800" w:rsidP="001F7800">
      <w:pPr>
        <w:spacing w:before="64"/>
        <w:ind w:right="-2"/>
        <w:jc w:val="right"/>
        <w:rPr>
          <w:rFonts w:eastAsia="Calibri"/>
          <w:sz w:val="24"/>
          <w:szCs w:val="24"/>
        </w:rPr>
      </w:pPr>
      <w:r w:rsidRPr="00D0205D">
        <w:rPr>
          <w:rFonts w:eastAsia="Calibri"/>
          <w:sz w:val="24"/>
          <w:szCs w:val="24"/>
        </w:rPr>
        <w:t>УТВЕРЖДЕНЫ</w:t>
      </w:r>
    </w:p>
    <w:p w:rsidR="001F7800" w:rsidRPr="00D0205D" w:rsidRDefault="001F7800" w:rsidP="001F7800">
      <w:pPr>
        <w:jc w:val="right"/>
        <w:rPr>
          <w:rFonts w:eastAsia="Calibri"/>
          <w:sz w:val="24"/>
          <w:szCs w:val="24"/>
        </w:rPr>
      </w:pPr>
      <w:r w:rsidRPr="00D0205D">
        <w:rPr>
          <w:rFonts w:eastAsia="Calibri"/>
          <w:sz w:val="24"/>
          <w:szCs w:val="24"/>
        </w:rPr>
        <w:t>постановлением Администрации</w:t>
      </w:r>
    </w:p>
    <w:p w:rsidR="001F7800" w:rsidRPr="00D0205D" w:rsidRDefault="001F7800" w:rsidP="001F7800">
      <w:pPr>
        <w:jc w:val="right"/>
        <w:rPr>
          <w:rFonts w:eastAsia="Calibri"/>
          <w:sz w:val="24"/>
          <w:szCs w:val="24"/>
        </w:rPr>
      </w:pPr>
      <w:r w:rsidRPr="00D0205D">
        <w:rPr>
          <w:rFonts w:eastAsia="Calibri"/>
          <w:sz w:val="24"/>
          <w:szCs w:val="24"/>
        </w:rPr>
        <w:t>городского округа Воскресенск</w:t>
      </w:r>
    </w:p>
    <w:p w:rsidR="001F7800" w:rsidRPr="00D0205D" w:rsidRDefault="001F7800" w:rsidP="001F7800">
      <w:pPr>
        <w:jc w:val="right"/>
        <w:rPr>
          <w:rFonts w:eastAsia="Calibri"/>
          <w:sz w:val="24"/>
          <w:szCs w:val="24"/>
        </w:rPr>
      </w:pPr>
      <w:r w:rsidRPr="00D0205D">
        <w:rPr>
          <w:rFonts w:eastAsia="Calibri"/>
          <w:sz w:val="24"/>
          <w:szCs w:val="24"/>
        </w:rPr>
        <w:t>Московской области</w:t>
      </w:r>
    </w:p>
    <w:p w:rsidR="001F7800" w:rsidRPr="00D0205D" w:rsidRDefault="001F7800" w:rsidP="001F7800">
      <w:pPr>
        <w:pStyle w:val="Standard"/>
        <w:spacing w:before="64"/>
        <w:ind w:right="-2"/>
        <w:jc w:val="right"/>
        <w:rPr>
          <w:rFonts w:eastAsia="Calibri" w:cs="Times New Roman"/>
          <w:u w:val="single"/>
        </w:rPr>
      </w:pPr>
      <w:r w:rsidRPr="00D0205D">
        <w:rPr>
          <w:rFonts w:eastAsia="Calibri" w:cs="Times New Roman"/>
        </w:rPr>
        <w:t xml:space="preserve">от </w:t>
      </w:r>
      <w:r w:rsidRPr="00D0205D">
        <w:rPr>
          <w:rFonts w:eastAsia="Calibri" w:cs="Times New Roman"/>
          <w:u w:val="single"/>
        </w:rPr>
        <w:t>30.06.2021</w:t>
      </w:r>
      <w:r w:rsidRPr="00D0205D">
        <w:rPr>
          <w:rFonts w:eastAsia="Calibri" w:cs="Times New Roman"/>
        </w:rPr>
        <w:t xml:space="preserve"> № </w:t>
      </w:r>
      <w:r w:rsidRPr="00D0205D">
        <w:rPr>
          <w:rFonts w:eastAsia="Calibri" w:cs="Times New Roman"/>
          <w:u w:val="single"/>
        </w:rPr>
        <w:t>2870</w:t>
      </w:r>
    </w:p>
    <w:p w:rsidR="001F7800" w:rsidRDefault="001F7800" w:rsidP="001F7800">
      <w:pPr>
        <w:pStyle w:val="Standard"/>
        <w:spacing w:before="64"/>
        <w:ind w:right="-2"/>
        <w:jc w:val="center"/>
        <w:rPr>
          <w:rFonts w:eastAsia="Calibri"/>
          <w:u w:val="single"/>
        </w:rPr>
      </w:pPr>
    </w:p>
    <w:p w:rsidR="001F7800" w:rsidRDefault="001F7800">
      <w:pPr>
        <w:jc w:val="center"/>
        <w:rPr>
          <w:sz w:val="24"/>
          <w:szCs w:val="24"/>
        </w:rPr>
        <w:sectPr w:rsidR="001F7800" w:rsidSect="00FF67BA">
          <w:footerReference w:type="default" r:id="rId11"/>
          <w:pgSz w:w="11906" w:h="16838"/>
          <w:pgMar w:top="1134" w:right="567" w:bottom="850" w:left="1134" w:header="284" w:footer="510" w:gutter="0"/>
          <w:cols w:space="720"/>
          <w:titlePg/>
          <w:docGrid w:linePitch="360"/>
        </w:sectPr>
      </w:pPr>
    </w:p>
    <w:p w:rsidR="00F37B88" w:rsidRPr="00D0205D" w:rsidRDefault="00F37B88" w:rsidP="00F37B88">
      <w:pPr>
        <w:tabs>
          <w:tab w:val="left" w:pos="7215"/>
        </w:tabs>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F37B88" w:rsidRPr="00D0205D" w:rsidRDefault="00F37B88" w:rsidP="00F37B88">
      <w:pPr>
        <w:suppressAutoHyphens/>
        <w:autoSpaceDN w:val="0"/>
        <w:spacing w:before="64"/>
        <w:ind w:right="-138"/>
        <w:jc w:val="center"/>
        <w:textAlignment w:val="baseline"/>
        <w:rPr>
          <w:bCs/>
          <w:spacing w:val="-1"/>
          <w:kern w:val="3"/>
          <w:sz w:val="24"/>
          <w:szCs w:val="24"/>
        </w:rPr>
      </w:pPr>
    </w:p>
    <w:p w:rsidR="00D019A2" w:rsidRDefault="001F7800">
      <w:pPr>
        <w:jc w:val="center"/>
        <w:rPr>
          <w:sz w:val="24"/>
          <w:szCs w:val="24"/>
        </w:rPr>
      </w:pPr>
      <w:r>
        <w:rPr>
          <w:sz w:val="24"/>
          <w:szCs w:val="24"/>
        </w:rPr>
        <w:t>ВНЕСЕНИЕ ИЗМЕНЕНИЙ В ПРАВИЛА ЗЕМЛЕПОЛЬЗОВАНИЯ И ЗАСТРОЙКИ ТЕРРИТОРИИ (ЧАСТИ ТЕРРИТОРИИ) ГОРОДСКОГО ОКРУГА ВОСКРЕСЕНСК МОСКОВСКОЙ ОБЛАСТИ</w:t>
      </w:r>
    </w:p>
    <w:p w:rsidR="00D019A2" w:rsidRDefault="001F7800">
      <w:r>
        <w:br w:type="page"/>
      </w:r>
    </w:p>
    <w:p w:rsidR="00D019A2" w:rsidRPr="00F37B88" w:rsidRDefault="00F37B88">
      <w:pPr>
        <w:keepNext/>
        <w:spacing w:after="120"/>
        <w:jc w:val="center"/>
      </w:pPr>
      <w:r w:rsidRPr="00F37B88">
        <w:rPr>
          <w:sz w:val="24"/>
        </w:rPr>
        <w:t>Содержание</w:t>
      </w:r>
    </w:p>
    <w:p w:rsidR="00D019A2" w:rsidRDefault="00F37B88">
      <w:pPr>
        <w:tabs>
          <w:tab w:val="right" w:leader="dot" w:pos="10205"/>
        </w:tabs>
      </w:pPr>
      <w:r>
        <w:rPr>
          <w:sz w:val="22"/>
        </w:rPr>
        <w:t xml:space="preserve">Часть </w:t>
      </w:r>
      <w:r w:rsidR="001F7800">
        <w:rPr>
          <w:sz w:val="22"/>
        </w:rPr>
        <w:t xml:space="preserve">I. </w:t>
      </w:r>
      <w:r>
        <w:rPr>
          <w:sz w:val="22"/>
        </w:rPr>
        <w:t>Порядок применения правил землепользования и застройки и внесения в них изменений</w:t>
      </w:r>
      <w:r w:rsidR="001F7800">
        <w:rPr>
          <w:sz w:val="22"/>
        </w:rPr>
        <w:tab/>
        <w:t>3</w:t>
      </w:r>
    </w:p>
    <w:p w:rsidR="00D019A2" w:rsidRDefault="00F37B88">
      <w:pPr>
        <w:tabs>
          <w:tab w:val="right" w:leader="dot" w:pos="10205"/>
        </w:tabs>
      </w:pPr>
      <w:r>
        <w:rPr>
          <w:sz w:val="22"/>
        </w:rPr>
        <w:t>Часть</w:t>
      </w:r>
      <w:r w:rsidR="001F7800">
        <w:rPr>
          <w:sz w:val="22"/>
        </w:rPr>
        <w:t xml:space="preserve"> II. </w:t>
      </w:r>
      <w:r>
        <w:rPr>
          <w:sz w:val="22"/>
        </w:rPr>
        <w:t>Карта (карты) градостроительного зонирования</w:t>
      </w:r>
      <w:r w:rsidR="001F7800">
        <w:rPr>
          <w:sz w:val="22"/>
        </w:rPr>
        <w:tab/>
        <w:t>85</w:t>
      </w:r>
    </w:p>
    <w:p w:rsidR="00D019A2" w:rsidRDefault="00F37B88">
      <w:pPr>
        <w:tabs>
          <w:tab w:val="right" w:leader="dot" w:pos="10205"/>
        </w:tabs>
      </w:pPr>
      <w:r>
        <w:rPr>
          <w:sz w:val="22"/>
        </w:rPr>
        <w:t>Часть</w:t>
      </w:r>
      <w:r w:rsidR="001F7800">
        <w:rPr>
          <w:sz w:val="22"/>
        </w:rPr>
        <w:t xml:space="preserve"> III. </w:t>
      </w:r>
      <w:r>
        <w:rPr>
          <w:sz w:val="22"/>
        </w:rPr>
        <w:t>Градостроительные регламенты</w:t>
      </w:r>
      <w:r w:rsidR="001F7800">
        <w:rPr>
          <w:sz w:val="22"/>
        </w:rPr>
        <w:tab/>
        <w:t>92</w:t>
      </w:r>
    </w:p>
    <w:p w:rsidR="00D019A2" w:rsidRDefault="00D019A2"/>
    <w:p w:rsidR="00D019A2" w:rsidRDefault="00F37B88">
      <w:pPr>
        <w:suppressAutoHyphens/>
        <w:autoSpaceDN w:val="0"/>
        <w:jc w:val="center"/>
        <w:textAlignment w:val="baseline"/>
        <w:rPr>
          <w:bCs/>
          <w:spacing w:val="-2"/>
          <w:kern w:val="3"/>
          <w:sz w:val="24"/>
          <w:szCs w:val="24"/>
        </w:rPr>
      </w:pPr>
      <w:r>
        <w:rPr>
          <w:sz w:val="24"/>
          <w:szCs w:val="24"/>
        </w:rPr>
        <w:t>Часть I. Порядок применения правил землепользования и застройки и внесения в них изменений</w:t>
      </w:r>
    </w:p>
    <w:p w:rsidR="00D019A2" w:rsidRDefault="00D019A2"/>
    <w:p w:rsidR="00D019A2" w:rsidRPr="00F37B88" w:rsidRDefault="00F37B88">
      <w:pPr>
        <w:keepNext/>
        <w:spacing w:after="120"/>
        <w:jc w:val="center"/>
      </w:pPr>
      <w:r w:rsidRPr="00F37B88">
        <w:rPr>
          <w:sz w:val="24"/>
        </w:rPr>
        <w:t>Содержание</w:t>
      </w:r>
    </w:p>
    <w:p w:rsidR="00D019A2" w:rsidRDefault="00F37B88">
      <w:pPr>
        <w:tabs>
          <w:tab w:val="right" w:leader="dot" w:pos="10200"/>
        </w:tabs>
      </w:pPr>
      <w:r>
        <w:rPr>
          <w:sz w:val="22"/>
        </w:rPr>
        <w:t>Глава</w:t>
      </w:r>
      <w:r w:rsidR="001F7800">
        <w:rPr>
          <w:sz w:val="22"/>
        </w:rPr>
        <w:t xml:space="preserve"> 1. </w:t>
      </w:r>
      <w:r>
        <w:rPr>
          <w:sz w:val="22"/>
        </w:rPr>
        <w:t>Общие положения</w:t>
      </w:r>
      <w:r w:rsidR="001F7800">
        <w:rPr>
          <w:sz w:val="22"/>
        </w:rPr>
        <w:tab/>
        <w:t>6</w:t>
      </w:r>
    </w:p>
    <w:p w:rsidR="00D019A2" w:rsidRDefault="001F7800">
      <w:pPr>
        <w:tabs>
          <w:tab w:val="right" w:leader="dot" w:pos="10200"/>
        </w:tabs>
      </w:pPr>
      <w:r>
        <w:rPr>
          <w:sz w:val="22"/>
        </w:rPr>
        <w:t>Статья 1. Общие положения</w:t>
      </w:r>
      <w:r>
        <w:rPr>
          <w:sz w:val="22"/>
        </w:rPr>
        <w:tab/>
        <w:t>6</w:t>
      </w:r>
    </w:p>
    <w:p w:rsidR="00D019A2" w:rsidRDefault="001F7800">
      <w:pPr>
        <w:tabs>
          <w:tab w:val="right" w:leader="dot" w:pos="10200"/>
        </w:tabs>
      </w:pPr>
      <w:r>
        <w:rPr>
          <w:sz w:val="22"/>
        </w:rPr>
        <w:t>Статья 2. Назначение и содержание Правил</w:t>
      </w:r>
      <w:r>
        <w:rPr>
          <w:sz w:val="22"/>
        </w:rPr>
        <w:tab/>
        <w:t>6</w:t>
      </w:r>
    </w:p>
    <w:p w:rsidR="00D019A2" w:rsidRDefault="001F7800">
      <w:pPr>
        <w:tabs>
          <w:tab w:val="right" w:leader="dot" w:pos="10200"/>
        </w:tabs>
      </w:pPr>
      <w:r>
        <w:rPr>
          <w:sz w:val="22"/>
        </w:rPr>
        <w:t>Статья 3. Порядок установления территориальных зон</w:t>
      </w:r>
      <w:r>
        <w:rPr>
          <w:sz w:val="22"/>
        </w:rPr>
        <w:tab/>
        <w:t>7</w:t>
      </w:r>
    </w:p>
    <w:p w:rsidR="00D019A2" w:rsidRDefault="001F7800">
      <w:pPr>
        <w:tabs>
          <w:tab w:val="right" w:leader="dot" w:pos="10200"/>
        </w:tabs>
      </w:pPr>
      <w:r>
        <w:rPr>
          <w:sz w:val="22"/>
        </w:rPr>
        <w:t>Статья 3.1. Территории пересечения государственного лесного реестра и Единого государственного реестра недвижимости</w:t>
      </w:r>
      <w:r>
        <w:rPr>
          <w:sz w:val="22"/>
        </w:rPr>
        <w:tab/>
        <w:t>9</w:t>
      </w:r>
    </w:p>
    <w:p w:rsidR="00D019A2" w:rsidRDefault="001F7800">
      <w:pPr>
        <w:tabs>
          <w:tab w:val="right" w:leader="dot" w:pos="10200"/>
        </w:tabs>
      </w:pPr>
      <w:r>
        <w:rPr>
          <w:sz w:val="22"/>
        </w:rPr>
        <w:t>Статья 4. Зоны с особыми условиями использования территорий</w:t>
      </w:r>
      <w:r>
        <w:rPr>
          <w:sz w:val="22"/>
        </w:rPr>
        <w:tab/>
        <w:t>9</w:t>
      </w:r>
    </w:p>
    <w:p w:rsidR="00D019A2" w:rsidRDefault="001F7800">
      <w:pPr>
        <w:tabs>
          <w:tab w:val="right" w:leader="dot" w:pos="10200"/>
        </w:tabs>
      </w:pPr>
      <w:r>
        <w:rPr>
          <w:sz w:val="22"/>
        </w:rPr>
        <w:t>Статья 4.1. Режим использования территории объекта культурного наследия федерального значения "Усадьбы "Кривякино", XVIII-XIX вв." и регионального значения "Церковь Иоанна Златоуста, 1761 г."</w:t>
      </w:r>
      <w:r>
        <w:rPr>
          <w:sz w:val="22"/>
        </w:rPr>
        <w:tab/>
        <w:t>16</w:t>
      </w:r>
    </w:p>
    <w:p w:rsidR="00D019A2" w:rsidRDefault="001F7800">
      <w:pPr>
        <w:tabs>
          <w:tab w:val="right" w:leader="dot" w:pos="10200"/>
        </w:tabs>
      </w:pPr>
      <w:r>
        <w:rPr>
          <w:sz w:val="22"/>
        </w:rPr>
        <w:t>Статья 4.2. Режим использования территории объекта культурного наследия федерального значения - усадьбы "Кривякино", XVIII-XIX вв.</w:t>
      </w:r>
      <w:r>
        <w:rPr>
          <w:sz w:val="22"/>
        </w:rPr>
        <w:tab/>
        <w:t>30</w:t>
      </w:r>
    </w:p>
    <w:p w:rsidR="00D019A2" w:rsidRDefault="001F7800">
      <w:pPr>
        <w:tabs>
          <w:tab w:val="right" w:leader="dot" w:pos="10200"/>
        </w:tabs>
      </w:pPr>
      <w:r>
        <w:rPr>
          <w:sz w:val="22"/>
        </w:rPr>
        <w:t>Статья 4.3. Режим использования территории объекта культурного наследия регионального значения "Церковь великомученика Димитрия Солунского, 1847-1850 гг."</w:t>
      </w:r>
      <w:r>
        <w:rPr>
          <w:sz w:val="22"/>
        </w:rPr>
        <w:tab/>
        <w:t>31</w:t>
      </w:r>
    </w:p>
    <w:p w:rsidR="00D019A2" w:rsidRDefault="001F7800">
      <w:pPr>
        <w:tabs>
          <w:tab w:val="right" w:leader="dot" w:pos="10200"/>
        </w:tabs>
      </w:pPr>
      <w:r>
        <w:rPr>
          <w:sz w:val="22"/>
        </w:rPr>
        <w:t>Статья 4.4. Режим использования территории объекта культурного наследия регионального значения - "Усадьбы, XVIII в."</w:t>
      </w:r>
      <w:r>
        <w:rPr>
          <w:sz w:val="22"/>
        </w:rPr>
        <w:tab/>
        <w:t>31</w:t>
      </w:r>
    </w:p>
    <w:p w:rsidR="00D019A2" w:rsidRDefault="001F7800">
      <w:pPr>
        <w:tabs>
          <w:tab w:val="right" w:leader="dot" w:pos="10200"/>
        </w:tabs>
      </w:pPr>
      <w:r>
        <w:rPr>
          <w:sz w:val="22"/>
        </w:rPr>
        <w:t>Статья 4.5. Режим использования территории объекта культурного наследия федерального значения "Усадьба "Михалево", XIX в."</w:t>
      </w:r>
      <w:r>
        <w:rPr>
          <w:sz w:val="22"/>
        </w:rPr>
        <w:tab/>
        <w:t>32</w:t>
      </w:r>
    </w:p>
    <w:p w:rsidR="00D019A2" w:rsidRDefault="001F7800">
      <w:pPr>
        <w:tabs>
          <w:tab w:val="right" w:leader="dot" w:pos="10200"/>
        </w:tabs>
      </w:pPr>
      <w:r>
        <w:rPr>
          <w:sz w:val="22"/>
        </w:rPr>
        <w:t>Статья 4.6. Режим использования территории объекта культурного наследия регионального значения - церкви Иоанна Златоуста, 1761 г.</w:t>
      </w:r>
      <w:r>
        <w:rPr>
          <w:sz w:val="22"/>
        </w:rPr>
        <w:tab/>
        <w:t>33</w:t>
      </w:r>
    </w:p>
    <w:p w:rsidR="00D019A2" w:rsidRDefault="001F7800">
      <w:pPr>
        <w:tabs>
          <w:tab w:val="right" w:leader="dot" w:pos="10200"/>
        </w:tabs>
      </w:pPr>
      <w:r>
        <w:rPr>
          <w:sz w:val="22"/>
        </w:rPr>
        <w:t>ГЛАВА 2. РЕГУЛИРОВАНИЕ ЗЕМЛЕПОЛЬЗОВАНИЯ И ЗАСТРОЙКИ УПОЛНОМОЧЕННЫМИ ОРГАНАМИ</w:t>
      </w:r>
      <w:r>
        <w:rPr>
          <w:sz w:val="22"/>
        </w:rPr>
        <w:tab/>
        <w:t>34</w:t>
      </w:r>
    </w:p>
    <w:p w:rsidR="00D019A2" w:rsidRDefault="001F7800">
      <w:pPr>
        <w:tabs>
          <w:tab w:val="right" w:leader="dot" w:pos="10200"/>
        </w:tabs>
      </w:pPr>
      <w:r>
        <w:rPr>
          <w:sz w:val="22"/>
        </w:rPr>
        <w:t>Статья 5. Перераспределение полномочий между органами местного самоуправления городского округа и уполномоченными Правительством Московской области центральными исполнительными органами Московской области</w:t>
      </w:r>
      <w:r>
        <w:rPr>
          <w:sz w:val="22"/>
        </w:rPr>
        <w:tab/>
        <w:t>34</w:t>
      </w:r>
    </w:p>
    <w:p w:rsidR="00D019A2" w:rsidRDefault="001F7800">
      <w:pPr>
        <w:tabs>
          <w:tab w:val="right" w:leader="dot" w:pos="10200"/>
        </w:tabs>
      </w:pPr>
      <w:r>
        <w:rPr>
          <w:sz w:val="22"/>
        </w:rPr>
        <w:t>Статья 6. Полномочия уполномоченных Правительством Московской области центральных исполнительных органов Московской области</w:t>
      </w:r>
      <w:r>
        <w:rPr>
          <w:sz w:val="22"/>
        </w:rPr>
        <w:tab/>
        <w:t>34</w:t>
      </w:r>
    </w:p>
    <w:p w:rsidR="00D019A2" w:rsidRDefault="001F7800">
      <w:pPr>
        <w:tabs>
          <w:tab w:val="right" w:leader="dot" w:pos="10200"/>
        </w:tabs>
      </w:pPr>
      <w:r>
        <w:rPr>
          <w:sz w:val="22"/>
        </w:rPr>
        <w:t>Статья 7. Полномочия органов местного самоуправления городского округа</w:t>
      </w:r>
      <w:r>
        <w:rPr>
          <w:sz w:val="22"/>
        </w:rPr>
        <w:tab/>
        <w:t>35</w:t>
      </w:r>
    </w:p>
    <w:p w:rsidR="00D019A2" w:rsidRDefault="001F7800">
      <w:pPr>
        <w:tabs>
          <w:tab w:val="right" w:leader="dot" w:pos="10200"/>
        </w:tabs>
      </w:pPr>
      <w:r>
        <w:rPr>
          <w:sz w:val="22"/>
        </w:rPr>
        <w:t>Статья 8. Комиссия по подготовке проекта единого документа территориального планирования и градостроительного зонирования городского округа и по подготовке проекта правил землепользования и застройки в Московской области</w:t>
      </w:r>
      <w:r>
        <w:rPr>
          <w:sz w:val="22"/>
        </w:rPr>
        <w:tab/>
        <w:t>38</w:t>
      </w:r>
    </w:p>
    <w:p w:rsidR="00D019A2" w:rsidRDefault="001F7800">
      <w:pPr>
        <w:tabs>
          <w:tab w:val="right" w:leader="dot" w:pos="10200"/>
        </w:tabs>
      </w:pPr>
      <w:r>
        <w:rPr>
          <w:sz w:val="22"/>
        </w:rPr>
        <w:t>Статья 9. Комиссия по подготовке проекта правил землепользования и застройки городского округа</w:t>
      </w:r>
      <w:r>
        <w:rPr>
          <w:sz w:val="22"/>
        </w:rPr>
        <w:tab/>
        <w:t>39</w:t>
      </w:r>
    </w:p>
    <w:p w:rsidR="00D019A2" w:rsidRDefault="001F7800">
      <w:pPr>
        <w:tabs>
          <w:tab w:val="right" w:leader="dot" w:pos="10200"/>
        </w:tabs>
      </w:pPr>
      <w:r>
        <w:rPr>
          <w:sz w:val="22"/>
        </w:rPr>
        <w:t>ГЛАВА 3. ОБЩИЕ ПОЛОЖЕНИЯ О ГРАДОСТРОИТЕЛЬНОМ РЕГЛАМЕНТЕ</w:t>
      </w:r>
      <w:r>
        <w:rPr>
          <w:sz w:val="22"/>
        </w:rPr>
        <w:tab/>
        <w:t>39</w:t>
      </w:r>
    </w:p>
    <w:p w:rsidR="00D019A2" w:rsidRDefault="001F7800">
      <w:pPr>
        <w:tabs>
          <w:tab w:val="right" w:leader="dot" w:pos="10200"/>
        </w:tabs>
      </w:pPr>
      <w:r>
        <w:rPr>
          <w:sz w:val="22"/>
        </w:rPr>
        <w:t>Статья 10. Общие положения о градостроительном регламенте</w:t>
      </w:r>
      <w:r>
        <w:rPr>
          <w:sz w:val="22"/>
        </w:rPr>
        <w:tab/>
        <w:t>39</w:t>
      </w:r>
    </w:p>
    <w:p w:rsidR="00D019A2" w:rsidRDefault="001F7800">
      <w:pPr>
        <w:tabs>
          <w:tab w:val="right" w:leader="dot" w:pos="10200"/>
        </w:tabs>
      </w:pPr>
      <w:r>
        <w:rPr>
          <w:sz w:val="22"/>
        </w:rPr>
        <w:t>Статья 11. Состав градостроительного регламента</w:t>
      </w:r>
      <w:r>
        <w:rPr>
          <w:sz w:val="22"/>
        </w:rPr>
        <w:tab/>
        <w:t>40</w:t>
      </w:r>
    </w:p>
    <w:p w:rsidR="00D019A2" w:rsidRDefault="001F7800">
      <w:pPr>
        <w:tabs>
          <w:tab w:val="right" w:leader="dot" w:pos="10200"/>
        </w:tabs>
      </w:pPr>
      <w:r>
        <w:rPr>
          <w:sz w:val="22"/>
        </w:rPr>
        <w:t>Статья 12. Использование земельных участков и объектов капитального строительства, несоответствующих градостроительным регламентам</w:t>
      </w:r>
      <w:r>
        <w:rPr>
          <w:sz w:val="22"/>
        </w:rPr>
        <w:tab/>
        <w:t>44</w:t>
      </w:r>
    </w:p>
    <w:p w:rsidR="00D019A2" w:rsidRDefault="001F7800">
      <w:pPr>
        <w:tabs>
          <w:tab w:val="right" w:leader="dot" w:pos="10200"/>
        </w:tabs>
      </w:pPr>
      <w:r>
        <w:rPr>
          <w:sz w:val="22"/>
        </w:rPr>
        <w:t>Статья 13. Изменение видов разрешенного использования земельных участков и объектов капитального строительства физическими и юридическими лицами</w:t>
      </w:r>
      <w:r>
        <w:rPr>
          <w:sz w:val="22"/>
        </w:rPr>
        <w:tab/>
        <w:t>44</w:t>
      </w:r>
    </w:p>
    <w:p w:rsidR="00D019A2" w:rsidRDefault="001F7800">
      <w:pPr>
        <w:tabs>
          <w:tab w:val="right" w:leader="dot" w:pos="10200"/>
        </w:tabs>
      </w:pPr>
      <w:r>
        <w:rPr>
          <w:sz w:val="22"/>
        </w:rPr>
        <w:t>Статья 14. Порядок предоставления разрешения на условно разрешенный вид использования земельного участка или объекта капитального строительства</w:t>
      </w:r>
      <w:r>
        <w:rPr>
          <w:sz w:val="22"/>
        </w:rPr>
        <w:tab/>
        <w:t>45</w:t>
      </w:r>
    </w:p>
    <w:p w:rsidR="00D019A2" w:rsidRDefault="001F7800">
      <w:pPr>
        <w:tabs>
          <w:tab w:val="right" w:leader="dot" w:pos="10200"/>
        </w:tabs>
      </w:pPr>
      <w:r>
        <w:rPr>
          <w:sz w:val="22"/>
        </w:rPr>
        <w:t>Статья 15.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Pr>
          <w:sz w:val="22"/>
        </w:rPr>
        <w:tab/>
        <w:t>46</w:t>
      </w:r>
    </w:p>
    <w:p w:rsidR="00D019A2" w:rsidRDefault="001F7800">
      <w:pPr>
        <w:tabs>
          <w:tab w:val="right" w:leader="dot" w:pos="10200"/>
        </w:tabs>
      </w:pPr>
      <w:r>
        <w:rPr>
          <w:sz w:val="22"/>
        </w:rPr>
        <w:t>Статья 15.1. Архитектурно-градостроительный облик объекта капитального строительства</w:t>
      </w:r>
      <w:r>
        <w:rPr>
          <w:sz w:val="22"/>
        </w:rPr>
        <w:tab/>
        <w:t>49</w:t>
      </w:r>
    </w:p>
    <w:p w:rsidR="00D019A2" w:rsidRDefault="001F7800">
      <w:pPr>
        <w:tabs>
          <w:tab w:val="right" w:leader="dot" w:pos="10200"/>
        </w:tabs>
      </w:pPr>
      <w:r>
        <w:rPr>
          <w:sz w:val="22"/>
        </w:rPr>
        <w:t>Статья 16. Градостроительный план земельного участка</w:t>
      </w:r>
      <w:r>
        <w:rPr>
          <w:sz w:val="22"/>
        </w:rPr>
        <w:tab/>
        <w:t>50</w:t>
      </w:r>
    </w:p>
    <w:p w:rsidR="00D019A2" w:rsidRDefault="001F7800">
      <w:pPr>
        <w:tabs>
          <w:tab w:val="right" w:leader="dot" w:pos="10200"/>
        </w:tabs>
      </w:pPr>
      <w:r>
        <w:rPr>
          <w:sz w:val="22"/>
        </w:rPr>
        <w:t>Статья 17. Разрешение на строительство и разрешение на ввод объекта в эксплуатацию</w:t>
      </w:r>
      <w:r>
        <w:rPr>
          <w:sz w:val="22"/>
        </w:rPr>
        <w:tab/>
        <w:t>51</w:t>
      </w:r>
    </w:p>
    <w:p w:rsidR="00D019A2" w:rsidRDefault="001F7800">
      <w:pPr>
        <w:tabs>
          <w:tab w:val="right" w:leader="dot" w:pos="10200"/>
        </w:tabs>
      </w:pPr>
      <w:r>
        <w:rPr>
          <w:sz w:val="22"/>
        </w:rPr>
        <w:t>ГЛАВА 4. ДОКУМЕНТАЦИЯ ПО ПЛАНИРОВКЕ ТЕРРИТОРИИ</w:t>
      </w:r>
      <w:r>
        <w:rPr>
          <w:sz w:val="22"/>
        </w:rPr>
        <w:tab/>
        <w:t>53</w:t>
      </w:r>
    </w:p>
    <w:p w:rsidR="00D019A2" w:rsidRDefault="001F7800">
      <w:pPr>
        <w:tabs>
          <w:tab w:val="right" w:leader="dot" w:pos="10200"/>
        </w:tabs>
      </w:pPr>
      <w:r>
        <w:rPr>
          <w:sz w:val="22"/>
        </w:rPr>
        <w:t>Статья 18. Общие положения по документации по планировке территории</w:t>
      </w:r>
      <w:r>
        <w:rPr>
          <w:sz w:val="22"/>
        </w:rPr>
        <w:tab/>
        <w:t>53</w:t>
      </w:r>
    </w:p>
    <w:p w:rsidR="00D019A2" w:rsidRDefault="001F7800">
      <w:pPr>
        <w:tabs>
          <w:tab w:val="right" w:leader="dot" w:pos="10200"/>
        </w:tabs>
      </w:pPr>
      <w:r>
        <w:rPr>
          <w:sz w:val="22"/>
        </w:rPr>
        <w:t>Статья 19. Цели комплексного развития территории</w:t>
      </w:r>
      <w:r>
        <w:rPr>
          <w:sz w:val="22"/>
        </w:rPr>
        <w:tab/>
        <w:t>56</w:t>
      </w:r>
    </w:p>
    <w:p w:rsidR="00D019A2" w:rsidRDefault="001F7800">
      <w:pPr>
        <w:tabs>
          <w:tab w:val="right" w:leader="dot" w:pos="10200"/>
        </w:tabs>
      </w:pPr>
      <w:r>
        <w:rPr>
          <w:sz w:val="22"/>
        </w:rPr>
        <w:t>Статья 20. Виды комплексного развития территории</w:t>
      </w:r>
      <w:r>
        <w:rPr>
          <w:sz w:val="22"/>
        </w:rPr>
        <w:tab/>
        <w:t>57</w:t>
      </w:r>
    </w:p>
    <w:p w:rsidR="00D019A2" w:rsidRDefault="001F7800">
      <w:pPr>
        <w:tabs>
          <w:tab w:val="right" w:leader="dot" w:pos="10200"/>
        </w:tabs>
      </w:pPr>
      <w:r>
        <w:rPr>
          <w:sz w:val="22"/>
        </w:rPr>
        <w:t>Статья 21. Порядок принятия и реализации решения о комплексном развитии территории</w:t>
      </w:r>
      <w:r>
        <w:rPr>
          <w:sz w:val="22"/>
        </w:rPr>
        <w:tab/>
        <w:t>59</w:t>
      </w:r>
    </w:p>
    <w:p w:rsidR="00D019A2" w:rsidRDefault="001F7800">
      <w:pPr>
        <w:tabs>
          <w:tab w:val="right" w:leader="dot" w:pos="10200"/>
        </w:tabs>
      </w:pPr>
      <w:r>
        <w:rPr>
          <w:sz w:val="22"/>
        </w:rPr>
        <w:t>Статья 22. Решение о комплексном развитии территории</w:t>
      </w:r>
      <w:r>
        <w:rPr>
          <w:sz w:val="22"/>
        </w:rPr>
        <w:tab/>
        <w:t>64</w:t>
      </w:r>
    </w:p>
    <w:p w:rsidR="00D019A2" w:rsidRDefault="001F7800">
      <w:pPr>
        <w:tabs>
          <w:tab w:val="right" w:leader="dot" w:pos="10200"/>
        </w:tabs>
      </w:pPr>
      <w:r>
        <w:rPr>
          <w:sz w:val="22"/>
        </w:rPr>
        <w:t>Статья 23. Договор о комплексном развитии территории</w:t>
      </w:r>
      <w:r>
        <w:rPr>
          <w:sz w:val="22"/>
        </w:rPr>
        <w:tab/>
        <w:t>66</w:t>
      </w:r>
    </w:p>
    <w:p w:rsidR="00D019A2" w:rsidRDefault="001F7800">
      <w:pPr>
        <w:tabs>
          <w:tab w:val="right" w:leader="dot" w:pos="10200"/>
        </w:tabs>
      </w:pPr>
      <w:r>
        <w:rPr>
          <w:sz w:val="22"/>
        </w:rPr>
        <w:t>Статья 24. Порядок заключения договора о комплексном развитии территории</w:t>
      </w:r>
      <w:r>
        <w:rPr>
          <w:sz w:val="22"/>
        </w:rPr>
        <w:tab/>
        <w:t>70</w:t>
      </w:r>
    </w:p>
    <w:p w:rsidR="00D019A2" w:rsidRDefault="001F7800">
      <w:pPr>
        <w:tabs>
          <w:tab w:val="right" w:leader="dot" w:pos="10200"/>
        </w:tabs>
      </w:pPr>
      <w:r>
        <w:rPr>
          <w:sz w:val="22"/>
        </w:rPr>
        <w:t>Статья 25. Комплексное развитие территории по инициативе правообладателей</w:t>
      </w:r>
      <w:r>
        <w:rPr>
          <w:sz w:val="22"/>
        </w:rPr>
        <w:tab/>
        <w:t>71</w:t>
      </w:r>
    </w:p>
    <w:p w:rsidR="00D019A2" w:rsidRDefault="001F7800">
      <w:pPr>
        <w:tabs>
          <w:tab w:val="right" w:leader="dot" w:pos="10200"/>
        </w:tabs>
      </w:pPr>
      <w:r>
        <w:rPr>
          <w:sz w:val="22"/>
        </w:rPr>
        <w:t>Статья 25.1. Порядок реализации решения о комплексном развитии территории оператором комплексного развития территории</w:t>
      </w:r>
      <w:r>
        <w:rPr>
          <w:sz w:val="22"/>
        </w:rPr>
        <w:tab/>
        <w:t>74</w:t>
      </w:r>
    </w:p>
    <w:p w:rsidR="00D019A2" w:rsidRDefault="001F7800">
      <w:pPr>
        <w:tabs>
          <w:tab w:val="right" w:leader="dot" w:pos="10200"/>
        </w:tabs>
      </w:pPr>
      <w:r>
        <w:rPr>
          <w:sz w:val="22"/>
        </w:rPr>
        <w:t>ГЛАВА 5. ОБЩЕСТВЕННЫЕ ОБСУЖДЕНИЯ ИЛИ ПУБЛИЧНЫЕ СЛУШАНИЯ ПО ВОПРОСАМ ЗЕМЛЕПОЛЬЗОВАНИЯ И ЗАСТРОЙКИ</w:t>
      </w:r>
      <w:r>
        <w:rPr>
          <w:sz w:val="22"/>
        </w:rPr>
        <w:tab/>
        <w:t>75</w:t>
      </w:r>
    </w:p>
    <w:p w:rsidR="00D019A2" w:rsidRDefault="001F7800">
      <w:pPr>
        <w:tabs>
          <w:tab w:val="right" w:leader="dot" w:pos="10200"/>
        </w:tabs>
      </w:pPr>
      <w:r>
        <w:rPr>
          <w:sz w:val="22"/>
        </w:rPr>
        <w:t>Статья 26. Общие положения об общественных обсуждениях или публичных слушаниях по вопросам землепользования и застройки</w:t>
      </w:r>
      <w:r>
        <w:rPr>
          <w:sz w:val="22"/>
        </w:rPr>
        <w:tab/>
        <w:t>75</w:t>
      </w:r>
    </w:p>
    <w:p w:rsidR="00D019A2" w:rsidRDefault="001F7800">
      <w:pPr>
        <w:tabs>
          <w:tab w:val="right" w:leader="dot" w:pos="10200"/>
        </w:tabs>
      </w:pPr>
      <w:r>
        <w:rPr>
          <w:sz w:val="22"/>
        </w:rPr>
        <w:t>Статья 27. Особенности проведения общественных обсуждений или публичных слушаний по проекту генерального плана, проекту о внесении изменений в генеральный план</w:t>
      </w:r>
      <w:r>
        <w:rPr>
          <w:sz w:val="22"/>
        </w:rPr>
        <w:tab/>
        <w:t>76</w:t>
      </w:r>
    </w:p>
    <w:p w:rsidR="00D019A2" w:rsidRDefault="001F7800">
      <w:pPr>
        <w:tabs>
          <w:tab w:val="right" w:leader="dot" w:pos="10200"/>
        </w:tabs>
      </w:pPr>
      <w:r>
        <w:rPr>
          <w:sz w:val="22"/>
        </w:rPr>
        <w:t>Статья 28. Особенности проведения общественных обсуждений или публичных слушаний по проекту Правил, проекту о внесении изменений в Правила</w:t>
      </w:r>
      <w:r>
        <w:rPr>
          <w:sz w:val="22"/>
        </w:rPr>
        <w:tab/>
        <w:t>77</w:t>
      </w:r>
    </w:p>
    <w:p w:rsidR="00D019A2" w:rsidRDefault="001F7800">
      <w:pPr>
        <w:tabs>
          <w:tab w:val="right" w:leader="dot" w:pos="10200"/>
        </w:tabs>
      </w:pPr>
      <w:r>
        <w:rPr>
          <w:sz w:val="22"/>
        </w:rPr>
        <w:t>Статья 29. Особенности проведения общественных обсуждений или публичных слушаний по проектам планировки территории и проектам межевания территории</w:t>
      </w:r>
      <w:r>
        <w:rPr>
          <w:sz w:val="22"/>
        </w:rPr>
        <w:tab/>
        <w:t>78</w:t>
      </w:r>
    </w:p>
    <w:p w:rsidR="00D019A2" w:rsidRDefault="001F7800">
      <w:pPr>
        <w:tabs>
          <w:tab w:val="right" w:leader="dot" w:pos="10200"/>
        </w:tabs>
      </w:pPr>
      <w:r>
        <w:rPr>
          <w:sz w:val="22"/>
        </w:rPr>
        <w:t>Статья 30. Особенности проведения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w:t>
      </w:r>
      <w:r>
        <w:rPr>
          <w:sz w:val="22"/>
        </w:rPr>
        <w:tab/>
        <w:t>79</w:t>
      </w:r>
    </w:p>
    <w:p w:rsidR="00D019A2" w:rsidRDefault="001F7800">
      <w:pPr>
        <w:tabs>
          <w:tab w:val="right" w:leader="dot" w:pos="10200"/>
        </w:tabs>
      </w:pPr>
      <w:r>
        <w:rPr>
          <w:sz w:val="22"/>
        </w:rPr>
        <w:t>Статья 31. Особенности проведения общественных обсуждений или публичных слушаний по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Pr>
          <w:sz w:val="22"/>
        </w:rPr>
        <w:tab/>
        <w:t>80</w:t>
      </w:r>
    </w:p>
    <w:p w:rsidR="00D019A2" w:rsidRDefault="001F7800">
      <w:pPr>
        <w:tabs>
          <w:tab w:val="right" w:leader="dot" w:pos="10200"/>
        </w:tabs>
      </w:pPr>
      <w:r>
        <w:rPr>
          <w:sz w:val="22"/>
        </w:rPr>
        <w:t>ГЛАВА 6. ПОРЯДОК ВНЕСЕНИЯ ИЗМЕНЕНИЙ В ПРАВИЛА</w:t>
      </w:r>
      <w:r>
        <w:rPr>
          <w:sz w:val="22"/>
        </w:rPr>
        <w:tab/>
        <w:t>81</w:t>
      </w:r>
    </w:p>
    <w:p w:rsidR="00D019A2" w:rsidRDefault="001F7800">
      <w:pPr>
        <w:tabs>
          <w:tab w:val="right" w:leader="dot" w:pos="10200"/>
        </w:tabs>
      </w:pPr>
      <w:r>
        <w:rPr>
          <w:sz w:val="22"/>
        </w:rPr>
        <w:t>Статья 32. Основания для внесения изменений в Правила</w:t>
      </w:r>
      <w:r>
        <w:rPr>
          <w:sz w:val="22"/>
        </w:rPr>
        <w:tab/>
        <w:t>81</w:t>
      </w:r>
    </w:p>
    <w:p w:rsidR="00D019A2" w:rsidRDefault="001F7800">
      <w:pPr>
        <w:tabs>
          <w:tab w:val="right" w:leader="dot" w:pos="10200"/>
        </w:tabs>
      </w:pPr>
      <w:r>
        <w:rPr>
          <w:sz w:val="22"/>
        </w:rPr>
        <w:t>Статья 33. Порядок внесения изменений в Правила</w:t>
      </w:r>
      <w:r>
        <w:rPr>
          <w:sz w:val="22"/>
        </w:rPr>
        <w:tab/>
        <w:t>82</w:t>
      </w:r>
    </w:p>
    <w:p w:rsidR="00D019A2" w:rsidRDefault="001F7800">
      <w:r>
        <w:br w:type="page"/>
      </w:r>
    </w:p>
    <w:p w:rsidR="00D019A2" w:rsidRDefault="00F37B88">
      <w:pPr>
        <w:keepNext/>
        <w:widowControl w:val="0"/>
        <w:spacing w:before="120" w:after="120"/>
        <w:jc w:val="center"/>
        <w:rPr>
          <w:sz w:val="24"/>
          <w:szCs w:val="24"/>
        </w:rPr>
      </w:pPr>
      <w:r>
        <w:rPr>
          <w:sz w:val="24"/>
          <w:szCs w:val="24"/>
        </w:rPr>
        <w:t>Глава 1. Общие положения</w:t>
      </w:r>
    </w:p>
    <w:p w:rsidR="00D019A2" w:rsidRDefault="001F7800">
      <w:pPr>
        <w:keepNext/>
        <w:widowControl w:val="0"/>
        <w:spacing w:before="120" w:after="120"/>
        <w:jc w:val="center"/>
        <w:rPr>
          <w:sz w:val="24"/>
          <w:szCs w:val="24"/>
        </w:rPr>
      </w:pPr>
      <w:r>
        <w:rPr>
          <w:sz w:val="24"/>
          <w:szCs w:val="24"/>
        </w:rPr>
        <w:t>Статья 1. Общие положения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Правила землепользования и застройки городского округа Воскресенск Московской области (далее – Правила, настоящие Правила) являются документом градостроительного зонирования, принятым в соответствии с Градостроительным кодексом Российской Федерации, Земельным кодексом Российской Федерации, Федеральным законом от 06.10.2003 № 131-ФЗ</w:t>
      </w:r>
      <w:r w:rsidR="00F37B88">
        <w:rPr>
          <w:sz w:val="24"/>
          <w:szCs w:val="24"/>
        </w:rPr>
        <w:t xml:space="preserve"> </w:t>
      </w:r>
      <w:r>
        <w:rPr>
          <w:sz w:val="24"/>
          <w:szCs w:val="24"/>
        </w:rPr>
        <w:t>«Об общих принципах организации местного самоуправления в Российской Федерации», иными законами и нормативными правовыми актами Российской Федерации и Московской области о градостроительной деятельности, в области земельных отношений, охраны окружающей среды и рационального использования природных ресурсов, на основании Устава городского округа Воскресенска Московской области (далее городской округ), муниципальных правовых актов, определяющих основные направления социально-экономического и градостроительного развития городского округа, с учетом требований технических регламентов, положения о территориальном планировании, содержащегося в генеральном плане городского округа (далее – генеральный план), результатов публичных слушаний или общественных обсуждений по проекту Правил и предложений заинтересованных лиц.</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Правила подготовлены применительно к части территории городского округа, за исключением территорий земель лесного фонда (часть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Границы части территории городского округа, применительно к которой подготовлены Правила, установлены границами территориальных зон, определенных на карте градостроительного зонирования (часть II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Правила обязательны для исполнения органами государственной власти, органами местного самоуправления, физическими и юридическими лицами.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Правила подлежат опубликованию в порядке, установленном для официального опубликования муниципальных правовых актов, иной официальной информации (далее – официальное опубликование), и размещению на официальном сайте городского округа в информационно-телекоммуникационной сети «Интернет» (далее – официальный сайт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Утвержденная в соответствии с требованиями Градостроительного кодекса Российской Федерации документация по планировке территории, градостроительные планы земельных участков, выданные до вступления в силу настоящих Правил разрешения на строительство, разрешения на ввод объекта в эксплуатацию, являются действительными.</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2. Назначение и содержание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Правила разработаны в целях: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создания условий для устойчивого развития территории городского округа, сохранения окружающей среды и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создания условий для планировки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расположенных на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 расположенных на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Правила включают в себя: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2.1. Порядок применения Правил и внесения в них изменений (часть I Правил), содержащий положения: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 регулировании землепользования и застройки органами местного самоуправления (иными уполномоченными органами);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 подготовке документации по планировке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 проведении общественных обсуждений или публичных слушаний по вопросам землепользования и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 внесении изменений в настоящие Правила;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 регулировании иных вопросов землепользования и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2.2. Карту (карты) градостроительного зонирования (часть II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Карту (карты) градостроительного зонирования с установленными территориями, в границах которых предусматривается осуществление деятельности по комплексному развитию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Карту (карты) градостроительного зонирования с отображением границ населенных пунктов, входящих в состав городского округа, границ зон с особыми условиями использования территорий, границ территорий объектов культурного наследия и границ территорий исторических поселений (по сведениям ИСОГД МО);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Карту (карты) градостроительного зонирования с отображением границ населенных пунктов, входящих в состав городского округа, границ зон с особыми условиями использования территорий, границ территорий объектов культурного наследия и границ территорий исторических поселений (по сведениям ЕГРН);</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Карту (карты) градостроительного зонирования с установленными территориями, в границах которых предусматриваются требования к архитектурно-градостроительному облику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Карту (карты) градостроительного зонирования c отображением территорий дополнительного согласования (по письму комитета по архитектуре и градостроительству московской области от 23.12.2020 №28исх-53329/20дсп) (карта ограниченного доступа).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2.3. Градостроительные регламенты (часть III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2.4. Приложение «Сведения о границах территориальных зон», содержащее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Правилами в части установления границ территориальных зон и градостроительных регламентов обеспечена возможность размещения на территориях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При осуществлении градостроительной деятельности на территории городского округа наряду с Правилами применяются технические регламенты (до их вступления в силу в установленном порядке - нормативные технические документы в части, не противоречащей Федеральному закону от 27.12.2002 № 184-ФЗ «О техническом регулировании» и Градостроительному кодексу Российской Федерации), региональные нормативы градостроительного проектирования и местные нормативы градостроительного проектирования городского округа (далее - нормативы градостроительного проектирования), а также иные муниципальные правовые акты в части, не противоречащей настоящим Правилам.</w:t>
      </w:r>
    </w:p>
    <w:p w:rsidR="00D019A2" w:rsidRDefault="001F7800">
      <w:pPr>
        <w:keepNext/>
        <w:widowControl w:val="0"/>
        <w:spacing w:before="120" w:after="120"/>
        <w:jc w:val="center"/>
        <w:rPr>
          <w:sz w:val="24"/>
          <w:szCs w:val="24"/>
        </w:rPr>
      </w:pPr>
      <w:r>
        <w:rPr>
          <w:sz w:val="24"/>
          <w:szCs w:val="24"/>
        </w:rPr>
        <w:t>Статья 3. Порядок установления территориальных зон</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 результате градостроительного зонирования могут определяться 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территорий, зоны специального назначения, зоны размещения военных объектов и иные виды территориальных зон.</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Территориальные зоны, определенные в результате градостроительного зонирования на территории городского округа, отображены на карте градостроительного зонирования. Границы территориальных зон (характерные точки), отображенные на карте градостроительного зонирования, установлены с точностью 5 метров (с учетом масштаба карты 1:10000) в соответствии с Приказом Росреестра от 23.10.2020 N П/0393«Об утверждении требований 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машино-места». Для земельных участков в пределах территориальных зон, границы которых установлены с учетом функциональных зон, определенных генеральным планом без учета принципа деления земель по целевому назначению на категории, границы таких территориальных зон и градостроительные регламенты считаются установленными после изменения категории земель или земельных участков в составе таких земель из одной категории в другую в порядке, предусмотренном земельным законодательством.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 В отношении таких территорий заключается один или несколько договоров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3.1. Если иное не предусмотрено нормативным правовым актом Московской области, решение о комплексном развитии территории может быть принято в отношении территории, которая в соответствии с правилами землепользования и застройки на дату принятия указанного решения не определена в качестве такой территории, либо в отношении территории, границы которой не совпадают с границами территории, указанной в правилах землепользования и застройки в качестве территории, в отношении которой допускается осуществление деятельности по ее комплексному развитию.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На карте градостроительного зонирования отображены границы населенных пунктов, входящих в состав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 состав графической части Правил входит карта (карты) с отображением границ зон с особыми условиями использования территорий, границ территорий объектов культурного наследия. Границы территориальных зон не могут пересекать границы муниципальных образований, населенных пунктов, земельных участков (за исключением земельного участка, границы которого могут пересекать границы территориальных зон в случаях, предусмотренных Земельным кодексом Российской Федерации или иным федеральным законом). Допускается пересечение границ территориальных зон с границами зон с особыми условиями использования территорий, границами территорий объектов культурного наследия, границами территорий исторических поселений федерального значения, границами территорий исторических поселений регионального значения, устанавливаемыми в соответствии с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Границы территориальных зон установлены с учетом: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функциональных зон и параметров их планируемого развития, определенных генеральным планом;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определенных Градостроительным кодексом Российской Федерации территориальных зон;</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сложившейся планировки территории и существующего землепользования;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планируемых изменений границ земель различных категорий;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предотвращения возможности причинения вреда объектам капитального строительства, расположенным на смежных земельных участках.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Границы территориальных зон установлены по: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линиям магистралей, улиц, проездов, разделяющих транспортные потоки противоположных направлений;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красным линиям;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границам земельных участков;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границам населенных пунктов в пределах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границам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естественным границам природных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иным границам.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законодательством могут пересекать границы территориальных зон.</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Карта (карты) градостроительного зонирования применяется одновременно с картой (картами) с отображением границ зон с особыми условиями использования территорий, границ территорий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Правилами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установлен градостроительный регламент.</w:t>
      </w:r>
    </w:p>
    <w:p w:rsidR="00D019A2" w:rsidRDefault="001F7800">
      <w:pPr>
        <w:keepNext/>
        <w:widowControl w:val="0"/>
        <w:spacing w:before="120" w:after="120"/>
        <w:jc w:val="center"/>
        <w:rPr>
          <w:sz w:val="24"/>
          <w:szCs w:val="24"/>
        </w:rPr>
      </w:pPr>
      <w:r>
        <w:rPr>
          <w:sz w:val="24"/>
          <w:szCs w:val="24"/>
        </w:rPr>
        <w:t>Статья 3.1. Территории пересечения государственного лесного реестра и Единого государственного реестра недвижимости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На карте градостроительного зонирования отображены территории пересечения земель лесного фонда (по сведениям государственного лесного реестра) с границами земельных участков, сведения о местоположении которых содержатся в Едином государственном реестре недвижимости (далее – «территория пересечения»). В отношении земельного участка, полностью или частично расположенного в границах «территории пересечения», применяются градостроительные регламенты соответствующей территориальной зоны в случаях: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наличия судебного акта, вступившего в законную силу, в отношении земельного участка, подтверждающего законность возникновения прав на такой земельный участок;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отсутствия в границах земельного участка территорий лесничеств (по данным Единого государственного реестра недвижимости);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наличия распоряжения Правительства Московской области об утверждении предложений относительно местоположения границ населенного пункта, образуемых из лесного поселка.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наличия Акта об изменении документированной информации государственного лесного реестра, утвержденного Комитетом лесного хозяйства Московской области, или предоставления Комитетом лесного хозяйства Московской области информации, что земельный участок не пересекает границы государственного лесного фонда.</w:t>
      </w:r>
    </w:p>
    <w:p w:rsidR="00D019A2" w:rsidRDefault="001F7800">
      <w:pPr>
        <w:keepNext/>
        <w:widowControl w:val="0"/>
        <w:spacing w:before="120" w:after="120" w:line="240" w:lineRule="exact"/>
        <w:jc w:val="center"/>
        <w:rPr>
          <w:rFonts w:eastAsia="Calibri"/>
          <w:sz w:val="24"/>
          <w:szCs w:val="24"/>
          <w:lang w:eastAsia="en-US"/>
        </w:rPr>
      </w:pPr>
      <w:r>
        <w:rPr>
          <w:sz w:val="24"/>
          <w:szCs w:val="24"/>
        </w:rPr>
        <w:t>Статья 4. Зоны с особыми условиями использования территорий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На карте с отображением границ зон с особыми условиями использования территорий, входящей в состав графических материалов Правил, в соответствии с законодательством Российской Федерации могут отображаться следующие зоны с особыми условиями использования территорий:</w:t>
      </w:r>
    </w:p>
    <w:tbl>
      <w:tblPr>
        <w:tblW w:w="1019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8"/>
        <w:gridCol w:w="2693"/>
        <w:gridCol w:w="6929"/>
      </w:tblGrid>
      <w:tr w:rsidR="00D019A2">
        <w:trPr>
          <w:tblHeader/>
        </w:trPr>
        <w:tc>
          <w:tcPr>
            <w:tcW w:w="568" w:type="dxa"/>
            <w:tcMar>
              <w:top w:w="56" w:type="dxa"/>
              <w:left w:w="56" w:type="dxa"/>
              <w:bottom w:w="56" w:type="dxa"/>
              <w:right w:w="56" w:type="dxa"/>
            </w:tcMar>
            <w:vAlign w:val="center"/>
          </w:tcPr>
          <w:p w:rsidR="00D019A2" w:rsidRDefault="001F7800">
            <w:pPr>
              <w:jc w:val="center"/>
            </w:pPr>
            <w:r>
              <w:rPr>
                <w:sz w:val="24"/>
                <w:szCs w:val="24"/>
              </w:rPr>
              <w:t>№ п/п</w:t>
            </w:r>
          </w:p>
        </w:tc>
        <w:tc>
          <w:tcPr>
            <w:tcW w:w="2693" w:type="dxa"/>
            <w:tcMar>
              <w:top w:w="56" w:type="dxa"/>
              <w:left w:w="56" w:type="dxa"/>
              <w:bottom w:w="56" w:type="dxa"/>
              <w:right w:w="56" w:type="dxa"/>
            </w:tcMar>
            <w:vAlign w:val="center"/>
          </w:tcPr>
          <w:p w:rsidR="00D019A2" w:rsidRDefault="001F7800">
            <w:pPr>
              <w:jc w:val="center"/>
            </w:pPr>
            <w:r>
              <w:rPr>
                <w:sz w:val="24"/>
                <w:szCs w:val="24"/>
              </w:rPr>
              <w:t>Вид зоны</w:t>
            </w:r>
          </w:p>
        </w:tc>
        <w:tc>
          <w:tcPr>
            <w:tcW w:w="6929" w:type="dxa"/>
            <w:tcMar>
              <w:top w:w="56" w:type="dxa"/>
              <w:left w:w="56" w:type="dxa"/>
              <w:bottom w:w="56" w:type="dxa"/>
              <w:right w:w="56" w:type="dxa"/>
            </w:tcMar>
            <w:vAlign w:val="center"/>
          </w:tcPr>
          <w:p w:rsidR="00D019A2" w:rsidRDefault="001F7800">
            <w:pPr>
              <w:jc w:val="center"/>
            </w:pPr>
            <w:r>
              <w:rPr>
                <w:sz w:val="24"/>
                <w:szCs w:val="24"/>
              </w:rPr>
              <w:t>Основание</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w:t>
            </w:r>
          </w:p>
        </w:tc>
        <w:tc>
          <w:tcPr>
            <w:tcW w:w="2693" w:type="dxa"/>
            <w:tcMar>
              <w:top w:w="56" w:type="dxa"/>
              <w:left w:w="56" w:type="dxa"/>
              <w:bottom w:w="56" w:type="dxa"/>
              <w:right w:w="56" w:type="dxa"/>
            </w:tcMar>
            <w:vAlign w:val="center"/>
          </w:tcPr>
          <w:p w:rsidR="00D019A2" w:rsidRDefault="001F7800">
            <w:pPr>
              <w:jc w:val="both"/>
            </w:pPr>
            <w:r>
              <w:rPr>
                <w:sz w:val="24"/>
                <w:szCs w:val="24"/>
              </w:rPr>
              <w:t>зоны охраны объектов культурного наследия</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25.06.2002 № 73-ФЗ «Об объектах культурного наследия (памятниках истории и культуры) народов Российской Федерации», статья 34;</w:t>
            </w:r>
          </w:p>
          <w:p w:rsidR="00D019A2" w:rsidRDefault="001F7800">
            <w:pPr>
              <w:jc w:val="both"/>
            </w:pPr>
            <w:r>
              <w:rPr>
                <w:sz w:val="24"/>
                <w:szCs w:val="24"/>
              </w:rPr>
              <w:t>Постановление Правительства Российской Федерации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 (применяется с учетом требований статьи 106 Земельного кодекса РФ в соответствии с частью 16 статьи 26 Федерального закона от 03.08.2018 № 342-ФЗ «О внесении изменений в Градостроительный кодекс Российской Федерации и отдельные законодательные акты Российской Федерации») (далее – ФЗ от 03.08.2018 № 342- ФЗ);</w:t>
            </w:r>
          </w:p>
          <w:p w:rsidR="00D019A2" w:rsidRDefault="001F7800">
            <w:pPr>
              <w:jc w:val="both"/>
            </w:pPr>
            <w:r>
              <w:rPr>
                <w:sz w:val="24"/>
                <w:szCs w:val="24"/>
              </w:rPr>
              <w:t>Постановление Правительства Московской области от 21.06.2023 N 415-ПП "Об установлении объединенной зоны охраны объектов культурного наследия федерального значения "Усадьба "Кривякино", XVIII- XIX вв.", расположенного по адресу: Московская область, городской округ Воскресенск, город Воскресенск, улица Лермонтова, дом 5, и регионального значения "Церковь Иоанна Златоуста, 1761 г.", расположенного по адресу: Московская область, городской округ Воскресенск, город Воскресенск, улица Новлянская, дом 14, и об утверждении требований к градостроительным регламентам в границе территории данной зоны" (вместе с "Требованиями к градостроительным регламентам в границах территории объединенной зоны охраны объектов культурного наследия федерального значения "Усадьба "Кривякино", XVIII-XIX вв.", расположенного по адресу: Московская область, городской округ Воскресенск, город Воскресенск, улица Лермонтова, дом 5, и регионального значения "Церковь Иоанна Златоуста, 1761 г.", расположенного по адресу: Московская область, городской округ Воскресенск, город Воскресенск, улица Новлянская, дом 14");</w:t>
            </w:r>
          </w:p>
          <w:p w:rsidR="00D019A2" w:rsidRDefault="001F7800">
            <w:pPr>
              <w:jc w:val="both"/>
            </w:pPr>
            <w:r>
              <w:rPr>
                <w:sz w:val="24"/>
                <w:szCs w:val="24"/>
              </w:rPr>
              <w:t>Распоряжение Министерства культуры Московской области от 14.04.2010 N 131-р "Об утверждении границы территории и режима использования территории объекта культурного наследия федерального значения - усадьбы "Кривякино", XVIII-XIX вв. в городе Воскресенске Московской области";</w:t>
            </w:r>
          </w:p>
          <w:p w:rsidR="00D019A2" w:rsidRDefault="001F7800">
            <w:pPr>
              <w:jc w:val="both"/>
            </w:pPr>
            <w:r>
              <w:rPr>
                <w:sz w:val="24"/>
                <w:szCs w:val="24"/>
              </w:rPr>
              <w:t>Распоряжение Главного управления культурного наследия Московской области от 18.05.2017 N 45РВ-278 "Об утверждении границы территории и режима использования территории объекта культурного наследия регионального значения "Церковь великомученика Димитрия Солунского, 1847-1850 гг.", расположенного по адресу: Московская область, Воскресенский муниципальный район, городское поселение Белоозерский, погост Дорки"; Распоряжение Министерства культуры Московской области от 09.10.2009 N 339-Р (ред. от 18.02.2011) "Об утверждении границы территории и режима использования территории объекта культурного наследия регионального значения - "Усадьбы, XVIII в." в городском поселении Воскресенск Воскресенского муниципального района Московской области"; Распоряжение Главного управления культурного наследия Московской области от 19.03.2018 N 32РВ-108 "Об утверждении границы территории и режима использования территории объекта культурного наследия федерального значения "Усадьба "Михалево", XIX в.", расположенного по адресу: Московская область, Воскресенский муниципальный район, городское поселение Белоозерский, село Михалево"; Распоряжение Министерства культуры Московской области от 07.11.2012 N 266-Р "Об утверждении границы территории и режима использования территории объекта культурного наследия регионального значения - церкви Иоанна Златоуста, 1761 г. в городе Воскресенске городского поселения Воскресенск Воскресенского муниципального района Московской области"; Постановление Правительства Московской области от 09.12.2022 N 1345/44 "Об установлении зон охраны объекта культурного наследия регионального значения "Церковь великомученика Димитрия Солунского, 1847- 1850 гг.", расположенного по адресу: Московская область, городской округ Воскресенск, погост Дорки, и об утверждении требований к градостроительным регламентам в границах территорий данных зон"; Распоряжение Главного управления культурного наследия Московской области от 02.07.2021 N 34РВ-146 "Об утверждении границы территории и режима использования территории объекта культурного наследия регионального значения "Церковь Иоанна Богослова, 1892 г.", расположенного по адресу: Московская область, городской округ Воскресенск, поселок Виноградово, улица Центральная, дом 6"; Распоряжение Главного управления культурного наследия Московской области от 09.04.2024 N 34РВ-280 "Об утверждении границы территории и режима использования территории объекта культурного наследия федерального значения "Церковь Ильи Пророка, XVIII- XIX вв.", расположенного по адресу: Московская область, городской округ Воскресенск, село Петровское, дом 83б";</w:t>
            </w:r>
          </w:p>
          <w:p w:rsidR="00D019A2" w:rsidRDefault="001F7800">
            <w:pPr>
              <w:jc w:val="both"/>
            </w:pPr>
            <w:r>
              <w:rPr>
                <w:sz w:val="24"/>
                <w:szCs w:val="24"/>
              </w:rPr>
              <w:t>Распоряжение Главного управления культурного наследия Московской области от 01.11.2022 N 34РВ-403 "Об утверждении границы территории и режима использования территории объекта культурного наследия федерального значения "Усадьба "Федино", XIX-XX вв., арх. Суслов В.В.", расположенного по адресу: Московская область, городской округ Воскресенск, село Федино"; Распоряжение Главного управления культурного наследия Московской области от 17.03.2021 N 34РВ-48 "Об утверждении границы территории и режима использования территории объекта культурного наследия регионального значения "Церковь Тихвинской иконы Божией Матери, 1881-1885 гг.", расположенного по адресу: Московская область, городской округ Воскресенск, рабочий поселок имени Цюрупы, улица 1 Мая, дом 100"; Распоряжение Главного управления культурного наследия Московской области от 09.03.2022 N 34РВ-83 "Об утверждении границы территории и режима использования территории объекта культурного наследия регионального значения "Церковь Владимирской иконы Божией Матери, 1763 г.", расположенного по адресу: Московская область, городской округ Воскресенск, село Осташово"; Распоряжение Главного управления культурного наследия Московской области от 19.05.2023 N 35РВ-227 "Об утверждении границы территории и режима использования территории объекта культурного наследия регионального значения "Церковь Воскресения Господня, 1878 г.", расположенного по адресу: Московская область, городской округ Воскресенск, село Ашитково, улица Центральная, дом 1б"; Распоряжение Главного управления культурного наследия Московской области от 09.06.2023 N 35РВ-281 "Об утверждении границы территории и режима использования территории объекта культурного наследия федерального значения "Церковь Троицы, 1702 г.", расположенного по адресу: Московская область, городской округ Воскресенск, село Конобеево, улица Октябрьская, дом 79, и объекта культурного наследия регионального значения "Церковь Святой Троицы, 1911 г., арх. Ф.В. Рыбинский", расположенного по адресу: Московская область, городской округ Воскресенск, село Конобеево, улица Октябрьская"; Распоряжение Главного управления культурного наследия Московской области от 09.10.2020 N 35РВ-287 "Об утверждении границы территории и режима использования территории объекта культурного наследия федерального значения "Церковь Дмитрия Солунского (дер.), 1754 г.", расположенного по адресу: Московская область, городской округ Воскресенск, село Сабурово"; Распоряжение Главного управления культурного наследия Московской области от 02.02.2023 N 35РВ-31 "Об утверждении границы территории и режима использования территории объекта культурного наследия федерального значения "Церковь Троицы, XVIII-XIX вв.", расположенного по адресу: Московская область, городской округ Воскресенск, село Константиново, строение 66/3".</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2</w:t>
            </w:r>
          </w:p>
        </w:tc>
        <w:tc>
          <w:tcPr>
            <w:tcW w:w="2693" w:type="dxa"/>
            <w:tcMar>
              <w:top w:w="56" w:type="dxa"/>
              <w:left w:w="56" w:type="dxa"/>
              <w:bottom w:w="56" w:type="dxa"/>
              <w:right w:w="56" w:type="dxa"/>
            </w:tcMar>
            <w:vAlign w:val="center"/>
          </w:tcPr>
          <w:p w:rsidR="00D019A2" w:rsidRDefault="001F7800">
            <w:pPr>
              <w:jc w:val="both"/>
            </w:pPr>
            <w:r>
              <w:rPr>
                <w:sz w:val="24"/>
                <w:szCs w:val="24"/>
              </w:rPr>
              <w:t>защитная зона объекта культурного наследия</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25.06.2002 № 73-ФЗ «Об объектах культурного наследия (памятниках истории и культуры) народов Российской Федерации», статья 34.1.</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3</w:t>
            </w:r>
          </w:p>
        </w:tc>
        <w:tc>
          <w:tcPr>
            <w:tcW w:w="2693" w:type="dxa"/>
            <w:tcMar>
              <w:top w:w="56" w:type="dxa"/>
              <w:left w:w="56" w:type="dxa"/>
              <w:bottom w:w="56" w:type="dxa"/>
              <w:right w:w="56" w:type="dxa"/>
            </w:tcMar>
            <w:vAlign w:val="center"/>
          </w:tcPr>
          <w:p w:rsidR="00D019A2" w:rsidRDefault="001F7800">
            <w:pPr>
              <w:jc w:val="both"/>
            </w:pPr>
            <w:r>
              <w:rPr>
                <w:sz w:val="24"/>
                <w:szCs w:val="24"/>
              </w:rPr>
              <w:t>охранная зона объектов электроэнергетики (объектов электросетевого хозяйства и объектов по производству электрической энергии)</w:t>
            </w:r>
          </w:p>
        </w:tc>
        <w:tc>
          <w:tcPr>
            <w:tcW w:w="6929" w:type="dxa"/>
            <w:tcMar>
              <w:top w:w="56" w:type="dxa"/>
              <w:left w:w="56" w:type="dxa"/>
              <w:bottom w:w="56" w:type="dxa"/>
              <w:right w:w="56" w:type="dxa"/>
            </w:tcMar>
            <w:vAlign w:val="center"/>
          </w:tcPr>
          <w:p w:rsidR="00D019A2" w:rsidRDefault="001F7800">
            <w:pPr>
              <w:jc w:val="both"/>
            </w:pPr>
            <w:r>
              <w:rPr>
                <w:sz w:val="24"/>
                <w:szCs w:val="24"/>
              </w:rPr>
              <w:t>Постановление Правительства Российской Федерации от 18.11.2013 № 1033 «О порядке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 (вместе с «Правилами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w:t>
            </w:r>
          </w:p>
          <w:p w:rsidR="00D019A2" w:rsidRDefault="001F7800">
            <w:pPr>
              <w:jc w:val="both"/>
            </w:pPr>
            <w:r>
              <w:rPr>
                <w:sz w:val="24"/>
                <w:szCs w:val="24"/>
              </w:rPr>
              <w:t>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4</w:t>
            </w:r>
          </w:p>
        </w:tc>
        <w:tc>
          <w:tcPr>
            <w:tcW w:w="2693" w:type="dxa"/>
            <w:tcMar>
              <w:top w:w="56" w:type="dxa"/>
              <w:left w:w="56" w:type="dxa"/>
              <w:bottom w:w="56" w:type="dxa"/>
              <w:right w:w="56" w:type="dxa"/>
            </w:tcMar>
            <w:vAlign w:val="center"/>
          </w:tcPr>
          <w:p w:rsidR="00D019A2" w:rsidRDefault="001F7800">
            <w:pPr>
              <w:jc w:val="both"/>
            </w:pPr>
            <w:r>
              <w:rPr>
                <w:sz w:val="24"/>
                <w:szCs w:val="24"/>
              </w:rPr>
              <w:t>охранная зона железных дорог</w:t>
            </w:r>
          </w:p>
        </w:tc>
        <w:tc>
          <w:tcPr>
            <w:tcW w:w="6929" w:type="dxa"/>
            <w:tcMar>
              <w:top w:w="56" w:type="dxa"/>
              <w:left w:w="56" w:type="dxa"/>
              <w:bottom w:w="56" w:type="dxa"/>
              <w:right w:w="56" w:type="dxa"/>
            </w:tcMar>
            <w:vAlign w:val="center"/>
          </w:tcPr>
          <w:p w:rsidR="00D019A2" w:rsidRDefault="001F7800">
            <w:pPr>
              <w:jc w:val="both"/>
            </w:pPr>
            <w:r>
              <w:rPr>
                <w:sz w:val="24"/>
                <w:szCs w:val="24"/>
              </w:rPr>
              <w:t>Постановление Правительства Российской Федерации от 12.10.2006 № 611 «О порядке установления и использования полос отвода железных дорог» (применяется с учетом требований статьи 106 Земельного Кодекса РФ в соответствии с частью 16 статьи 26 ФЗ от 03.08.2018 № 342-ФЗ);</w:t>
            </w:r>
          </w:p>
          <w:p w:rsidR="00D019A2" w:rsidRDefault="001F7800">
            <w:pPr>
              <w:jc w:val="both"/>
            </w:pPr>
            <w:r>
              <w:rPr>
                <w:sz w:val="24"/>
                <w:szCs w:val="24"/>
              </w:rPr>
              <w:t>Приказ Минтранса России от 06.08.2008 №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5</w:t>
            </w:r>
          </w:p>
        </w:tc>
        <w:tc>
          <w:tcPr>
            <w:tcW w:w="2693" w:type="dxa"/>
            <w:tcMar>
              <w:top w:w="56" w:type="dxa"/>
              <w:left w:w="56" w:type="dxa"/>
              <w:bottom w:w="56" w:type="dxa"/>
              <w:right w:w="56" w:type="dxa"/>
            </w:tcMar>
            <w:vAlign w:val="center"/>
          </w:tcPr>
          <w:p w:rsidR="00D019A2" w:rsidRDefault="001F7800">
            <w:pPr>
              <w:jc w:val="both"/>
            </w:pPr>
            <w:r>
              <w:rPr>
                <w:sz w:val="24"/>
                <w:szCs w:val="24"/>
              </w:rPr>
              <w:t>придорожные полосы автомобильных дорог</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статья 26.</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6</w:t>
            </w:r>
          </w:p>
        </w:tc>
        <w:tc>
          <w:tcPr>
            <w:tcW w:w="2693" w:type="dxa"/>
            <w:tcMar>
              <w:top w:w="56" w:type="dxa"/>
              <w:left w:w="56" w:type="dxa"/>
              <w:bottom w:w="56" w:type="dxa"/>
              <w:right w:w="56" w:type="dxa"/>
            </w:tcMar>
            <w:vAlign w:val="center"/>
          </w:tcPr>
          <w:p w:rsidR="00D019A2" w:rsidRDefault="001F7800">
            <w:pPr>
              <w:jc w:val="both"/>
            </w:pPr>
            <w:r>
              <w:rPr>
                <w:sz w:val="24"/>
                <w:szCs w:val="24"/>
              </w:rPr>
              <w:t>охранная зона трубопроводов (газопроводов, нефтепроводов и нефтепродуктопроводов, трубопроводов для продуктов переработки нефти и газа, аммиакопроводов)</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31.03.1999 № 69-ФЗ «О газоснабжении в Российской Федерации», статья 28;</w:t>
            </w:r>
          </w:p>
          <w:p w:rsidR="00D019A2" w:rsidRDefault="001F7800">
            <w:pPr>
              <w:jc w:val="both"/>
            </w:pPr>
            <w:r>
              <w:rPr>
                <w:sz w:val="24"/>
                <w:szCs w:val="24"/>
              </w:rPr>
              <w:t>Постановление Правительства Российской Федерации от 20.11.2000 № 878 «Об утверждении Правил охраны газораспределительных сетей»;</w:t>
            </w:r>
          </w:p>
          <w:p w:rsidR="00D019A2" w:rsidRDefault="001F7800">
            <w:pPr>
              <w:jc w:val="both"/>
            </w:pPr>
            <w:r>
              <w:rPr>
                <w:sz w:val="24"/>
                <w:szCs w:val="24"/>
              </w:rPr>
              <w:t>Постановление Правительства Российской Федерации от 08.09.2017 № 1083 «Об утверждении Правил охраны магистральных газопроводов и о внесении изменений в Положение о представлении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федеральными органами исполнительной власти, органами государственной власти субъектов Российской Федерации и органами местного самоуправления дополнительных сведений, воспроизводимых на публичных кадастровых картах».</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7</w:t>
            </w:r>
          </w:p>
        </w:tc>
        <w:tc>
          <w:tcPr>
            <w:tcW w:w="2693" w:type="dxa"/>
            <w:tcMar>
              <w:top w:w="56" w:type="dxa"/>
              <w:left w:w="56" w:type="dxa"/>
              <w:bottom w:w="56" w:type="dxa"/>
              <w:right w:w="56" w:type="dxa"/>
            </w:tcMar>
            <w:vAlign w:val="center"/>
          </w:tcPr>
          <w:p w:rsidR="00D019A2" w:rsidRDefault="001F7800">
            <w:pPr>
              <w:jc w:val="both"/>
            </w:pPr>
            <w:r>
              <w:rPr>
                <w:sz w:val="24"/>
                <w:szCs w:val="24"/>
              </w:rPr>
              <w:t>охранная зона линий и сооружений связи</w:t>
            </w:r>
          </w:p>
        </w:tc>
        <w:tc>
          <w:tcPr>
            <w:tcW w:w="6929" w:type="dxa"/>
            <w:tcMar>
              <w:top w:w="56" w:type="dxa"/>
              <w:left w:w="56" w:type="dxa"/>
              <w:bottom w:w="56" w:type="dxa"/>
              <w:right w:w="56" w:type="dxa"/>
            </w:tcMar>
            <w:vAlign w:val="center"/>
          </w:tcPr>
          <w:p w:rsidR="00D019A2" w:rsidRDefault="001F7800">
            <w:pPr>
              <w:jc w:val="both"/>
            </w:pPr>
            <w:r>
              <w:rPr>
                <w:sz w:val="24"/>
                <w:szCs w:val="24"/>
              </w:rPr>
              <w:t>Постановление Правительства Российской Федерации от 09.06.1995 № 578 «Об утверждении Правил охраны линий и сооружений связи Российской Федерации» (применяется с учетом требований статьи 106 Земельного Кодекса РФ в соответствии с частью 16 статьи 26 ФЗ от 03.08.2018 № 342-ФЗ).</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8</w:t>
            </w:r>
          </w:p>
        </w:tc>
        <w:tc>
          <w:tcPr>
            <w:tcW w:w="2693" w:type="dxa"/>
            <w:tcMar>
              <w:top w:w="56" w:type="dxa"/>
              <w:left w:w="56" w:type="dxa"/>
              <w:bottom w:w="56" w:type="dxa"/>
              <w:right w:w="56" w:type="dxa"/>
            </w:tcMar>
            <w:vAlign w:val="center"/>
          </w:tcPr>
          <w:p w:rsidR="00D019A2" w:rsidRDefault="001F7800">
            <w:pPr>
              <w:jc w:val="both"/>
            </w:pPr>
            <w:r>
              <w:rPr>
                <w:sz w:val="24"/>
                <w:szCs w:val="24"/>
              </w:rPr>
              <w:t>приаэродромная территория</w:t>
            </w:r>
          </w:p>
        </w:tc>
        <w:tc>
          <w:tcPr>
            <w:tcW w:w="6929" w:type="dxa"/>
            <w:tcMar>
              <w:top w:w="56" w:type="dxa"/>
              <w:left w:w="56" w:type="dxa"/>
              <w:bottom w:w="56" w:type="dxa"/>
              <w:right w:w="56" w:type="dxa"/>
            </w:tcMar>
            <w:vAlign w:val="center"/>
          </w:tcPr>
          <w:p w:rsidR="00D019A2" w:rsidRDefault="001F7800">
            <w:pPr>
              <w:jc w:val="both"/>
            </w:pPr>
            <w:r>
              <w:rPr>
                <w:sz w:val="24"/>
                <w:szCs w:val="24"/>
              </w:rPr>
              <w:t>Воздушный кодекс Российской Федерации, статья 47;</w:t>
            </w:r>
          </w:p>
          <w:p w:rsidR="00D019A2" w:rsidRDefault="001F7800">
            <w:pPr>
              <w:jc w:val="both"/>
            </w:pPr>
            <w:r>
              <w:rPr>
                <w:sz w:val="24"/>
                <w:szCs w:val="24"/>
              </w:rPr>
              <w:t>Постановление Правительства Российской Федерации от 02.12.2017 № 1460 «Об утверждении Положения о приаэродромной территории и Правил разрешения разногласий, возникающих между высшими исполнительными органами государственной власти субъектов Российской Федерации, уполномоченными Правительством Российской Федерации 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приаэродромной территории и при определении границ седьмой подзоны приаэродромной территории».</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9</w:t>
            </w:r>
          </w:p>
        </w:tc>
        <w:tc>
          <w:tcPr>
            <w:tcW w:w="2693" w:type="dxa"/>
            <w:tcMar>
              <w:top w:w="56" w:type="dxa"/>
              <w:left w:w="56" w:type="dxa"/>
              <w:bottom w:w="56" w:type="dxa"/>
              <w:right w:w="56" w:type="dxa"/>
            </w:tcMar>
            <w:vAlign w:val="center"/>
          </w:tcPr>
          <w:p w:rsidR="00D019A2" w:rsidRDefault="001F7800">
            <w:pPr>
              <w:jc w:val="both"/>
            </w:pPr>
            <w:r>
              <w:rPr>
                <w:sz w:val="24"/>
                <w:szCs w:val="24"/>
              </w:rPr>
              <w:t>зона охраняемого объекта</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27.05.1996 № 57-ФЗ «О государственной охране», статья 15;</w:t>
            </w:r>
          </w:p>
          <w:p w:rsidR="00D019A2" w:rsidRDefault="001F7800">
            <w:pPr>
              <w:jc w:val="both"/>
            </w:pPr>
            <w:r>
              <w:rPr>
                <w:sz w:val="24"/>
                <w:szCs w:val="24"/>
              </w:rPr>
              <w:t>Постановление Правительства РФ от 31.08.2019 N 1132 "Об утверждении Положения о зоне охраняемого объекта".</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10</w:t>
            </w:r>
          </w:p>
        </w:tc>
        <w:tc>
          <w:tcPr>
            <w:tcW w:w="2693" w:type="dxa"/>
            <w:tcMar>
              <w:top w:w="56" w:type="dxa"/>
              <w:left w:w="56" w:type="dxa"/>
              <w:bottom w:w="56" w:type="dxa"/>
              <w:right w:w="56" w:type="dxa"/>
            </w:tcMar>
            <w:vAlign w:val="center"/>
          </w:tcPr>
          <w:p w:rsidR="00D019A2" w:rsidRDefault="001F7800">
            <w:pPr>
              <w:jc w:val="both"/>
            </w:pPr>
            <w:r>
              <w:rPr>
                <w:sz w:val="24"/>
                <w:szCs w:val="24"/>
              </w:rPr>
              <w:t>зона охраняемого военного объекта, охранная зона военного объекта, запретные и специальные зоны, устанавливаемые в связи с размещением указанных объектов</w:t>
            </w:r>
          </w:p>
        </w:tc>
        <w:tc>
          <w:tcPr>
            <w:tcW w:w="6929" w:type="dxa"/>
            <w:tcMar>
              <w:top w:w="56" w:type="dxa"/>
              <w:left w:w="56" w:type="dxa"/>
              <w:bottom w:w="56" w:type="dxa"/>
              <w:right w:w="56" w:type="dxa"/>
            </w:tcMar>
            <w:vAlign w:val="center"/>
          </w:tcPr>
          <w:p w:rsidR="00D019A2" w:rsidRDefault="001F7800">
            <w:pPr>
              <w:jc w:val="both"/>
            </w:pPr>
            <w:r>
              <w:rPr>
                <w:sz w:val="24"/>
                <w:szCs w:val="24"/>
              </w:rPr>
              <w:t>Постановление Правительства Российской Федерации от 05.05.2014 №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 (вместе с «Положением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 применяется с учетом требований статьи 106 Земельного кодекса РФ в соответствии с частью 16 статьи 26 ФЗ от 03.08.2018 № 342-ФЗ.</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11</w:t>
            </w:r>
          </w:p>
        </w:tc>
        <w:tc>
          <w:tcPr>
            <w:tcW w:w="2693" w:type="dxa"/>
            <w:tcMar>
              <w:top w:w="56" w:type="dxa"/>
              <w:left w:w="56" w:type="dxa"/>
              <w:bottom w:w="56" w:type="dxa"/>
              <w:right w:w="56" w:type="dxa"/>
            </w:tcMar>
            <w:vAlign w:val="center"/>
          </w:tcPr>
          <w:p w:rsidR="00D019A2" w:rsidRDefault="001F7800">
            <w:pPr>
              <w:jc w:val="both"/>
            </w:pPr>
            <w:r>
              <w:rPr>
                <w:sz w:val="24"/>
                <w:szCs w:val="24"/>
              </w:rPr>
              <w:t>охранная зона особо охраняемой природной территории (государственного природного заповедника, национального парка, природного парка, памятника природы)</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14.03.1995 № 33-ФЗ «Об особо охраняемых природных территориях», часть 10 статьи 2;</w:t>
            </w:r>
          </w:p>
          <w:p w:rsidR="00D019A2" w:rsidRDefault="001F7800">
            <w:pPr>
              <w:jc w:val="both"/>
            </w:pPr>
            <w:r>
              <w:rPr>
                <w:sz w:val="24"/>
                <w:szCs w:val="24"/>
              </w:rPr>
              <w:t>Постановление Правительства Российской Федерации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 (применяется с учетом требований статьи 106 Земельного Кодекса РФ в соответствии с частью 16 статьи 26 ФЗ от 03.08.2018 № 342-ФЗ);</w:t>
            </w:r>
          </w:p>
          <w:p w:rsidR="00D019A2" w:rsidRDefault="001F7800">
            <w:pPr>
              <w:jc w:val="both"/>
            </w:pPr>
            <w:r>
              <w:rPr>
                <w:sz w:val="24"/>
                <w:szCs w:val="24"/>
              </w:rPr>
              <w:t>Постановление Правительства Московской области от 11.02.2009 № 106/5 «Об утверждении Схемы развития и размещения особо охраняемых природных территорий в Московской области».</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12</w:t>
            </w:r>
          </w:p>
        </w:tc>
        <w:tc>
          <w:tcPr>
            <w:tcW w:w="2693" w:type="dxa"/>
            <w:tcMar>
              <w:top w:w="56" w:type="dxa"/>
              <w:left w:w="56" w:type="dxa"/>
              <w:bottom w:w="56" w:type="dxa"/>
              <w:right w:w="56" w:type="dxa"/>
            </w:tcMar>
            <w:vAlign w:val="center"/>
          </w:tcPr>
          <w:p w:rsidR="00D019A2" w:rsidRDefault="001F7800">
            <w:pPr>
              <w:jc w:val="both"/>
            </w:pPr>
            <w:r>
              <w:rPr>
                <w:sz w:val="24"/>
                <w:szCs w:val="24"/>
              </w:rPr>
              <w:t>охранная зона стационарных пунктов наблюдений за состоянием окружающей среды, ее загрязнением</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19.07.1998 № 113-ФЗ «О гидрометеорологической службе», часть 3 статьи 13;</w:t>
            </w:r>
          </w:p>
          <w:p w:rsidR="00D019A2" w:rsidRDefault="001F7800">
            <w:pPr>
              <w:jc w:val="both"/>
            </w:pPr>
            <w:r>
              <w:rPr>
                <w:sz w:val="24"/>
                <w:szCs w:val="24"/>
              </w:rPr>
              <w:t>Постановление Правительства РФ от 17.03.2021 N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N 972 и признании не действующим на территории Российской Федерации постановления Совета Министров СССР от 6 января 1983 г. N 19».</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13</w:t>
            </w:r>
          </w:p>
        </w:tc>
        <w:tc>
          <w:tcPr>
            <w:tcW w:w="2693" w:type="dxa"/>
            <w:tcMar>
              <w:top w:w="56" w:type="dxa"/>
              <w:left w:w="56" w:type="dxa"/>
              <w:bottom w:w="56" w:type="dxa"/>
              <w:right w:w="56" w:type="dxa"/>
            </w:tcMar>
            <w:vAlign w:val="center"/>
          </w:tcPr>
          <w:p w:rsidR="00D019A2" w:rsidRDefault="001F7800">
            <w:pPr>
              <w:jc w:val="both"/>
            </w:pPr>
            <w:r>
              <w:rPr>
                <w:sz w:val="24"/>
                <w:szCs w:val="24"/>
              </w:rPr>
              <w:t>Водоохранная зона</w:t>
            </w:r>
          </w:p>
        </w:tc>
        <w:tc>
          <w:tcPr>
            <w:tcW w:w="6929" w:type="dxa"/>
            <w:tcMar>
              <w:top w:w="56" w:type="dxa"/>
              <w:left w:w="56" w:type="dxa"/>
              <w:bottom w:w="56" w:type="dxa"/>
              <w:right w:w="56" w:type="dxa"/>
            </w:tcMar>
            <w:vAlign w:val="center"/>
          </w:tcPr>
          <w:p w:rsidR="00D019A2" w:rsidRDefault="001F7800">
            <w:pPr>
              <w:jc w:val="both"/>
            </w:pPr>
            <w:r>
              <w:rPr>
                <w:sz w:val="24"/>
                <w:szCs w:val="24"/>
              </w:rPr>
              <w:t>Водный кодекс Российской Федерации, ч. 1 статья 65;</w:t>
            </w:r>
          </w:p>
          <w:p w:rsidR="00D019A2" w:rsidRDefault="001F7800">
            <w:pPr>
              <w:jc w:val="both"/>
            </w:pPr>
            <w:r>
              <w:rPr>
                <w:sz w:val="24"/>
                <w:szCs w:val="24"/>
              </w:rPr>
              <w:t>Федеральный закон от 20.12.2004 № 166-ФЗ «О рыболовстве и сохранении водных биологических ресурсов», статья 56;</w:t>
            </w:r>
          </w:p>
          <w:p w:rsidR="00D019A2" w:rsidRDefault="001F7800">
            <w:pPr>
              <w:jc w:val="both"/>
            </w:pPr>
            <w:r>
              <w:rPr>
                <w:sz w:val="24"/>
                <w:szCs w:val="24"/>
              </w:rPr>
              <w:t>Постановление Правительства Российской Федерации от 31.10.2024 № 1459 «Об утверждении Правил установления границ водоохранных зон и границ прибрежных защитных полос водных объектов» применяется с учетом требований статьи 106 Земельного кодекса РФ в соответствии с частью 16 статьи 26 ФЗ от 03.08.2018 № 342-ФЗ.</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14</w:t>
            </w:r>
          </w:p>
        </w:tc>
        <w:tc>
          <w:tcPr>
            <w:tcW w:w="2693" w:type="dxa"/>
            <w:tcMar>
              <w:top w:w="56" w:type="dxa"/>
              <w:left w:w="56" w:type="dxa"/>
              <w:bottom w:w="56" w:type="dxa"/>
              <w:right w:w="56" w:type="dxa"/>
            </w:tcMar>
            <w:vAlign w:val="center"/>
          </w:tcPr>
          <w:p w:rsidR="00D019A2" w:rsidRDefault="001F7800">
            <w:pPr>
              <w:jc w:val="both"/>
            </w:pPr>
            <w:r>
              <w:rPr>
                <w:sz w:val="24"/>
                <w:szCs w:val="24"/>
              </w:rPr>
              <w:t>прибрежная защитная полоса</w:t>
            </w:r>
          </w:p>
        </w:tc>
        <w:tc>
          <w:tcPr>
            <w:tcW w:w="6929" w:type="dxa"/>
            <w:tcMar>
              <w:top w:w="56" w:type="dxa"/>
              <w:left w:w="56" w:type="dxa"/>
              <w:bottom w:w="56" w:type="dxa"/>
              <w:right w:w="56" w:type="dxa"/>
            </w:tcMar>
            <w:vAlign w:val="center"/>
          </w:tcPr>
          <w:p w:rsidR="00D019A2" w:rsidRDefault="001F7800">
            <w:pPr>
              <w:jc w:val="both"/>
            </w:pPr>
            <w:r>
              <w:rPr>
                <w:sz w:val="24"/>
                <w:szCs w:val="24"/>
              </w:rPr>
              <w:t>Водный кодекс Российской Федерации, часть 6 статьи 6 и часть 2 статьи 65;</w:t>
            </w:r>
          </w:p>
          <w:p w:rsidR="00D019A2" w:rsidRDefault="001F7800">
            <w:pPr>
              <w:jc w:val="both"/>
            </w:pPr>
            <w:r>
              <w:rPr>
                <w:sz w:val="24"/>
                <w:szCs w:val="24"/>
              </w:rPr>
              <w:t>Постановление Правительства Российской Федерации от 31.10.2024 № 1459 «Об утверждении Правил установления границ водоохранных зон и границ прибрежных защитных полос водных объектов» применяется с учетом требований статьи 106 Земельного кодекса РФ в соответствии с частью 16 статьи 26 ФЗ от 03.08.2018 № 342-ФЗ.</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15</w:t>
            </w:r>
          </w:p>
        </w:tc>
        <w:tc>
          <w:tcPr>
            <w:tcW w:w="2693" w:type="dxa"/>
            <w:tcMar>
              <w:top w:w="56" w:type="dxa"/>
              <w:left w:w="56" w:type="dxa"/>
              <w:bottom w:w="56" w:type="dxa"/>
              <w:right w:w="56" w:type="dxa"/>
            </w:tcMar>
            <w:vAlign w:val="center"/>
          </w:tcPr>
          <w:p w:rsidR="00D019A2" w:rsidRDefault="001F7800">
            <w:pPr>
              <w:jc w:val="both"/>
            </w:pPr>
            <w:r>
              <w:rPr>
                <w:sz w:val="24"/>
                <w:szCs w:val="24"/>
              </w:rPr>
              <w:t>округ санитарной (горно-санитарной) охраны природных лечебных ресурсов</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23.02.1995 № 26-ФЗ «О природных лечебных ресурсах, лечебно-оздоровительных местностях и курортах»;</w:t>
            </w:r>
          </w:p>
          <w:p w:rsidR="00D019A2" w:rsidRDefault="001F7800">
            <w:pPr>
              <w:jc w:val="both"/>
            </w:pPr>
            <w:r>
              <w:rPr>
                <w:sz w:val="24"/>
                <w:szCs w:val="24"/>
              </w:rPr>
              <w:t>Постановление Правительства РФ от 30.08.2024 N 1186 «Об утверждении Положения об округах санитарной (горно-санитарной) охраны природных лечебных ресурсов».</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16</w:t>
            </w:r>
          </w:p>
        </w:tc>
        <w:tc>
          <w:tcPr>
            <w:tcW w:w="2693" w:type="dxa"/>
            <w:tcMar>
              <w:top w:w="56" w:type="dxa"/>
              <w:left w:w="56" w:type="dxa"/>
              <w:bottom w:w="56" w:type="dxa"/>
              <w:right w:w="56" w:type="dxa"/>
            </w:tcMar>
            <w:vAlign w:val="center"/>
          </w:tcPr>
          <w:p w:rsidR="00D019A2" w:rsidRDefault="001F7800">
            <w:pPr>
              <w:jc w:val="both"/>
            </w:pPr>
            <w:r>
              <w:rPr>
                <w:sz w:val="24"/>
                <w:szCs w:val="24"/>
              </w:rPr>
              <w:t>зоны санитарной охраны источников питьевого и хозяйственно-бытового водоснабжения, а также устанавливаемые в случаях, предусмотренных Водным кодексом Российской Федерации, в отношении подземных водных объектов зоны специальной охраны</w:t>
            </w:r>
          </w:p>
        </w:tc>
        <w:tc>
          <w:tcPr>
            <w:tcW w:w="6929" w:type="dxa"/>
            <w:tcMar>
              <w:top w:w="56" w:type="dxa"/>
              <w:left w:w="56" w:type="dxa"/>
              <w:bottom w:w="56" w:type="dxa"/>
              <w:right w:w="56" w:type="dxa"/>
            </w:tcMar>
            <w:vAlign w:val="center"/>
          </w:tcPr>
          <w:p w:rsidR="00D019A2" w:rsidRDefault="001F7800">
            <w:pPr>
              <w:jc w:val="both"/>
            </w:pPr>
            <w:r>
              <w:rPr>
                <w:sz w:val="24"/>
                <w:szCs w:val="24"/>
              </w:rPr>
              <w:t>Водный кодекс Российской Федерации, статья 34;</w:t>
            </w:r>
          </w:p>
          <w:p w:rsidR="00D019A2" w:rsidRDefault="001F7800">
            <w:pPr>
              <w:jc w:val="both"/>
            </w:pPr>
            <w:r>
              <w:rPr>
                <w:sz w:val="24"/>
                <w:szCs w:val="24"/>
              </w:rPr>
              <w:t>Федеральный закон от 30.03.1999 № 52-ФЗ «О санитарно-эпидемиологическом благополучии населения», статья 18. До утверждения Правительством РФ Положения о зонах санитарной охраны такие зоны устанавливаются в соответствии с требованиями ст. 106 ЗК РФ в порядке, установленном до 04.08.2018 (ФЗ от 03.08.2018 № 342-ФЗ);</w:t>
            </w:r>
          </w:p>
          <w:p w:rsidR="00D019A2" w:rsidRDefault="001F7800">
            <w:pPr>
              <w:jc w:val="both"/>
            </w:pPr>
            <w:r>
              <w:rPr>
                <w:sz w:val="24"/>
                <w:szCs w:val="24"/>
              </w:rPr>
              <w:t>Постановление Главного государственного санитарного врача РФ от 14.03.2002 N 10 "О введении в действие Санитарных правил и норм "Зоны санитарной охраны источников водоснабжения и водопроводов питьевого назначения. СанПиН 2.1.4.1110-02" (вместе с "СанПиН 2.1.4.1110-02. 2.1.4. Питьевая вода и водоснабжение населенных мест. Зоны санитарной охраны источников водоснабжения и водопроводов питьевого назначения. Санитарные правила и нормы", утв. Главным государственным санитарным врачом РФ 26.02.2002);</w:t>
            </w:r>
          </w:p>
          <w:p w:rsidR="00D019A2" w:rsidRDefault="001F7800">
            <w:pPr>
              <w:jc w:val="both"/>
            </w:pPr>
            <w:r>
              <w:rPr>
                <w:sz w:val="24"/>
                <w:szCs w:val="24"/>
              </w:rPr>
              <w:t>СП 2.1.4.2625-10 «Зоны санитарной охраны источников питьевого водоснабжения г. Москвы» (утв. постановлением Главного государственного санитарного врача РФ от 30.04.2010 № 45);</w:t>
            </w:r>
          </w:p>
          <w:p w:rsidR="00D019A2" w:rsidRDefault="001F7800">
            <w:pPr>
              <w:jc w:val="both"/>
            </w:pPr>
            <w:r>
              <w:rPr>
                <w:sz w:val="24"/>
                <w:szCs w:val="24"/>
              </w:rPr>
              <w:t>Решение Исполкома Моссовета и Мособлисполкома от 17.04.1980 № 500-1143 «Об утверждении проекта установления красных линий границ зон санитарной охраны источников водоснабжения г. Москвы в границах ЛПЗП» (относятся к информации ограниченного доступа в соответствии с Законом Российской Федерации от 21.07.1993 № 5485-1 «О государственной тайне»);</w:t>
            </w:r>
          </w:p>
          <w:p w:rsidR="00D019A2" w:rsidRDefault="001F7800">
            <w:pPr>
              <w:jc w:val="both"/>
            </w:pPr>
            <w:r>
              <w:rPr>
                <w:sz w:val="24"/>
                <w:szCs w:val="24"/>
              </w:rPr>
              <w:t>Постановление Правительства Российской Федерации от 20.11.2006 № 703 «Об утверждении Правил резервирования источников питьевого и хозяйственно-бытового водоснабжения».</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17</w:t>
            </w:r>
          </w:p>
        </w:tc>
        <w:tc>
          <w:tcPr>
            <w:tcW w:w="2693" w:type="dxa"/>
            <w:tcMar>
              <w:top w:w="56" w:type="dxa"/>
              <w:left w:w="56" w:type="dxa"/>
              <w:bottom w:w="56" w:type="dxa"/>
              <w:right w:w="56" w:type="dxa"/>
            </w:tcMar>
            <w:vAlign w:val="center"/>
          </w:tcPr>
          <w:p w:rsidR="00D019A2" w:rsidRDefault="001F7800">
            <w:pPr>
              <w:jc w:val="both"/>
            </w:pPr>
            <w:r>
              <w:rPr>
                <w:sz w:val="24"/>
                <w:szCs w:val="24"/>
              </w:rPr>
              <w:t>зоны затопления и подтопления</w:t>
            </w:r>
          </w:p>
        </w:tc>
        <w:tc>
          <w:tcPr>
            <w:tcW w:w="6929" w:type="dxa"/>
            <w:tcMar>
              <w:top w:w="56" w:type="dxa"/>
              <w:left w:w="56" w:type="dxa"/>
              <w:bottom w:w="56" w:type="dxa"/>
              <w:right w:w="56" w:type="dxa"/>
            </w:tcMar>
            <w:vAlign w:val="center"/>
          </w:tcPr>
          <w:p w:rsidR="00D019A2" w:rsidRDefault="001F7800">
            <w:pPr>
              <w:jc w:val="both"/>
            </w:pPr>
            <w:r>
              <w:rPr>
                <w:sz w:val="24"/>
                <w:szCs w:val="24"/>
              </w:rPr>
              <w:t>Водный кодекс Российской Федерации, статья 67.1;</w:t>
            </w:r>
          </w:p>
          <w:p w:rsidR="00D019A2" w:rsidRDefault="001F7800">
            <w:pPr>
              <w:jc w:val="both"/>
            </w:pPr>
            <w:r>
              <w:rPr>
                <w:sz w:val="24"/>
                <w:szCs w:val="24"/>
              </w:rPr>
              <w:t>Постановление Правительства Российской Федерации от 18.04.2014 № 360 "О зонах затопления, подтопления" (вместе с "Положением о зонах затопления, подтопления").</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18</w:t>
            </w:r>
          </w:p>
        </w:tc>
        <w:tc>
          <w:tcPr>
            <w:tcW w:w="2693" w:type="dxa"/>
            <w:tcMar>
              <w:top w:w="56" w:type="dxa"/>
              <w:left w:w="56" w:type="dxa"/>
              <w:bottom w:w="56" w:type="dxa"/>
              <w:right w:w="56" w:type="dxa"/>
            </w:tcMar>
            <w:vAlign w:val="center"/>
          </w:tcPr>
          <w:p w:rsidR="00D019A2" w:rsidRDefault="001F7800">
            <w:pPr>
              <w:jc w:val="both"/>
            </w:pPr>
            <w:r>
              <w:rPr>
                <w:sz w:val="24"/>
                <w:szCs w:val="24"/>
              </w:rPr>
              <w:t>санитарно-защитная зона</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30.03.1999 № 52-ФЗ «О санитарно- эпидемиологическом благополучии населения», статья 12;</w:t>
            </w:r>
          </w:p>
          <w:p w:rsidR="00D019A2" w:rsidRDefault="001F7800">
            <w:pPr>
              <w:jc w:val="both"/>
            </w:pPr>
            <w:r>
              <w:rPr>
                <w:sz w:val="24"/>
                <w:szCs w:val="24"/>
              </w:rPr>
              <w:t>Постановление Правительства Российской Федерации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 (применяется с учетом требований статьи 106 Земельного Кодекса РФ в соответствии с частью 16 статьи 26 ФЗ от 03.08.2018 № 342-ФЗ);</w:t>
            </w:r>
          </w:p>
          <w:p w:rsidR="00D019A2" w:rsidRDefault="001F7800">
            <w:pPr>
              <w:jc w:val="both"/>
            </w:pPr>
            <w:r>
              <w:rPr>
                <w:sz w:val="24"/>
                <w:szCs w:val="24"/>
              </w:rPr>
              <w:t>Распоряжение Минсельхозпрода Московской области от 27.12.2019 № 20РВ-437 (ред. от 09.10.2024) "Об утверждении Порядка по организации деятельности приютов для животных и установлению норм содержания животных в них на территории Московской области".</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19</w:t>
            </w:r>
          </w:p>
        </w:tc>
        <w:tc>
          <w:tcPr>
            <w:tcW w:w="2693" w:type="dxa"/>
            <w:tcMar>
              <w:top w:w="56" w:type="dxa"/>
              <w:left w:w="56" w:type="dxa"/>
              <w:bottom w:w="56" w:type="dxa"/>
              <w:right w:w="56" w:type="dxa"/>
            </w:tcMar>
            <w:vAlign w:val="center"/>
          </w:tcPr>
          <w:p w:rsidR="00D019A2" w:rsidRDefault="001F7800">
            <w:pPr>
              <w:jc w:val="both"/>
            </w:pPr>
            <w:r>
              <w:rPr>
                <w:sz w:val="24"/>
                <w:szCs w:val="24"/>
              </w:rPr>
              <w:t>зона ограничений передающего радиотехнического объекта, являющегося объектом капитального строительства</w:t>
            </w:r>
          </w:p>
        </w:tc>
        <w:tc>
          <w:tcPr>
            <w:tcW w:w="6929" w:type="dxa"/>
            <w:tcMar>
              <w:top w:w="56" w:type="dxa"/>
              <w:left w:w="56" w:type="dxa"/>
              <w:bottom w:w="56" w:type="dxa"/>
              <w:right w:w="56" w:type="dxa"/>
            </w:tcMar>
            <w:vAlign w:val="center"/>
          </w:tcPr>
          <w:p w:rsidR="00D019A2" w:rsidRDefault="001F7800">
            <w:pPr>
              <w:jc w:val="both"/>
            </w:pPr>
            <w:r>
              <w:rPr>
                <w:sz w:val="24"/>
                <w:szCs w:val="24"/>
              </w:rPr>
              <w:t>Постановление Главного государственного санитарного врача РФ от 09.06.2003 № 135 «О введении в действие Санитарных правил и нормативов - СанПиН 2.1.8./2.2.4.1383-03» (вместе с «СанПиН 2.1.8/2.2.4.1383- 03. 2.1.8. Физические факторы окружающей природной среды. 2.2.4. Физические факторы производственной среды. Гигиенические требования к размещению и эксплуатации передающих радиотехнических объектов. Санитарно-эпидемиологические правила и нормативы»).</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20</w:t>
            </w:r>
          </w:p>
        </w:tc>
        <w:tc>
          <w:tcPr>
            <w:tcW w:w="2693" w:type="dxa"/>
            <w:tcMar>
              <w:top w:w="56" w:type="dxa"/>
              <w:left w:w="56" w:type="dxa"/>
              <w:bottom w:w="56" w:type="dxa"/>
              <w:right w:w="56" w:type="dxa"/>
            </w:tcMar>
            <w:vAlign w:val="center"/>
          </w:tcPr>
          <w:p w:rsidR="00D019A2" w:rsidRDefault="001F7800">
            <w:pPr>
              <w:jc w:val="both"/>
            </w:pPr>
            <w:r>
              <w:rPr>
                <w:sz w:val="24"/>
                <w:szCs w:val="24"/>
              </w:rPr>
              <w:t>охранная зона геодезических пунктов государственной геодезической сети, нивелирных пунктов государственной нивелирной сети и гравиметрических пунктов государственной гравиметрической сети</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30.12.2015 № 431-ФЗ «О геодезии, картографии и пространственных данных и о внесении изменений в отдельные законодательные акты Российской Федерации», часть 14 статьи 8;</w:t>
            </w:r>
          </w:p>
          <w:p w:rsidR="00D019A2" w:rsidRDefault="001F7800">
            <w:pPr>
              <w:jc w:val="both"/>
            </w:pPr>
            <w:r>
              <w:rPr>
                <w:sz w:val="24"/>
                <w:szCs w:val="24"/>
              </w:rPr>
              <w:t>Постановление Правительства РФ от 21.08.2019 N 1080 "Об охранных зонах пунктов государственной геодезической сети, государственной нивелирной сети и государственной гравиметрической сети" (вместе с "Положением об охранных зонах пунктов государственной геодезической сети, государственной нивелирной сети и государственной гравиметрической сети").</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21</w:t>
            </w:r>
          </w:p>
        </w:tc>
        <w:tc>
          <w:tcPr>
            <w:tcW w:w="2693" w:type="dxa"/>
            <w:tcMar>
              <w:top w:w="56" w:type="dxa"/>
              <w:left w:w="56" w:type="dxa"/>
              <w:bottom w:w="56" w:type="dxa"/>
              <w:right w:w="56" w:type="dxa"/>
            </w:tcMar>
            <w:vAlign w:val="center"/>
          </w:tcPr>
          <w:p w:rsidR="00D019A2" w:rsidRDefault="001F7800">
            <w:pPr>
              <w:jc w:val="both"/>
            </w:pPr>
            <w:r>
              <w:rPr>
                <w:sz w:val="24"/>
                <w:szCs w:val="24"/>
              </w:rPr>
              <w:t>рыбохозяйственная заповедная зона</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20.12.2004 № 166-ФЗ «О рыболовстве и сохранении водных биологических ресурсов», статья 49;</w:t>
            </w:r>
          </w:p>
          <w:p w:rsidR="00D019A2" w:rsidRDefault="001F7800">
            <w:pPr>
              <w:jc w:val="both"/>
            </w:pPr>
            <w:r>
              <w:rPr>
                <w:sz w:val="24"/>
                <w:szCs w:val="24"/>
              </w:rPr>
              <w:t>Постановление Правительства РФ от 16.11.2023 № 1928 «Об утверждении Правил установления рыбохозяйственных заповедных зон, изменения их границ, принятия решений о прекращении существования рыбохозяйственных заповедных зон» применяется с учетом требований статьи 106 Земельного кодекса Российской Федерации в соответствии с частью 16 статьи 26 ФЗ от 03.08.2018 № 342-ФЗ.</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22</w:t>
            </w:r>
          </w:p>
        </w:tc>
        <w:tc>
          <w:tcPr>
            <w:tcW w:w="2693" w:type="dxa"/>
            <w:tcMar>
              <w:top w:w="56" w:type="dxa"/>
              <w:left w:w="56" w:type="dxa"/>
              <w:bottom w:w="56" w:type="dxa"/>
              <w:right w:w="56" w:type="dxa"/>
            </w:tcMar>
            <w:vAlign w:val="center"/>
          </w:tcPr>
          <w:p w:rsidR="00D019A2" w:rsidRDefault="001F7800">
            <w:pPr>
              <w:jc w:val="both"/>
            </w:pPr>
            <w:r>
              <w:rPr>
                <w:sz w:val="24"/>
                <w:szCs w:val="24"/>
              </w:rPr>
              <w:t>зона минимальных расстояний до магистральных или технологических трубопроводов (газопроводов, нефтепроводов и нефтепродуктопроводов , трубопроводов для продуктов переработки нефти и газа, аммиакопроводов)</w:t>
            </w:r>
          </w:p>
        </w:tc>
        <w:tc>
          <w:tcPr>
            <w:tcW w:w="6929" w:type="dxa"/>
            <w:tcMar>
              <w:top w:w="56" w:type="dxa"/>
              <w:left w:w="56" w:type="dxa"/>
              <w:bottom w:w="56" w:type="dxa"/>
              <w:right w:w="56" w:type="dxa"/>
            </w:tcMar>
            <w:vAlign w:val="center"/>
          </w:tcPr>
          <w:p w:rsidR="00D019A2" w:rsidRDefault="001F7800">
            <w:pPr>
              <w:jc w:val="both"/>
            </w:pPr>
            <w:r>
              <w:rPr>
                <w:sz w:val="24"/>
                <w:szCs w:val="24"/>
              </w:rPr>
              <w:t>Федеральный закон от 31.03.1999 № 69-ФЗ «О газоснабжении в Российской Федерации»;</w:t>
            </w:r>
          </w:p>
          <w:p w:rsidR="00D019A2" w:rsidRDefault="001F7800">
            <w:pPr>
              <w:jc w:val="both"/>
            </w:pPr>
            <w:r>
              <w:rPr>
                <w:sz w:val="24"/>
                <w:szCs w:val="24"/>
              </w:rPr>
              <w:t>Постановление Правительства Российской Федерации от 08.09.2017 № 1083 «Об утверждении Правил охраны магистральных газопроводов и о внесении изменений в Положение о представлении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федеральными органами исполнительной власти, органами государственной власти субъектов Российской Федерации и органами местного самоуправления дополнительных сведений, воспроизводимых на публичных кадастровых картах»;</w:t>
            </w:r>
          </w:p>
          <w:p w:rsidR="00D019A2" w:rsidRDefault="001F7800">
            <w:pPr>
              <w:jc w:val="both"/>
            </w:pPr>
            <w:r>
              <w:rPr>
                <w:sz w:val="24"/>
                <w:szCs w:val="24"/>
              </w:rPr>
              <w:t>Постановление Правительства Российской Федерации от 20.11.2000 № 878 «Об утверждении Правил охраны газораспределительных сетей»;</w:t>
            </w:r>
          </w:p>
          <w:p w:rsidR="00D019A2" w:rsidRDefault="001F7800">
            <w:pPr>
              <w:jc w:val="both"/>
            </w:pPr>
            <w:r>
              <w:rPr>
                <w:sz w:val="24"/>
                <w:szCs w:val="24"/>
              </w:rPr>
              <w:t>Правила охраны магистральных трубопроводов (утв. Минтопэнерго РФ 29.04.1992, Постановлением Госгортехнадзора РФ от 22.04.1992 № 9) (вместе с «Положением о взаимоотношениях предприятий, коммуникации которых проходят в одном техническом коридоре или пересекаются»).</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23</w:t>
            </w:r>
          </w:p>
        </w:tc>
        <w:tc>
          <w:tcPr>
            <w:tcW w:w="2693" w:type="dxa"/>
            <w:tcMar>
              <w:top w:w="56" w:type="dxa"/>
              <w:left w:w="56" w:type="dxa"/>
              <w:bottom w:w="56" w:type="dxa"/>
              <w:right w:w="56" w:type="dxa"/>
            </w:tcMar>
            <w:vAlign w:val="center"/>
          </w:tcPr>
          <w:p w:rsidR="00D019A2" w:rsidRDefault="001F7800">
            <w:pPr>
              <w:jc w:val="both"/>
            </w:pPr>
            <w:r>
              <w:rPr>
                <w:sz w:val="24"/>
                <w:szCs w:val="24"/>
              </w:rPr>
              <w:t>охранная зона гидроэнергетического объекта</w:t>
            </w:r>
          </w:p>
        </w:tc>
        <w:tc>
          <w:tcPr>
            <w:tcW w:w="6929" w:type="dxa"/>
            <w:tcMar>
              <w:top w:w="56" w:type="dxa"/>
              <w:left w:w="56" w:type="dxa"/>
              <w:bottom w:w="56" w:type="dxa"/>
              <w:right w:w="56" w:type="dxa"/>
            </w:tcMar>
            <w:vAlign w:val="center"/>
          </w:tcPr>
          <w:p w:rsidR="00D019A2" w:rsidRDefault="001F7800">
            <w:pPr>
              <w:jc w:val="both"/>
            </w:pPr>
            <w:r>
              <w:rPr>
                <w:sz w:val="24"/>
                <w:szCs w:val="24"/>
              </w:rPr>
              <w:t>Водный кодекс Российской Федерации, часть 3 статьи 62;</w:t>
            </w:r>
          </w:p>
          <w:p w:rsidR="00D019A2" w:rsidRDefault="001F7800">
            <w:pPr>
              <w:jc w:val="both"/>
            </w:pPr>
            <w:r>
              <w:rPr>
                <w:sz w:val="24"/>
                <w:szCs w:val="24"/>
              </w:rPr>
              <w:t>Постановление Правительства Российской Федерации от 06.09.2012 № 884 «Об установлении охранных зон для гидроэнергетических объектов» (вместе с «Правилами установления охранных зон для гидроэнергетических объектов») (применяется с учетом требований статьи 106 Земельного Кодекса РФ в соответствии с частью 16 статьи 26 ФЗ от 03.08.2018 № 342-ФЗ).</w:t>
            </w:r>
          </w:p>
        </w:tc>
      </w:tr>
      <w:tr w:rsidR="00D019A2">
        <w:tc>
          <w:tcPr>
            <w:tcW w:w="568" w:type="dxa"/>
            <w:tcMar>
              <w:top w:w="56" w:type="dxa"/>
              <w:left w:w="56" w:type="dxa"/>
              <w:bottom w:w="56" w:type="dxa"/>
              <w:right w:w="56" w:type="dxa"/>
            </w:tcMar>
            <w:vAlign w:val="center"/>
          </w:tcPr>
          <w:p w:rsidR="00D019A2" w:rsidRDefault="001F7800">
            <w:pPr>
              <w:jc w:val="center"/>
            </w:pPr>
            <w:r>
              <w:rPr>
                <w:sz w:val="24"/>
                <w:szCs w:val="24"/>
              </w:rPr>
              <w:t>24</w:t>
            </w:r>
          </w:p>
        </w:tc>
        <w:tc>
          <w:tcPr>
            <w:tcW w:w="2693" w:type="dxa"/>
            <w:tcMar>
              <w:top w:w="56" w:type="dxa"/>
              <w:left w:w="56" w:type="dxa"/>
              <w:bottom w:w="56" w:type="dxa"/>
              <w:right w:w="56" w:type="dxa"/>
            </w:tcMar>
            <w:vAlign w:val="center"/>
          </w:tcPr>
          <w:p w:rsidR="00D019A2" w:rsidRDefault="001F7800">
            <w:pPr>
              <w:jc w:val="both"/>
            </w:pPr>
            <w:r>
              <w:rPr>
                <w:sz w:val="24"/>
                <w:szCs w:val="24"/>
              </w:rPr>
              <w:t>охранная зона тепловых сетей</w:t>
            </w:r>
          </w:p>
        </w:tc>
        <w:tc>
          <w:tcPr>
            <w:tcW w:w="6929" w:type="dxa"/>
            <w:tcMar>
              <w:top w:w="56" w:type="dxa"/>
              <w:left w:w="56" w:type="dxa"/>
              <w:bottom w:w="56" w:type="dxa"/>
              <w:right w:w="56" w:type="dxa"/>
            </w:tcMar>
            <w:vAlign w:val="center"/>
          </w:tcPr>
          <w:p w:rsidR="00D019A2" w:rsidRDefault="001F7800">
            <w:pPr>
              <w:jc w:val="both"/>
            </w:pPr>
            <w:r>
              <w:rPr>
                <w:sz w:val="24"/>
                <w:szCs w:val="24"/>
              </w:rPr>
              <w:t>Приказ Минстроя РФ от 17.08.1992 № 197 «О типовых правилах охраны коммунальных тепловых сетей»;</w:t>
            </w:r>
          </w:p>
          <w:p w:rsidR="00D019A2" w:rsidRDefault="001F7800">
            <w:pPr>
              <w:jc w:val="both"/>
            </w:pPr>
            <w:r>
              <w:rPr>
                <w:sz w:val="24"/>
                <w:szCs w:val="24"/>
              </w:rPr>
              <w:t>Приказ Минстроя РФ от 06.08.2020 N 428/пр «О признании не подлежащим применению приказа Министерства архитектуры, строительства и жилищно-коммунального хозяйства Российской Федерации от 17 августа 1992 г. N 197».</w:t>
            </w:r>
          </w:p>
        </w:tc>
      </w:tr>
    </w:tbl>
    <w:p w:rsidR="00D019A2" w:rsidRDefault="001F7800">
      <w:pPr>
        <w:keepNext/>
        <w:widowControl w:val="0"/>
        <w:spacing w:before="120" w:after="120"/>
        <w:jc w:val="center"/>
        <w:rPr>
          <w:sz w:val="24"/>
          <w:szCs w:val="24"/>
        </w:rPr>
      </w:pPr>
      <w:r>
        <w:rPr>
          <w:sz w:val="24"/>
          <w:szCs w:val="24"/>
        </w:rPr>
        <w:t>Статья 4.1. Режим использования территории объекта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В целях обеспечения сохранности объектов культурного наследия федерального значения "Усадьба "Кривякино", XVIII-XIX вв.", расположенного по адресу: Московская область, городской округ Воскресенск, город Воскресенск, улица Лермонтова, дом 5, и регионального значения "Церковь Иоанна Златоуста, 1761 г.", расположенного по адресу: Московская область, городской округ Воскресенск, город Воскресенск, улица Новлянская, дом 14 (далее - Объекты), в их исторической среде на сопряженных с ними территориях устанавливаются следующие зоны охраны: единая охранная зона, единая зона регулирования застройки и хозяйственной деятельности и единая зона охраняемого природного ландшафта.</w:t>
      </w:r>
    </w:p>
    <w:p w:rsidR="00D019A2" w:rsidRDefault="001F7800">
      <w:pPr>
        <w:widowControl w:val="0"/>
        <w:ind w:left="212"/>
        <w:jc w:val="center"/>
        <w:rPr>
          <w:sz w:val="24"/>
          <w:szCs w:val="24"/>
          <w:lang w:eastAsia="en-US"/>
        </w:rPr>
      </w:pPr>
      <w:r>
        <w:rPr>
          <w:sz w:val="24"/>
          <w:szCs w:val="24"/>
        </w:rPr>
        <w:t>I. Единая охранная зона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Единая охранная зона Объектов включает 4 регламентных участка - участки 1 (ЕОЗ-1(1), 2 (ЕОЗ-2(1), 3 (ЕОЗ-3(1) и 4 (ЕОЗ-4(1).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Особый режим использования земель и земельных участков в границах единой охранной зоны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для участка 1 (ЕОЗ-1(1)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подземных инженерных сетей, а также ремонт,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реконструкцию, ремонт и капитальный ремонт дорог и элементов их обустройства, а также инженерных коммуникаций и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временных элементов информационно-декоративного оформления (мобильные информационные конструкции), в том числе праздничного, а также временных строительных ограждающих конструкций,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экологической, пожарной и технической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для участка 2 (ЕОЗ-2(1)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капитальный ремонт и реконструкцию без увеличения площади зданий и изменения объемных характеристик, композиции, декоративного оформления фасадов и ценных характеристик исторически ценных градоформирующих объектов и их частей, в том числе первоначальных столярных заполнений оконных и дверных проемов, с сохранением характера их исполнения и аутентичных материалов;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временных элементов информационно-декоративного оформления (мобильные информационные конструкции), в том числе праздничного, а также временных строительных ограждающих конструкций,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экологической, пожарной и технической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для участка 3 (ЕОЗ-3(1)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разборку диссонирующих и дисгармоничных объектов при условии отсутствия их историко-культурной ценности, подтвержденного архивными и историко-культурными исследованиями в соответствии с заключением государственного органа охраны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временных построек, киосков;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восстановление утраченных элементов исторического озеленения, сохранение и преемственное развитие существующего озеленения;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использование подземного пространства с применением мероприятий по сохранению и защите объектов культурного наследия, а также зданий и сооружений, формирующих историческую застройку, от динамических нагрузок;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дорог и элементов их обустройства, а также инженерных коммуникаций и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временных элементов информационно-декоративного оформления (мобильные информационные конструкции), в том числе праздничного, а также временных строительных ограждающих конструкций,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экологической, пожарной и технической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для участка 4 (ЕОЗ-4(1)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капитальный ремонт и реконструкцию объектов капитального строительства без изменения параметров их объемно-пространственного решения с формированием преемственного архитектурно-стилистического и цветового оформления фасадов;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разборку диссонирующих и дисгармоничных объектов при условии отсутствия их историко-культурной ценности, подтвержденного архивными и историко-культурными исследованиями в соответствии с заключением государственного органа охраны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парковочных мест (технология "экопарковка");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временных элементов информационно-декоративного оформления (мобильные информационные конструкции), в том числе праздничного, а также временных строительных ограждающих конструкций,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экологической, пожарной и технической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для участка 1 (ЕОЗ-1(1)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природной среды объектов культурного наследия (восстановление, воссоздание, восполнение частично или полностью утраченных элементов и характеристик историко-градостроительной и природной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использование строительных технологий, создающих вибрационные и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складов, площадок для хранения веществ, материалов и оборудования, кроме временных для проведения ремонтных и реставрационных работ;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самовольные посадки (порубки) деревьев и кустарников;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всех видов рекламных щитов и отдельно стоящих информационных конструкций, за исключением связанных с деятельностью по популяризации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для участка 2 (ЕОЗ-2(1)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природной среды объекта культурного наследия (восстановление, воссоздание, восполнение частично или полностью утраченных элементов и характеристик историко-градостроительной и природной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снос и демонтаж частей исторически ценных градоформирующих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вышек передающих радиотехнических объектов и других инженерных сооружений, изменяющих силуэт объектов культурного наследия с основных точек их восприятия;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использование строительных технологий, создающих вибрационные и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складов, площадок для хранения веществ, материалов и оборудования, кроме временных для проведения ремонтных и реставрационных работ;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самовольные посадки (порубки) деревьев и кустарников;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всех видов отдельно стоящих информационных конструкций, за исключением связанных с деятельностью по популяризации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для участка 3 (ЕОЗ-3(1)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природной среды объектов культурного наследия (восстановление, воссоздание, восполнение частично или полностью утраченных элементов и характеристик историко-градостроительной и природной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использование строительных технологий, создающих вибрационные и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складов, площадок для хранения веществ, материалов и оборудования, кроме временных для проведения ремонтных и реставрационных работ;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самовольные посадки (порубки) деревьев и кустарников;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всех видов отдельно стоящих информационных конструкций, за исключением связанных с деятельностью по популяризации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для участка 4 (ЕОЗ-4(1)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природной среды объекта культурного наследия (восстановление, воссоздание, восполнение частично или полностью утраченных элементов и характеристик историко-градостроительной и природной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использование строительных технологий, создающих вибрационные и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складов, площадок для хранения веществ, материалов и оборудования, кроме временных для проведения ремонтных и реставрационных работ;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самовольные посадки (порубки) деревьев и кустарников, за исключением санитарных рубок;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всех видов отдельно стоящих информационных конструкций, за исключением связанных с деятельностью по популяризации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Требования к градостроительным регламентам в границах территории единой охранной зоны Объектов предусматривают: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для участка 1 (ЕОЗ-1(1):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некапитальными сооружениями в рамках работ по благоустройству - 5%;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для элементов благоустройства - применение материалов, не нарушающих сложившийся характер исторической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прозрачных, решетчатых ограждений высотой до 1,5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 устройстве пешеходных дорожек - использование в качестве покрытия традиционных материалов (камень, дерево, гравийная смесь);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для участка 2 (ЕОЗ-2(1):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предельно допустимые высотные параметры реконструкции в существующих габаритах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tabs>
          <w:tab w:val="center" w:pos="4960"/>
        </w:tabs>
        <w:ind w:firstLine="567"/>
        <w:jc w:val="both"/>
        <w:rPr>
          <w:sz w:val="24"/>
          <w:szCs w:val="24"/>
        </w:rPr>
      </w:pPr>
      <w:r>
        <w:rPr>
          <w:sz w:val="24"/>
          <w:szCs w:val="24"/>
        </w:rPr>
        <w:t>- места возможного размещения на главных фасадах исторически ценных градоформирующих объектов блоков кондиционеров, вытяжек и вентиляционных блоков - за ограждением балконов, в непосредственной близости от тянутых профильных карнизов, но не пересекая их, а также размещение на фасаде возможно при условии помещения вентиляционного оборудования в специализированный короб, выкрашенный в цвет фасада;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 ремонте столярных заполнений оконных, балконных и дверных проемов исторически ценных градоформирующих объектов - применение материалов и колористического решения, соответствующих первоначальному архитектурному решению;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 ремонте крыш зданий - применение кровельного металла с окраской в нейтральные цвета с сохранением существующей конфигурации, материала, конструкции, характера покрытия;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 ремонте крыш зданий сохранение существующей конфигурации, материала, конструкции, характера покрытия;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прозрачных, решетчатых ограждений высотой до 1,5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для участка 3 (ЕОЗ-3(1):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предельно допустимые высотные параметры реконструкции в существующих габаритах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 ремонте крыш зданий - применение кровельного металла с окраской в нейтральные цвета;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прозрачных, решетчатых ограждений высотой до 1,5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 устройстве пешеходных дорожек - использование в качестве покрытия традиционных материалов (камень, дерево, гравийная смесь);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для участка 4 (ЕОЗ-4(1):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предельно допустимые высотные параметры реконструкции в существующих отметках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- 15%;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 ремонте крыш зданий - применение кровельного металла с окраской в нейтральные цвета;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прозрачных, решетчатых ограждений высотой до 1,5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 устройстве пешеходных дорожек - использование в качестве покрытия традиционных материалов (камень, дерево, гравийная смесь).</w:t>
      </w:r>
    </w:p>
    <w:p w:rsidR="00D019A2" w:rsidRDefault="001F7800">
      <w:pPr>
        <w:widowControl w:val="0"/>
        <w:ind w:left="212"/>
        <w:jc w:val="center"/>
        <w:rPr>
          <w:sz w:val="24"/>
          <w:szCs w:val="24"/>
          <w:lang w:eastAsia="en-US"/>
        </w:rPr>
      </w:pPr>
      <w:r>
        <w:rPr>
          <w:sz w:val="24"/>
          <w:szCs w:val="24"/>
        </w:rPr>
        <w:t>II. Единая зона регулирования застройки и хозяйственной деятельности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Единая зона регулирования застройки и хозяйственной деятельности Объектов включает 16 регламентных участков - участки 1 (ЕЗРЗ-1(1), 2 (ЕЗРЗ-2(1), 3 (ЕЗРЗ-3(1), 4 (ЕЗРЗ-3(2), 5 (ЕЗРЗ-3(3), 6 (ЕЗРЗ-3(4), 7 (ЕЗРЗ-3(5), 8 (ЕЗРЗ-3(6), 9 (ЕЗРЗ-3(7), 10 (ЕЗРЗ- 3(8), 11 (ЕЗРЗ-4(1), 12 (ЕЗРЗ-4(2), 13 (ЕЗРЗ-5(1), 14 (ЕЗРЗ-5(2), 15 (ЕЗРЗ-5(3) и 16 (ЕЗРЗ- 6(1).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Особый режим использования земель и земельных участков в границах единой зоны регулирования застройки и хозяйственной деятельности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для участка 1 (ЕЗРЗ-1(1)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капитальный ремонт и реконструкцию объектов историко-градостроительной среды (и их частей) с сохранением характерных элементов декоративного оформления и отделки фасадов, а также заполнения оконных и дверных проемов с сохранением характера их исполнения и аутентичных материалов;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капитальный ремонт и реконструкцию объектов капитального строительства в соответствии с требованиями градостроительных регламентов;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для участка 2 (ЕЗРЗ-2(1)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капитальный ремонт, реконструкцию объектов капитального строительства в соответствии с требованиями градостроительных регламентов;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для участков 3 (ЕЗРЗ-3(1), 4 (ЕЗРЗ-3(2), 5 (ЕЗРЗ-3(3), 6 (ЕЗРЗ-3(4), 7 (ЕЗРЗ-3(5), 8 (ЕЗРЗ-3(6), 9 (ЕЗРЗ-3(7) и 10 (ЕЗРЗ-3(8)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капитальный ремонт, реконструкцию объектов капитального строительства в соответствии с требованиями градостроительных регламентов;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реконструкцию диссонирующих объектов, предусматривающую оптимизацию архитектурных характеристик;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для участков 11 (ЕЗРЗ-4(1) и 12 (ЕЗРЗ-4(2)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капитальный ремонт, реконструкцию объектов в соответствии с требованиями градостроительных регламентов;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для участков 13 (ЕЗРЗ-5(1), 14 (ЕЗРЗ-5(2) и 15 (ЕЗРЗ-5(3)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капитальный ремонт, реконструкцию объектов в соответствии с требованиями градостроительных регламентов;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для участка 16 (ЕЗРЗ-6(1)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капитальный ремонт, реконструкцию и текущий ремонт пешеходного моста;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для участка 1 (ЕЗРЗ-1(1)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капитальных объектов, нарушающих сложившиеся объемно-пространственные и планировочные характеристики существующей застройки 1930-1950-х гг.;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промышленных и сельскохозяйственных объектов, в том числе башенного и мачтового типа, за исключением установки молниеотводов и антенн специальной связи;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для участка 2 (ЕЗРЗ-2(1)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всех видов отдельно стоящих информационных конструкций, искажающих визуальное восприятие объектов культурного наследия и объектов историко-градостроительной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складов, площадок для хранения веществ, материалов и оборудования;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вне специально установленных мест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для участков 3 (ЕЗРЗ-3(1), 4 (ЕЗРЗ-3(2), 5 (ЕЗРЗ-3(3), 6 (ЕЗРЗ-3(4), 7 (ЕЗРЗ-3(5), 8 (ЕЗРЗ-3(6), 9 (ЕЗРЗ-3(7) и 10 (ЕЗРЗ-3(8)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всех видов отдельно стоящих информационных конструкций, искажающих визуальное восприятие объектов культурного наследия и объектов историко-градостроительной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складов, площадок для хранения веществ, материалов и оборудования;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вне специально установленных мест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для участков 11 (ЕЗРЗ-4(1) и 12 (ЕЗРЗ-4(2)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изменение исторически сложившегося дискретного характера застройки уличного фронта с размещением основного объема по линии застройки улицы;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всех видов отдельно стоящих информационных конструкций, искажающих визуальное восприятие объектов культурного наследия и объектов историко-градостроительной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вне специально установленных мест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для участков 13 (ЕЗРЗ-5(1), 14 (ЕЗРЗ-5(2) и 15 (ЕЗРЗ-5(3)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вне специально установленных мест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для участка 16 (ЕЗРЗ-6(1)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изменение объемно-пространственных характеристик пешеходного моста, влекущее за собой негативное влияние на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всех видов отдельно стоящих информационных конструкций, искажающих визуальное восприятие объектов культурного наследия и объектов историко-градостроительной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Требования к градостроительным регламентам в границах территории единой зоны регулирования застройки и хозяйственной деятельности Объектов предусматривают: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для участка 1 (ЕЗРЗ-1(1):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объектов капитального строительства от существующего уровня земли в границах регламентного участка по верхней отметке - 25,0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использование традиционных материалов в отделке фасадов зданий (дерево, кирпич, штукатурка с покраской) с применением цветового решения сложившегося характера;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высотой до 1,5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конфигурацию кровли в соответствии со сложившимися параметрами;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для участка 2 (ЕЗРЗ-2(1):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от существующего уровня земли по верхней отметке - 16,0 м (с возможностью устройства в теплое время года террасы на эксплуатируемой кровле с временными конструкциями до 20,0 м по верхней отметке);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- 35%;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адаптацию объектов нового строительства путем приведения объемно-пространственных и архитектурно-стилистических характеристик в соответствие с характером историко-градостроительной среды (в части использования характерных материалов и колористического решения);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для участка 3 (ЕЗРЗ-3(1):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- 35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для участка 4 (ЕЗРЗ-3(2):</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от существующего уровня земли (объектов капитального строительства) в границах регламентного участка по верхней отметке - 20,0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для участка 5 (ЕЗРЗ-3(3):</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от существующего уровня земли (объектов капитального строительства) в границах регламентного участка по верхней отметке - 18,0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плоскую конфигурацию кровли;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для участка 6 (ЕЗРЗ-3(4):</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- 10,0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традиционные двускатные или четырехскатные крыши вальмовой и полувальмовой формы без изломов, плоские крыши;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для участка 7 (ЕЗРЗ-3(5):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- 12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- 30%;</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плоскую конфигурацию кровли;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для участка 8 (ЕЗРЗ-3(6):</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- 12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оптимизацию архитектурного решения здания с устройством эксплуатируемой кровли со смотровой площадкой на крыше здания в целях компенсации утраченных видовых раскрытий на объекты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- 50%;</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для участка 9 (ЕЗРЗ-3(7):</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- 12,0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- 30%;</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для участка 10 (ЕЗРЗ-3(8):</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- 12,0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плоскую конфигурацию кровли;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для участка 11 (ЕЗРЗ-4(1):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- 10,0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скатную конфигурацию кровли без изломов, максимальный угол - 30°;</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для участка 12 (ЕЗРЗ-4(2):</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- 10,0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скатную конфигурацию кровли без изломов, максимальный угол - 30°;</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 для участка 13 (ЕЗРЗ-5(1):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- 28,0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14) для участка 14 (ЕЗРЗ-5(2):</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- 28,0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15) для участка 15 (ЕЗРЗ-5(3):</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- 25,0 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традиционные двускатные или четырехскатные крыши вальмовой и полувальмовой формы без изломов, плоские крыши;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16) для участка 16 (ЕЗРЗ-6(1):</w:t>
      </w:r>
    </w:p>
    <w:p w:rsidR="00D019A2" w:rsidRDefault="001F7800">
      <w:pPr>
        <w:widowControl w:val="0"/>
        <w:tabs>
          <w:tab w:val="left" w:pos="567"/>
        </w:tabs>
        <w:suppressAutoHyphens/>
        <w:autoSpaceDN w:val="0"/>
        <w:ind w:firstLine="567"/>
        <w:jc w:val="both"/>
        <w:textAlignment w:val="baseline"/>
        <w:rPr>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- 3,0 м.</w:t>
      </w:r>
    </w:p>
    <w:p w:rsidR="00FF67BA" w:rsidRDefault="00FF67BA">
      <w:pPr>
        <w:widowControl w:val="0"/>
        <w:tabs>
          <w:tab w:val="left" w:pos="567"/>
        </w:tabs>
        <w:suppressAutoHyphens/>
        <w:autoSpaceDN w:val="0"/>
        <w:ind w:firstLine="567"/>
        <w:jc w:val="both"/>
        <w:textAlignment w:val="baseline"/>
        <w:rPr>
          <w:kern w:val="3"/>
          <w:sz w:val="24"/>
          <w:szCs w:val="24"/>
        </w:rPr>
      </w:pPr>
    </w:p>
    <w:p w:rsidR="00D019A2" w:rsidRDefault="001F7800">
      <w:pPr>
        <w:widowControl w:val="0"/>
        <w:ind w:left="212"/>
        <w:jc w:val="center"/>
        <w:rPr>
          <w:sz w:val="24"/>
          <w:szCs w:val="24"/>
        </w:rPr>
      </w:pPr>
      <w:r>
        <w:rPr>
          <w:sz w:val="24"/>
          <w:szCs w:val="24"/>
        </w:rPr>
        <w:t>III. Единая зона охраняемого природного ландшафта Объектов</w:t>
      </w:r>
    </w:p>
    <w:p w:rsidR="00FF67BA" w:rsidRDefault="00FF67BA">
      <w:pPr>
        <w:widowControl w:val="0"/>
        <w:ind w:left="212"/>
        <w:jc w:val="center"/>
        <w:rPr>
          <w:sz w:val="24"/>
          <w:szCs w:val="24"/>
          <w:lang w:eastAsia="en-US"/>
        </w:rPr>
      </w:pP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Единая зона охраняемого природного ландшафта Объектов включает 6 регламентных участков - участки 1 (ЕЗОПЛ-1(1), 2 (ЕЗОПЛ-1(2), 3 (ЕЗОПЛ-2(1), 4 (ЕЗОПЛ-2(2), 5 (ЕЗОПЛ-3(1) и 6 (ЕЗОПЛ-4(1).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Особый режим использования земель и земельных участков в границах единой зоны охраняемого природного ландшафта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для участков 1 (ЕЗОПЛ-1(1) и 2 (ЕЗОПЛ-1(2)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сохранение элементов природного ландшафта, особенностей рельефа, гидрографии;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временных сооружений, связанных с популяризацией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экологической, пожарной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для участков 3 (ЕЗОПЛ-2(1) и 4 (ЕЗОПЛ-2(2)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сохранение элементов природного ландшафта береговой полосы, особенностей рельефа, гидрографии;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временных сооружений, связанных с популяризацией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для участка 5 (ЕЗОПЛ-3(1)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сохранение элементов природного ландшафта, особенностей рельефа, гидрографии;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временных сооружений на период проведения культурно-массовых мероприятий, связанных с популяризацией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экологической, пожарной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для участка 6 (ЕЗОПЛ-4(1) разрешает: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сохранение элементов природного ландшафта, особенностей рельефа, гидрографии;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капитальный ремонт, реконструкцию и текущий ремонт существующих объектов благоустройства;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парковочных мест (технология "экопарковка");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и реконструкцию дорожного покрытия, тротуаров, пешеходных дорог;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временных сооружений, связанных с популяризацией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элементов благоустройства территории (скамьи, урны, мемориальные сооружения);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санитарно-гигиенических сооружений, связанных с обслуживанием туристического потока;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мероприятий, направленных на обеспечение экологической, пожарной безопасности;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для участков 1 (ЕЗОПЛ-1(1) и 2 (ЕЗОПЛ-1(2)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вышек передающих радиотехнических объектов и других инженерных сооружений, изменяющих силуэт объектов культурного наследия с основных точек их восприятия;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складов, площадок для хранения веществ, материалов и оборудования;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приводящую к изменению структуры природного ландшафта и существующих отметок рельефа;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набережных, за исключением благоустройства экологических троп вдоль береговой линии водоемов;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проезд и стоянку автомототранспорта вне отведенных для этих целей дорог и площадок;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и иную деятельность, наносящую ущерб природным и природно-антропогенным объектам и комплексам, санитарному состоянию и гидрологическому режиму водных объектов и элементов гидрографической сети, влекущую за собой ухудшение экологической ситуации, снижение или уничтожение природной ценности, эстетических и рекреационных качеств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и иную деятельность, связанную с загрязнением почв, грунтовых вод и поверхностных стоков;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самовольные посадки (порубки) деревьев и кустарников;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разведение костров, выжигание травянистой растительности (проведение палов);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мест захоронения промышленных, бытовых и сельскохозяйственных отходов;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для участков 3 (ЕЗОПЛ-2(1) и 4 (ЕЗОПЛ-2(2)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приводящую к изменению структуры природного ландшафта и существующих отметок рельефа;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набережных, за исключением благоустройства экологических троп вдоль береговой линии водоемов;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и иную деятельность, наносящую ущерб природным и природно-антропогенным объектам и комплексам, санитарному состоянию и гидрологическому режиму водных объектов и элементов гидрографической сети, влекущую за собой ухудшение экологической ситуации, снижение или уничтожение природной ценности, эстетических и рекреационных качеств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и иную деятельность, связанную с загрязнением почв, грунтовых вод и поверхностных стоков;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для участка 5 (ЕЗОПЛ-3(1)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объектов капитального строительства, за исключением объектов капитального строительства, обладающих выданным до 24.07.2014 разрешением на строительство или уведомлением о строительстве, которое соответствовало установленному на этот период виду разрешенного использования земельного участка;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вышек передающих радиотехнических объектов и других инженерных сооружений, изменяющих силуэт объектов культурного наследия с основных точек их восприятия;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складов, площадок для хранения веществ, материалов и оборудования;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приводящую к изменению структуры природного ландшафта и существующих отметок рельефа;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набережных, за исключением благоустройства экологических троп вдоль береговой линии водоемов;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проезд и стоянку автомототранспорта вне отведенных для этих целей дорог и площадок;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и иную деятельность, наносящую ущерб природным и природно-антропогенным объектам и комплексам, санитарному состоянию и гидрологическому режиму водных объектов и элементов гидрографической сети, влекущую за собой ухудшение экологической ситуации, снижение или уничтожение природной ценности, эстетических и рекреационных качеств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и иную деятельность, связанную с загрязнением почв, грунтовых вод и поверхностных стоков;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самовольные посадки (порубки) деревьев и кустарников, за исключением санитарных рубок;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разведение костров, выжигание травянистой растительности (проведение палов);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мест захоронения промышленных, бытовых и сельскохозяйственных отходов;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для участка 6 (ЕЗОПЛ-4(1) запрещает: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строительство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вышек передающих радиотехнических объектов и других инженерных сооружений, изменяющих силуэт объектов культурного наследия с основных точек их восприятия;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складов, площадок для хранения веществ, материалов и оборудования;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деятельность, приводящую к изменению структуры природного ландшафта и существующих отметок рельефа;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набережных, за исключением благоустройства экологических троп вдоль береговой линии водоемов;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проезд и стоянку автомототранспорта вне отведенных для этих целей дорог и площадок;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и иную деятельность, наносящую ущерб природным и природно-антропогенным объектам и комплексам, санитарному состоянию и гидрологическому режиму водных объектов и элементов гидрографической сети, влекущую за собой ухудшение экологической ситуации, снижение или уничтожение природной ценности, эстетических и рекреационных качеств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хозяйственную и иную деятельность, связанную с загрязнением почв, грунтовых вод и поверхностных стоков;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самовольные посадки (порубки) деревьев и кустарников;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разведение костров, выжигание травянистой растительности (проведение палов);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мест захоронения промышленных, бытовых и сельскохозяйственных отходов;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устройство свалок и организацию необорудованных мест для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Требования к градостроительным регламентам в границах территории единой зоны охраняемого природного ландшафта Объектов не устанавливаются.</w:t>
      </w:r>
    </w:p>
    <w:p w:rsidR="00D019A2" w:rsidRDefault="001F7800">
      <w:pPr>
        <w:keepNext/>
        <w:widowControl w:val="0"/>
        <w:spacing w:before="120" w:after="120"/>
        <w:jc w:val="center"/>
        <w:rPr>
          <w:sz w:val="24"/>
          <w:szCs w:val="24"/>
        </w:rPr>
      </w:pPr>
      <w:r>
        <w:rPr>
          <w:sz w:val="24"/>
          <w:szCs w:val="24"/>
        </w:rPr>
        <w:t>Статья 4.2. Режим использования территории объекта культурного наследия федерального значения - усадьбы "Кривякино", XVIII-XIX вв.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Разрешается по проектам, согласованным в установленном порядке с органами охраны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ремонту, реставрации и приспособлению для современного использования объектов культурного наследия, входящих в усадебный комплекс на основе историко-архитектурных, историко-градостроительных, архивных и археологических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восстановление утраченных объемов исторических построек по историческим чертежам, обмерам или методом "компенсационного" строительства - по историческим аналогам на основе историко-архитектурных и археологических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производство работ на объектах культурного наследия в соответствии с проектной документацией, разработанной на основе реставрационного задания;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реставрации и благоустройству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инженерных коммуникаций, необходимых для сохранения и функционирования усадьбы "Кривякино".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Запрещается: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любое строительство, не связанное с воссозданием исторических построек, реставрация и реконструкция, связанные с изменением облика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снос зданий и сооружений, обладающих архитектурно-художественной и исторической ценностью;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изменение исторически ценной планировочной структуры;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самовольная посадка и вырубка зеленых насаждений;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нарушение береговой линии водоемов, нарушение гидрологического режима;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земляных и хозяйственных работ без согласования с органами охраны объектов культурного наследия.</w:t>
      </w:r>
    </w:p>
    <w:p w:rsidR="00D019A2" w:rsidRDefault="001F7800">
      <w:pPr>
        <w:keepNext/>
        <w:widowControl w:val="0"/>
        <w:spacing w:before="120" w:after="120"/>
        <w:jc w:val="center"/>
        <w:rPr>
          <w:sz w:val="24"/>
          <w:szCs w:val="24"/>
        </w:rPr>
      </w:pPr>
      <w:r>
        <w:rPr>
          <w:sz w:val="24"/>
          <w:szCs w:val="24"/>
        </w:rPr>
        <w:t>Статья 4.3. Режим использования территории объекта культурного наследия регионального значения "Церковь великомученика Димитрия Солунского, 1847- 1850 гг."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Режимом использования территории объекта культурного наследия регионального значения "Церковь великомученика Димитрия Солунского, 1847-1850 гг.", расположенного по адресу: Московская область, Воскресенский муниципальный район, городское поселение Белоозерский, погост Дорки (далее - Церковь), разрешается по специально разработанным проектам, согласованным с органом охраны объектов культурного наследия в установленном законодательством порядке: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сохранению Церкви;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восстановлению исторического характера благоустройства и озеленения территории Церкви;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ремонт, реконструкция подземных инженерных коммуникаций, необходимых для функционирования Церкви с последующей рекультивацией нарушенных участков;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и реконструкция существующих подземных инженерных коммуникаций, с последующей рекультивацией нарушенных участков;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раскрытие и сохранение исторических отметок уровня земли;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применение при благоустройстве и оборудовании территории Церкви традиционных материалов (камень, кирпич, дерево), исключая контрастные сочетания и яркие цвета;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установка информационных знаков и указателей.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Запрещается: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любое строительство, не связанное с восстановлением исторической среды Церкви, за исключением временных построек, необходимых для проведения реставрационных работ;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самовольная посадка и вырубка зеленых насаждений;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изменение исторической планировочной структуры, благоустройство, связанное с изменением исторического облика территории Церкви;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любых рекламных конструкций на территории Церкви;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установка на фасаде, крыше Церкви средств технического обеспечения, в том числе кондиционеров, телеантенн, тарелок спутниковой связи;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движение транспорта по территории Церкви, за исключением специального транспорта;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дорог и устройство автостоянок;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наземных инженерных коммуникаций, в том числе воздушных линий электропередач, кроме временных, необходимых для проведения ремонтно-реставрационных работ;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динамическое воздействие, создающее разрушающие вибрационные нагрузки;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изменение исторического функционального назначения Церкви, определяющего историко-культурное своеобразие территории.</w:t>
      </w:r>
    </w:p>
    <w:p w:rsidR="00D019A2" w:rsidRDefault="001F7800">
      <w:pPr>
        <w:keepNext/>
        <w:widowControl w:val="0"/>
        <w:spacing w:before="120" w:after="120"/>
        <w:jc w:val="center"/>
        <w:rPr>
          <w:sz w:val="24"/>
          <w:szCs w:val="24"/>
        </w:rPr>
      </w:pPr>
      <w:r>
        <w:rPr>
          <w:sz w:val="24"/>
          <w:szCs w:val="24"/>
        </w:rPr>
        <w:t>Статья 4.4. Режим использования территории объекта культурного наследия регионального значения - "Усадьбы, XVIII 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Разрешается по проектам, разработанным лицензированной организацией и согласованным в установленном порядке с областным органом охраны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восстановление утраченных исторических построек по историческим чертежам, обмерам, аналогам, на основе историко-архивных, археологических, гидрологических и других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реставрации и ремонту объектов культурного наследия, входящих в усадебный комплекс, на основе историко-архивных, археологических, гидрологических и других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текущему ремонту сооружений, не являющихся объектами культурного наследия, без изменения габаритов;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производство работ на объектах культурного наследия в соответствии с проектной документацией, разработанной на основе реставрационного задания;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приспособление усадебных построек для нужд пользователей;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сохранение и воссоздание пространственной и планировочной структуры, композиционных взаимосвязей, главных видовых точек на основе научных, исторических, археологических, инженерно-архитектурных, гидрологических и иных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инженерных коммуникаций, необходимых для сохранения и функционирования "Усадьбы, XVIII 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реставрации и благоустройству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опережающих археологических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Запрещается: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любое строительство, не связанное с воссозданием исторических утраченных построек;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самовольная посадка и вырубка зеленых насаждений;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нарушение культурного слоя;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земляных работ без предшествующих археологических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наземных и воздушных инженерных сетей;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динамическое воздействие на грунты в зоне их взаимодействия с объектами культурного наследия от транспорта, производства работ различного типа, создающее разрушающие вибрационные нагрузки;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землеустроительных, земляных, строительных, мелиоративных, хозяйственных работ без согласования с областным органом охраны объектов культурного наследия.</w:t>
      </w:r>
    </w:p>
    <w:p w:rsidR="00D019A2" w:rsidRDefault="001F7800">
      <w:pPr>
        <w:keepNext/>
        <w:widowControl w:val="0"/>
        <w:spacing w:before="120" w:after="120"/>
        <w:jc w:val="center"/>
        <w:rPr>
          <w:sz w:val="24"/>
          <w:szCs w:val="24"/>
        </w:rPr>
      </w:pPr>
      <w:r>
        <w:rPr>
          <w:sz w:val="24"/>
          <w:szCs w:val="24"/>
        </w:rPr>
        <w:t>Статья 4.5. Режим использования территории объекта культурного наследия федерального значения "Усадьба "Михалево", XIX 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Режимом использования территории объекта культурного наследия федерального значения "Усадьба "Михалево", XIX в.", расположенного по адресу: Московская область, Воскресенский муниципальный район, городское поселение Белоозерский, село Михалево (далее - Объект), разрешается по специально разработанным проектам, согласованным с органом охраны объектов культурного наследия в порядке, установленном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сохранению Объекта;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восстановлению исторического характера благоустройства и озеленения территории Объекта;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применение при благоустройстве и оборудовании территории Объекта традиционных материалов (дерево, камень, кирпич), современных материалов, близких по фактуре традиционным, исключая яркие цвета и контрастные цветовые сочетания;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расчистка территории от самосевных сорных древесно-кустарниковых насаждений, проведение санитарно-оздоровительных и лечебных мероприятий по всем старовозрастным насаждениям на основе предварительных дендрологических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зданий, не являющихся объектами культурного наследия, без изменения их объемно-пространственных характеристик;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ремонт, реконструкция подземных инженерных коммуникаций, необходимых для функционирования Объекта, с последующей рекультивацией нарушенных участков;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ремонт и реконструкция существующих подземных инженерных коммуникаций с последующей рекультивацией нарушенных участков;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ремонтных работ покрытия пешеходных дорожек;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раскрытие и сохранение исторических отметок уровня земли;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установка информационных знаков и указателей.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Запрещается: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любое строительство, не связанное с восстановлением исторической среды Объекта, за исключением временных построек, необходимых для проведения реставрационных работ;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любая хозяйственная деятельность, которая может привести к разрушению Объекта, а также искажению внешнего облика Объекта;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самовольная посадка и вырубка зеленых насаждений;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загрязнение почв и грунтовых вод, нарушение почвенного покрова, сложившихся характерных гидрологических условий (изменение уровня грунтовых вод);</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изменение исторической планировочной структуры, благоустройство, связанное с изменением исторического облика территории Объекта;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любых рекламных конструкций на территории Объекта;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установка на фасаде, крыше Объекта средств технического обеспечения, в том числе кондиционеров, телеантенн, тарелок спутниковой связи;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движение транспорта по территории Объекта, за исключением специального транспорта;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дорог и устройство автостоянок;</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возведение "глухих" ограждений;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наземных инженерных коммуникаций, в том числе воздушных линий электропередач, кроме временных, необходимых для проведения ремонтно-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реставрационных работ;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организация необорудованных мест для сбора мусора;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размещение пожароопасных и экологически вредных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динамическое воздействие, создающее разрушающие вибрационные нагрузки;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любых земляных и строительных работ без предварительного археологического обследования.</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4.6. Режим использования территории объекта культурного наследия регионального значения - церкви Иоанна Златоуста, 1761 г.</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Разрешается по проектам, согласованным в установленном порядке с областным органом охраны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реставрации, ремонту и приспособлению для современного использования церкви Иоанна Златоуста на основе научных, историко-архитектурных, историко-градостроительных, архивных и археологических исследований согласно проектной документации, разработанной в соответствии с заданием на проведение работ по сохранению объекта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восстановление утраченных объемов исторических построек (дом священника) по историческим чертежам, обмерам или историческим аналогам на основании историко-культурных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благоустройству и озеленению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проведение работ по ремонту существующих зданий и сооружений, не являющихся объектами культурного наследия (сторожка, фрагмент исторической ограды, ограда современная, современные постройки, расположенные к юго-западу и северо-западу от храма), без изменения габаритов;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вывод хозяйственных построек, обладающих низкими эстетическими качествами, диссонансных облику памятника (хозяйственный сарай, расположенный к востоку от храма);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применение "кулисных" посадок для нейтрализации диссонансных зданий и сооружений;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прокладка подземных инженерных коммуникаций, необходимых для сохранения и функционирования церкви Иоанна Златоуста, на основании опережающих археологических исследований.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Запрещается: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любое строительство, не связанное с восстановлением дома священника;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разрушение строений, имеющих историческую ценность (сторожка, фрагмент исторической ограды);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нарушение исторически сложившегося гидрологического режима территории, изменения уровня грунтовых вод.</w:t>
      </w:r>
    </w:p>
    <w:p w:rsidR="00D019A2" w:rsidRDefault="001F7800">
      <w:pPr>
        <w:keepNext/>
        <w:widowControl w:val="0"/>
        <w:suppressAutoHyphens/>
        <w:autoSpaceDN w:val="0"/>
        <w:spacing w:before="120" w:after="120" w:line="260" w:lineRule="exact"/>
        <w:jc w:val="center"/>
        <w:textAlignment w:val="baseline"/>
        <w:rPr>
          <w:kern w:val="3"/>
          <w:sz w:val="24"/>
          <w:szCs w:val="24"/>
        </w:rPr>
      </w:pPr>
      <w:r>
        <w:rPr>
          <w:sz w:val="24"/>
          <w:szCs w:val="24"/>
        </w:rPr>
        <w:t>ГЛАВА 2. РЕГУЛИРОВАНИЕ ЗЕМЛЕПОЛЬЗОВАНИЯ И ЗАСТРОЙКИ УПОЛНОМОЧЕННЫМИ ОРГАНАМИ</w:t>
      </w:r>
    </w:p>
    <w:p w:rsidR="00D019A2" w:rsidRDefault="001F7800">
      <w:pPr>
        <w:keepNext/>
        <w:widowControl w:val="0"/>
        <w:suppressAutoHyphens/>
        <w:autoSpaceDN w:val="0"/>
        <w:spacing w:before="120" w:after="120" w:line="260" w:lineRule="exact"/>
        <w:jc w:val="center"/>
        <w:textAlignment w:val="baseline"/>
        <w:rPr>
          <w:kern w:val="3"/>
          <w:sz w:val="24"/>
          <w:szCs w:val="24"/>
        </w:rPr>
      </w:pPr>
      <w:r>
        <w:rPr>
          <w:sz w:val="24"/>
          <w:szCs w:val="24"/>
        </w:rPr>
        <w:t>Статья 5. Перераспределение полномочий между органами местного самоуправления городского округа и уполномоченными Правительством Московской области центральными исполнительными органами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Полномочия органов местного самоуправления городского округа и центральных исполнительных органов Московской области в области градостроительной деятельности и земельных отношений перераспределены в порядке, предусмотренном частью 1.2 статьи 17 Федерального закона от 06.10.2003 № 131-ФЗ «Об общих принципах организации местного самоуправления в Российской Федерации», на основании Закона Московской области от 24.07.2014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Закона Московской области от 24.07.2014 № 107/2014-ОЗ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Закона Московской области от 27.12.2017 № 250/2017-ОЗ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по комплексному развитию территории», Закона Московской области от 26.01.2021 N 2/2021-ОЗ «О некоторых вопросах комплексного развития территорий муниципальных образований Московской области и о внесении изменений в некоторые законы Московской области по вопросам перераспределения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и наделения органов местного самоуправления муниципальных образований Московской области отдельными государственными полномочиями Московской области по комплексному развитию территории», Закона Московской области от 10.12.2020 N 270/2020-ОЗ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 и постановления Правительства Московской области от 31.07.2023 № 565-ПП «Об образовании комиссий по подготовке проекта единого документа территориального планирования и градостроительного зонирования муниципального округа, городского округа и по подготовке проекта правил землепользования и застройки в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Срок наделения органов местного самоуправления городского округа государственными полномочиями в области градостроительной деятельности определяется Законами Московской области.</w:t>
      </w:r>
    </w:p>
    <w:p w:rsidR="00D019A2" w:rsidRDefault="001F7800">
      <w:pPr>
        <w:keepNext/>
        <w:widowControl w:val="0"/>
        <w:tabs>
          <w:tab w:val="left" w:pos="567"/>
        </w:tabs>
        <w:suppressAutoHyphens/>
        <w:autoSpaceDN w:val="0"/>
        <w:spacing w:before="120" w:after="120"/>
        <w:ind w:firstLine="567"/>
        <w:jc w:val="center"/>
        <w:textAlignment w:val="baseline"/>
        <w:rPr>
          <w:kern w:val="3"/>
          <w:sz w:val="24"/>
          <w:szCs w:val="24"/>
        </w:rPr>
      </w:pPr>
      <w:r>
        <w:rPr>
          <w:sz w:val="24"/>
          <w:szCs w:val="24"/>
        </w:rPr>
        <w:t>Статья 6. Полномочия уполномоченных Правительством Московской области центральных исполнительных органов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Уполномоченные Правительством Московской области центральные исполнительные органы Московской области (далее – уполномоченный орган) осуществляют полномочия по: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подготовке генерального плана, а также по внесению в него изменений, за исключением полномочий, предусмотренных статьей 5.1, частями 3 и 3.1 статьи 28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подготовке Правил, а также по внесению в них изменений, за исключением полномочий, предусмотренных статьей 5.1, частями 11-14 статьи 31 и частями 1-3 статьи 32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принятию решения о подготовке документации по планировке территории городского округа, обеспечению подготовки документации по планировке территории, за исключением случаев, указанных в части 1.1 статьи 45 Градостроительного кодекса Российской Федерации, и утверждению документации по планировке территории в границах городского округа с учетом особенностей, указанных в части 5.1 статьи 45 Градостроительного кодекса Российской Федерации, за исключением полномочий по организации и проведению публичных слушаний, общественных обсуждений; 3.1) подготовке, регистрации и выдаче градостроительных планов земельных участков в городском округе; 3.2)принятию решения о подготовке документации по планировке территории, обеспечению подготовки документации по планировке территории (внесению изменений) и утверждению документации по планировке территории, предусматривающей размещение объекта местного значения городского округа, финансирование строительства, реконструкции которого осуществляется полностью за счет средств местного бюджета городского округа и размещение которого планируется на территории двух и более городских округов, имеющих общую границу, в границах Московской области, по согласованию с иными городскими округами, на территориях которых планируется строительство, реконструкция такого объекта;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выдаче разрешения на строительство (внесению изменений, в том числе в связи с необходимостью продления срока действия), прекращению действия разрешения на строительство, разрешения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принятию решения о предоставлении разрешения на условно разрешенный вид использования земельного участка или объекта капитального строительства, за исключением организации и проведения публичных слушаний, общественных обсуждений;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принятию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за исключением организации и проведения публичных слушаний, общественных обсуждений;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ведению государственных информационных систем обеспечения градостроительной деятельности в части, касающейся осуществления градостроительной деятельности на территориях городских округов, 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переводу земель, находящихся в частной собственности, из одной категории в другую в отношении земель сельскохозяйственного назначения и случаев перевода земель населенных пунктов в земли иных категорий и земель иных категорий в земли населенных пунктов;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согласованию документации по планировке территории, подготовленной на основании решения уполномоченного федерального органа исполнительной власти, до ее утверждения;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согласованию архитектурно-градостроительного облика объекта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подготовке единого документа территориального планирования и градостроительного зонирования городского округа, по подготовке в него изменений, за исключением организации и проведения общественных обсуждений или публичных слушаний.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Правительство Московской области или уполномоченные им центральные исполнительные органы Московской области осуществляют иные полномочия в сфере регулирования вопросов землепользования и застройки, предусмотренные Законами Московской области, иными нормативными правовыми актами Московской области.</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7. Полномочия органов местного самоуправления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Органы местного самоуправления городского округа наделяются государственными полномочиями по: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распоряжению земельными участками, государственная собственность на которые не разграничена, расположенными на территории городского округа, за исключением случаев, предусмотренных законодательством Российской Федерации об автомобильных дорогах и о дорожной деятельности;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предоставлению земельных участков, государственная собственность на которые не разграничена, расположенных на территории городского округа, за исключением случаев:</w:t>
      </w:r>
    </w:p>
    <w:p w:rsidR="00D019A2" w:rsidRDefault="001F7800">
      <w:pPr>
        <w:widowControl w:val="0"/>
        <w:ind w:firstLine="567"/>
        <w:rPr>
          <w:sz w:val="24"/>
          <w:szCs w:val="24"/>
        </w:rPr>
      </w:pPr>
      <w:r>
        <w:rPr>
          <w:sz w:val="24"/>
          <w:szCs w:val="24"/>
        </w:rPr>
        <w:t>- предоставления земельных участков для размещения автомобильных дорог регионального или межмуниципального значения;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предоставления земельных участков в постоянное (бессрочное) пользование или безвозмездное пользование;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принятия решений по вопросам утверждения схемы расположения земельного участка или земельных участков на кадастровом плане территории при разделе или объединении земельных участков, государственная собственность на которые не разграничена, предоставленных на праве постоянного (бессрочного) пользования, аренды, безвозмездного пользования или пожизненного наследуемого владения;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переводу земель, находящихся в частной собственности, из одной категории в другую, за исключением земель сельскохозяйственного назначения и случаев перевода земель населенных пунктов в земли иных категорий и земель иных категорий в земли населенных пунктов;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подготовке проекта решения 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комплексном развитии территории, осуществляемом в границах одного или нескольких элементов планировочной структуры, их частей, в которых расположены многоквартирные дома и (или) дома блокированной застройки, объекты индивидуального жилищного строительства, указанные в части 2 статьи 65 Градостроительного кодекса Российской Федерации (далее - комплексное развитие территории жилой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комплексном развитии территории, осуществляемом в границах одного или нескольких элементов планировочной структуры, их частей, в которых расположены объекты капитального строительства, указанные в части 4 статьи 65 Градостроительного кодекса Российской Федерации (далее - комплексное развитие территории нежилой застройки); 4.1) опубликованию проектов решений, указанных в пункте 4 настоящей части, в порядке, установленном для официального опубликования правовых актов, иной официальной информации; 4.2) направлению предложения о заключении договора о комплексном развитии территории нежилой застройки всем правообладателям объектов недвижимого имущества, расположенных в границах такой территории, за исключением: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а) правообладателей объектов недвижимого имущества, включенных в проект такого решения в соответствии с частью 10 статьи 65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б) лиц, не являющихся собственниками земельного участка и (или) расположенного на нем объекта недвижимого имущества, если срок действия права пользования таким земельным участком и (или) расположенным на нем объектом недвижимого имущества составляет на день направления указанного уведомления менее чем пять лет;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в) правообладателей сетей инженерно-технического обеспечения, необходимых для функционирования объектов капитального строительства, расположенных в границах территории, подлежащей комплексному развитию; 4.3) инициированию проведения общих собраний собственников многоквартирных домов, не признанных аварийными и подлежащими сносу или реконструкции и включенных в проект решения о комплексном развитии территории жилой застройки по вопросу включения многоквартирного дома в решение о комплексном развитии территории жилой застройки; 4.4) принятию решения 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комплексном развитии территории жилой застройки и его опубликование в порядке, установленном для официального опубликования правовых актов, иной официальной информации;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комплексном развитии территории нежилой застройки и его опубликование в порядке, установленном для официального опубликования правовых актов, иной официальной информации;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комплексном развитии территории, осуществляемом в границах одного или нескольких элементов планировочной структуры, их частей или в границах территории, на которой могут быть выделены один или несколько элементов планировочной структуры (при отсутствии на такой территории выделенных элементов планировочной структуры), и на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объекты капитального строительства не обременены правами третьих лиц, за исключением сервитутов, публичных сервитутов (далее - комплексное развитие незастроенной территории) и его опубликование в порядке, установленном для официального опубликования правовых актов, иной официальной информации; 4.5) заключению договора 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комплексном развитии территории жилой застройки за исключением случаев, предусмотренных Градостроительным кодексом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комплексном развитии территории нежилой застройки, в том числе с правообладателями, выразившими в письменной форме согласие на его заключение в соответствии с Градостроительным кодексом Российской Федерации, за исключением случаев, предусмотренных Градостроительным кодексом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комплексном развитии незастроенной территории за исключением случаев, предусмотренных Градостроительным кодексом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комплексном развитии территории по инициативе правообладателей с такими правообладателями;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направлению уведомлений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направлению уведомлений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направлению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направлению уведомлений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городского округа;</w:t>
      </w:r>
    </w:p>
    <w:p w:rsidR="00D019A2" w:rsidRDefault="001F7800">
      <w:pPr>
        <w:tabs>
          <w:tab w:val="left" w:pos="567"/>
        </w:tabs>
        <w:suppressAutoHyphens/>
        <w:autoSpaceDN w:val="0"/>
        <w:ind w:firstLine="567"/>
        <w:jc w:val="both"/>
        <w:textAlignment w:val="baseline"/>
        <w:rPr>
          <w:kern w:val="3"/>
          <w:sz w:val="24"/>
          <w:szCs w:val="24"/>
        </w:rPr>
      </w:pPr>
      <w:r>
        <w:rPr>
          <w:sz w:val="24"/>
          <w:szCs w:val="24"/>
        </w:rPr>
        <w:t>9) принятию решения о выборе основного и вспомогательного вида разрешенного использования земельного участка, государственная собственность на который не разграничена, из предусмотренных документами градостроительного зонирования;</w:t>
      </w:r>
    </w:p>
    <w:p w:rsidR="00D019A2" w:rsidRDefault="001F7800">
      <w:pPr>
        <w:tabs>
          <w:tab w:val="left" w:pos="567"/>
        </w:tabs>
        <w:suppressAutoHyphens/>
        <w:autoSpaceDN w:val="0"/>
        <w:ind w:firstLine="567"/>
        <w:jc w:val="both"/>
        <w:textAlignment w:val="baseline"/>
        <w:rPr>
          <w:kern w:val="3"/>
          <w:sz w:val="24"/>
          <w:szCs w:val="24"/>
        </w:rPr>
      </w:pPr>
      <w:r>
        <w:rPr>
          <w:sz w:val="24"/>
          <w:szCs w:val="24"/>
        </w:rPr>
        <w:t>10) установлению сервитута, публичного сервитута в отношении земель или земельных участков, государственная собственность на которые не разграничена, расположенных на территории городского округа, в случаях, предусмотренных законодательством Российской Федерации.</w:t>
      </w:r>
    </w:p>
    <w:p w:rsidR="00D019A2" w:rsidRDefault="001F7800">
      <w:pPr>
        <w:tabs>
          <w:tab w:val="left" w:pos="567"/>
        </w:tabs>
        <w:suppressAutoHyphens/>
        <w:autoSpaceDN w:val="0"/>
        <w:ind w:firstLine="567"/>
        <w:jc w:val="both"/>
        <w:textAlignment w:val="baseline"/>
        <w:rPr>
          <w:kern w:val="3"/>
          <w:sz w:val="24"/>
          <w:szCs w:val="24"/>
        </w:rPr>
      </w:pPr>
      <w:r>
        <w:rPr>
          <w:sz w:val="24"/>
          <w:szCs w:val="24"/>
        </w:rPr>
        <w:t>2. Органы местного самоуправления городского округа осуществляют полномочия по: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организации и проведению публичных слушаний, общественных обсуждений по вопросам землепользования и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утверждению генерального плана, утверждению изменений в генеральный план;</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утверждению Правил, внесению изменений в Правила;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утверждению местных нормативов градостроительного проектирования городского округа (изменений в них);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принятию решения об утверждении схемы расположения земельного участка или земельных участков на кадастровом плане территории, за исключением случаев, установленных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принятию решения о предварительном согласовании предоставления земельных участков, за исключением случаев, установленных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осуществлению муниципального земельного контроля.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Органы местного самоуправления городского округа осуществляют в установленном указанными органами порядке информирование граждан о порядке строительства объектов капитального строительства на земельных участках, предназначенных для ведения гражданами личного подсобного хозяйства, садоводства, огородничества, индивидуального гаражного или индивидуального жилищного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Органы местного самоуправления городского округа осуществляют иные полномочия, отнесенные в соответствии с законодательством Российской Федерации и Законами Московской области к полномочиям органов местного самоуправления городского округа.</w:t>
      </w:r>
    </w:p>
    <w:p w:rsidR="00D019A2" w:rsidRDefault="001F7800">
      <w:pPr>
        <w:keepNext/>
        <w:widowControl w:val="0"/>
        <w:spacing w:before="120" w:after="120"/>
        <w:jc w:val="center"/>
        <w:rPr>
          <w:sz w:val="24"/>
          <w:szCs w:val="24"/>
        </w:rPr>
      </w:pPr>
      <w:r>
        <w:rPr>
          <w:sz w:val="24"/>
          <w:szCs w:val="24"/>
        </w:rPr>
        <w:t>Статья 8. Комиссия по подготовке проекта единого документа территориального планирования и градостроительного зонирования городского округа и по подготовке проекта правил землепользования и застройки в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Комиссия по подготовке проекта единого документа территориального планирования и градостроительного зонирования городского округа и по подготовке проекта правил землепользования и застройки в Московской области (далее – Комиссия) – постоянно действующий межведомственный орган Московской области, который создан для обеспечения выполнения задач градостроительного зонирования и обеспечения устойчивого развития территорий на основе территориального планирования и градостроительного зонирования.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Состав Комиссии утверждается постановлением Правительства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К основным функциям Комиссии относятся: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обеспечение подготовки проекта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обеспечение подготовки проекта единого документа территориального планирования и градостроительного зонирования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обеспечение подготовки внесения изменений в Правила;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обеспечение подготовки внесения изменений в единый документ территориального планирования и градостроительного зонирования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обеспечение предоставления разрешения на условно разрешенный вид использования земельного участка или объекта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обеспечение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В целях реализации полномочий Комиссия имеет право запрашивать и получать необходимые для работы материалы и сведения по рассматриваемому вопросу.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Заседания Комиссии ведет председатель Комиссии, а в случае его отсутствия – заместитель председателя Комиссии. Заседание Комиссии считается правомочным, если на нем присутствуют более половины от установленного числа членов Комиссии.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Решения Комиссии принимаются путем открытого голосования простым большинством голосов присутствующих на заседании членов Комиссии (при равенстве голосов голос председателя Комиссии является решающим) и оформляются протоколом, который подписывается ответственным секретарем Комиссии и утверждается председательствующим на заседании Комиссии.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Решения Комиссии вступают в силу с даты подписания протокола заседания Комиссии.</w:t>
      </w:r>
    </w:p>
    <w:p w:rsidR="00D019A2" w:rsidRDefault="001F7800">
      <w:pPr>
        <w:widowControl w:val="0"/>
        <w:tabs>
          <w:tab w:val="left" w:pos="567"/>
        </w:tabs>
        <w:suppressAutoHyphens/>
        <w:autoSpaceDN w:val="0"/>
        <w:spacing w:after="240"/>
        <w:ind w:firstLine="567"/>
        <w:jc w:val="both"/>
        <w:textAlignment w:val="baseline"/>
        <w:rPr>
          <w:kern w:val="3"/>
          <w:sz w:val="24"/>
          <w:szCs w:val="24"/>
        </w:rPr>
      </w:pPr>
      <w:r>
        <w:rPr>
          <w:sz w:val="24"/>
          <w:szCs w:val="24"/>
        </w:rPr>
        <w:t>8. Заседания Комиссии проводятся по мере необходимости, но не реже одного раза в месяц. В заседаниях Комиссии могут принимать участие эксперты, специалисты, представители органов местного самоуправления и представители иных заинтересованных сторон. Решение о необходимости участия перечисленных лиц принимается председателем Комиссии.</w:t>
      </w:r>
    </w:p>
    <w:p w:rsidR="00D019A2" w:rsidRDefault="001F7800">
      <w:pPr>
        <w:keepNext/>
        <w:widowControl w:val="0"/>
        <w:suppressAutoHyphens/>
        <w:autoSpaceDN w:val="0"/>
        <w:spacing w:before="120" w:after="120"/>
        <w:ind w:left="-142"/>
        <w:jc w:val="center"/>
        <w:textAlignment w:val="baseline"/>
        <w:rPr>
          <w:kern w:val="3"/>
          <w:sz w:val="24"/>
          <w:szCs w:val="24"/>
        </w:rPr>
      </w:pPr>
      <w:r>
        <w:rPr>
          <w:sz w:val="24"/>
          <w:szCs w:val="24"/>
        </w:rPr>
        <w:t>Статья 9. Комиссия по подготовке проекта правил землепользования и застройки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 целях организации и проведения общественных обсуждений или публичных слушаний по проекту Правил, по проекту о внесении изменений в Правила, по вопросам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реконструкции объекта капитального строительства создается (создана) Комиссия по подготовке проекта правил землепользования и застройки городского округа (далее – Комиссия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В состав Комиссии городского округа включаются представители: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представительных и исполнительно-распорядительных органов местного самоуправления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центрального исполнительного органа Московской области, проводящего государственную политику и осуществляющего управление в сфере архитектуры и градостроительной деятельности Московской области (при наличии согласия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руководителя уполномоченного органа). В состав Комиссии городского округа могут быть включены иные заинтересованные лица.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Персональный состав Комиссии городского округа и порядок ее деятельности утверждаются главой городского округа в соответствии с Градостроительным кодексом Российской Федерации, Законами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Председатель Комиссии городского округа назначается главой городского округа из числа представителей администрации городского округа, входящих в состав Комиссии.</w:t>
      </w:r>
    </w:p>
    <w:p w:rsidR="00D019A2" w:rsidRDefault="001F7800">
      <w:pPr>
        <w:keepNext/>
        <w:widowControl w:val="0"/>
        <w:spacing w:before="120" w:after="120"/>
        <w:jc w:val="center"/>
        <w:rPr>
          <w:kern w:val="3"/>
          <w:sz w:val="24"/>
          <w:szCs w:val="24"/>
        </w:rPr>
      </w:pPr>
      <w:r>
        <w:rPr>
          <w:sz w:val="24"/>
          <w:szCs w:val="24"/>
        </w:rPr>
        <w:t>ГЛАВА 3. ОБЩИЕ ПОЛОЖЕНИЯ О ГРАДОСТРОИТЕЛЬНОМ РЕГЛАМЕНТЕ</w:t>
      </w:r>
    </w:p>
    <w:p w:rsidR="00D019A2" w:rsidRDefault="001F7800">
      <w:pPr>
        <w:keepNext/>
        <w:widowControl w:val="0"/>
        <w:tabs>
          <w:tab w:val="left" w:pos="0"/>
        </w:tabs>
        <w:suppressAutoHyphens/>
        <w:autoSpaceDN w:val="0"/>
        <w:spacing w:before="120" w:after="120"/>
        <w:jc w:val="center"/>
        <w:textAlignment w:val="baseline"/>
        <w:rPr>
          <w:kern w:val="3"/>
          <w:sz w:val="24"/>
          <w:szCs w:val="24"/>
        </w:rPr>
      </w:pPr>
      <w:r>
        <w:rPr>
          <w:sz w:val="24"/>
          <w:szCs w:val="24"/>
        </w:rPr>
        <w:t>Статья 10. Общие положения о градостроительном регламенте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определяется градостроительным регламентом.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Градостроительные регламенты установлены с учетом: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фактического использования земельных участков и объектов капитального строительства в границах территориальной зоны;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функциональных зон и характеристик их планируемого развития, определенных генеральным планом;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видов территориальных зон;</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требований охраны объектов культурного наследия, а также особо охраняемых природных территорий, иных природных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Градостроительные регламенты обязательны для исполнения правообладателями земельных участков и объектов капитального строительства, иными физическими и юридическими лицами в случаях, установленных настоящими Правилами, при осуществлении планировки территории, архитектурно-строительного проектирования, строительства, реконструкции, эксплуатации объектов капитального строительства и иных действий, связанных с градостроительной деятельностью и земельными отношениями, осуществляемыми на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за исключением случаев, предусмотренных федеральными законами. Действие градостроительного регламента не распространяется на земельные участки: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 границах территорий общего пользования;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вид разрешенного использования которых устанавливается в соответствии с федеральным законом документацией по планировке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используемые для осуществления пользования недрами;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предназначенные для размещения линейных объектов и (или) занятые линейными объектами.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Применительно к территориям исторических поселений, достопримечательных мест,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Градостроительные регламенты не устанавливаются для земель и земельных участков, в отношении которых виды разрешенного использования устанавливаются иными видами регламентов использования земель.</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11. Состав градостроительного регламента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виды разрешенного использования земельных участков 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требования к архитектурно-градостроительному облику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В отношении земельного участка могут быть установлены один или несколько основных видов разрешенного использования земельных участков, а также один или несколько вспомогательных видов разрешенного использования. Вспомогательные виды разрешенного использования земельных участков могут устанавливаться только дополнительно к основному виду разрешенного использования земельного участка.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Вспомогательные виды разрешенного использования земельных участков и объектов капитального строительства допускаются только в качестве дополнительных по отношению к основным видам разрешенного использования и условно разрешенным видам использования земельных участков и объектов капитального строительства и осуществляются совместно с ними. Применение вспомогательных видов разрешенного использования допускается при соблюдении следующих условий: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вспомогательный вид разрешенного использования не может реализовываться без реализации основного вида разрешенного использования и должен осуществляться только совместно с разрешенными основными и (или) условно разрешенными видами использования земельных участков или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в случае если выбранный вспомогательный вид разрешенного использования предусматривает размещение объектов капитального строительства, то их строительство может опережать во времени реализацию основных, условно разрешенных видов разрешенного использования (но не может быть единственным фактическим использованием земельного участка или объекта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в случае если установленные основные, условно разрешенные виды использования предусматривают размещение объектов капитального строительства, то суммарная доля общей площади всех объектов капитального строительства вспомогательных видов разрешенного использования в пределах земельного участка должна составлять не более 25% от суммарной общей площади всех объектов капитального строительства, включая площадь подземных частей зданий, сооружений, возможных к размещению (сохранению, реконструкции, строительству) в пределах земельного участка, если иное не установлено требованиями нормативов градостроительного проектирования, технических регламентов, иными обязательными требованиями, предусмотренными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Виды разрешенного использования земельных участков определяются в соответствии с классификатором, утвержденным Приказом Росреестра от 10.11.2020 N П/0412 «Об утверждении классификатора видов разрешенного использования земельных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участков» (далее - Классификатор). Виды разрешенного использования объектов капитального строительства содержатся в описании видов разрешенного использования земельных участков указанного классификатора и отдельно не устанавливаются.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В таблицах видов разрешенного использования земельных участков и объектов капитального строительства (основных, вспомогательных, условно разрешенных) территориальных зон для сокращения словосочетания «виды разрешенного использования» используется аббревиатура ВРИ.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предельные (минимальные и (или) максимальные) размеры земельных участков, в том числе их площадь;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предельное количество этажей или предельную высоту зданий, строений, сооружений;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применяются в случаях, если национальными стандартами и сводами правил, техническими регламентами, нормативами градостроительного проектирования, санитарными правилами, нормативными правовыми актами Российской Федерации не предусмотрены иные требования к предельным параметрам. В случае если предельные размеры земельных участков и предельные параметры разрешенного строительства, реконструкции объектов капитального строительства не подлежат установлению, архитектурно-строительное проектирование, строительство, реконструкцию объектов капитального строительства в границах земельных участков необходимо осуществлять в соответствии с региональными нормативами градостроительного проектирования, утвержденными Постановлением Правительства Московской области от 17.08.2015 N 713/30 «Об утверждении нормативов градостроительного проектирования Московской области» (далее - РНГП), местными нормативами градостроительного проектирования, национальными стандартами, сводами правил, а также действующими строительными, экологическими, санитарно-эпидемиологическими, противопожарными и иными правилами и нормативными документами, заданием на проектирование.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Предельное количество этажей или предельная высота зданий, строений, сооружений (объектов капитального строительства) указаны на карте градостроительного зонирования. Предельное количество этажей включает все надземные этажи. В границах населенных пунктов предельное количество этажей объектов капитального строительства в границах соответствующих территориальных зон, допускающих строительство, реконструкцию объектов капитального строительства, составляет 3 этажа, если иное не указано на карте градостроительного зонирования, а также в приложении к Правилам «Сведения о границах территориальных зон» (в соответствии с п 6.1, ст.30 Градостроительного кодекса). Предельное количество этажей или предельная высота зданий, строений, сооружений (объектов капитального строительства) применяются в части, не противоречащей утвержденным режимам зон охраны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Вне границ населенных пунктов предельное количество этажей объектов капитального строительства в границах соответствующих территориальных зон (подзон), допускающих строительство, реконструкцию объектов капитального строительства, не подлежит установлению, если иное не указано на карте градостроительного зонирования. Предельное количество этажей объектов капитального строительства в границах территориальных зон, предназначенных для ведения садоводства, составляет 3 этажа, если иное не указано на карте градостроительного зонирования. Для вида разрешенного использования с кодом 3.5.1 Классификатора, предельное количество этажей составляет 4 этажа, вне зависимости от значения, указанного на карте градостроительного зонирования. Градостроительные регламенты, в том числе, предельное количество этажей или предельная высота зданий, строений, сооружений (объектов капитального строительства) применяются в части, не противоречащей утвержденным режимам зон охраны объектов культурного наследия. Для вида разрешенного использования с кодом 6.8 Классификатора предельная высота сооружений (антенно-мачтовых) не подлежит установлению. Вид разрешенного использования с кодом 3.10.2 Классификатора применяется с учетом положений распоряжения Министерства сельского хозяйства и продовольствия Московской области от 27.12.2019 № 20РВ-437. В соответствии с постановлением Правительства Московской области от 26.02.2024 № 158-ПП «Об утверждении Стандарта обеспечения временными местами проживания работников, не имеющих постоянного места жительства на территории Московской области» при размещении на земельных участках с видом разрешенного использования «склад» логистических комплексов, складов площадью 30 тыс. кв. м и более, оптово-распределительных центров площадью 30 тыс. кв. м и более необходимо предусматривать временные места проживания работников.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Максимальный процент застройки земельного участка не учитывает площадь земельного участка, которая может быть застроена плоскостными сооружениями, и частями объектов капитального строительства, находящихся под поверхностью земельного участка (подземная часть объекта).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Требования к архитектурно-градостроительному облику объекта капитального строительства включают в себя требования к объемно-пространственным, архитектурно-стилистическим характеристикам объекта капитального строительства, требования к цветовым решениям объектов капитального строительства, требования к отделочным и (или) строительным материалам, определяющие архитектурный облик объектов капитального строительства, требования к размещению технического и инженерного оборудования на фасадах и кровлях объектов капитального строительства, требования к подсветке фасадов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Для объектов капитального строительства, предельные параметры которых не соответствуют предельным параметрам, установленным градостроительными регламентами, предельными считаются фактические параметры, подтвержденные градостроительным планом земельного участка, разрешением на строительство, разрешением на ввод объекта в эксплуатацию, документами государственного кадастрового учета, ситуационными планами, содержащимися в технических паспортах расположенных на земельных участках объектов недвижимости, которые находятся в архивах организаций по государственному техническому учету и (или) технической инвентаризации, выданными до вступления в силу настоящих Правил. При формировании земельных участков под существующими объектами капитального строительства, размер земельного участка может не соответствовать минимальным размерам земельного участка, установленным в Правилах в составе градостроительного регламента.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 Минимальные отступы от границ земельного участка для блокированной жилой застройки устанавливаются от границ земельного участка до стены объекта (блока), не являющейся общей стеной с объектом (блоком), расположенном на соседнем земельном участке.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14. Ограничения использования земельных участков и объектов капитального строительства устанавливаются в соответствии с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15.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16. Для всех территориальных зон, если не указано иное, вид разрешенного использования 7.2 Автомобильный транспорт является основным с параметрами предельной этажности 0 и остальными параметрами, не подлежащими установлению.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17. При выделе участков из земель, находящихся в государственной или муниципальной собственности, или собственность на которые не разграничена, под объектами капитального строительства, зарегистрированными до утверждения настоящих Правил в установленном законом порядке, предельные размеры земельных участков не применяются, если их соблюдение невозможно в силу сложившегося землепользования (фактических границ, установленных на местности).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18. В соответствии со статьей 25 Закона Российской Федерации от 21.02.1992 № 2395-1 «О недрах», строительство объектов капитального строительства на земельных участках, расположенных за границами населенных пунктов, размещение подземных сооружений за границами населенных пунктов разрешается только после получения заключения федерального органа управления государственным фондом недр (Роснедра) или его территориального органа (Центрнедра) об отсутствии (наличии) полезных ископаемых в недрах под участком предстоящей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19. Для земельных участков, предельные размеры которых не соответствуют предельным размерам, установленным градостроительными регламентами, предельными считаются фактические размеры, подтвержденные документацией по планировке территории (за исключением территорий, подлежащих комплексному развитию), утвержденной до вступления в силу настоящих Правил.</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12. Использование земельных участков и объектов капитального строительства, несоответствующих градостроительным регламентам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Реконструкция указанных в части 1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Изменение видов разрешенного использования указанных в части 1 настоящей статьи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регламентом.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В случае, если использование указанных в части 1 настоящей статьи земельных участков или объектов капитального строительства продолжается и опасно для жизни или здоровья человека, для окружающей среды, объектов культурного наследия, может быть наложен запрет на использование таких земельных участков и объектов в соответствии с федеральными законами.</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13. Изменение видов разрешенного использования земельных участков и объектов капитального строительства физическими и юридическими лицами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Изменение видов разрешенного использования земельных участков и объектов капитального строительства на условно разрешенный вид использования земельных участков и объектов капитального строительства, предусмотренный в составе градостроительного регламента, установленного частью III настоящих Правил, осуществляется правообладателями земельных участков и объектов капитального строительства в порядке, установленном Правительством Московской области и настоящими Правилами.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Условия и порядок внесения платы за изменение вида разрешенного использования земельного участка, находящегося в собственности физического лица или юридического лица, установлены Законом Московской области от 07.06.1996 № 23/96-ОЗ «О регулировании земельных отношений в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Решения об изменении одного вида разрешенного использования земельных участков и объектов капитального строительства, расположенных на земельных участках,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14. Порядок предоставления разрешения на условно разрешенный вид использования земельного участка или объекта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Разрешения на условно разрешенный вид использования земельного участка или объекта капитального строительства предоставляется применительно к земельному участку или объекту капитального строительства, расположенным на территории городского округа, на которые распространяется действие градостроительного регламента.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Порядок предоставления разрешения на условно разрешенный вид использования земельного участка или объекта капитального строительства устанавливается Правительством Московской области или уполномоченным центральным исполнительным органом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Центральным исполнительным органом, ответственным за предоставление Государственной услуги «Предоставление разрешения на условно разрешенный вид использования земельного участка или объекта капитального строительства на территории Московской области», является Комитет по архитектуре и градостроительству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Согласно Распоряжению Мособлархитектуры от 13.12.2022 N 27РВ-687 "Об утверждении Административного регламента предоставления государственной услуги "Предоставление разрешения на условно разрешенный вид использования земельного участка или объекта капитального строительства на территории Московской области" Комитет по архитектуре и градостроительству Московской области организует предоставление Государственной услуги в электронной форме посредством «Региональный портал государственных и муниципальных услуг (функций)» (далее – РПГУ), а также в иных формах, предусмотренных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в Комиссию через Комитет по архитектуре и градостроительству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Комитет по архитектуре и градостроительству Московской области обеспечивает извещение Администрации городского округа о необходимости организации и проведения публичных слушаний или общественных обсуждений, в связи с поступлением заявления о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Порядок организации и проведения публичных слушаний или общественных обсуждений, определяется Уставом городского округа и (или) нормативными правовыми актами представительного органа местного самоуправления городского округа, настоящими Правилами.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Заключение о результатах публичных слушаний или общественных обсуждений по вопросу предоставления разрешения на условно разрешенный вид использования подлежит официальному опубликованию и размещается на официальном сайте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Заключение о результатах публичных слушаний или общественных обсуждений по вопросу предоставления разрешения на условно разрешенный вид использования и протокол публичных слушаний или общественных обсуждений в установленный срок направляются в Комитет по архитектуре и градостроительству Московской области для подготовки проекта рекомендаций о предоставлении разрешения на условно разрешенный вид использования или об отказе в предоставлении такого разрешения.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Проект рекомендаций о предоставлении разрешения на условно разрешенный вид использования или об отказе в предоставлении такого разрешения в установленном порядке рассматривается на заседании Комиссии.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Комитет по архитектуре и градостроительству Московской области принимает решение о предоставлении разрешения на условно разрешенный вид использования или об отказе в предоставлении такого разрешения с учетом рассмотрения рекомендаций на заседании Комиссии.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Результат предоставления Государственной услуги, независимо от принятого решения, направляется Заявителю в форме электронного документа, подписанного усиленной квалифицированной электронной подписью (далее - ЭП) Министра Правительства Московской области по архитектуре и градостроительству либо иного уполномоченного должностного лица Комитета по архитектуре и градостроительству Московской области в личный кабинет Заявителя на РПГУ.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 Дополнительно Заявителю обеспечена возможность получить результат предоставления Государственной услуги в любом МФЦ Московской области в форме экземпляра электронного документа на бумажном носителе заверенного подписью работника и печатью МФЦ.</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14. Сведения о предоставлении Государственной услуги с приложением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электронного образа результата предоставления Государственной услуги в течение 3 рабочих дней подлежат размещению в государственной информационной системе обеспечения градостроительной деятельности Московской области (далее - ИСОГД).</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15. Уведомление о принятом решении, независимо от результата предоставления Государственной услуги, направляется в Личный кабинет Заявителя на РПГУ.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16.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порядке после проведения публичных слушаний или общественных обсуждений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 или общественных обсуждений.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уполномоченными органами,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18. Заинтересованное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D019A2" w:rsidRDefault="001F7800">
      <w:pPr>
        <w:keepNext/>
        <w:widowControl w:val="0"/>
        <w:spacing w:before="120" w:after="120"/>
        <w:jc w:val="center"/>
        <w:rPr>
          <w:sz w:val="24"/>
          <w:szCs w:val="24"/>
        </w:rPr>
      </w:pPr>
      <w:r>
        <w:rPr>
          <w:sz w:val="24"/>
          <w:szCs w:val="24"/>
        </w:rPr>
        <w:t>Статья 15.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и не должно приводить к изменению установленных вида или видов разрешенного использования земельного участка.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 устанавливается Правительством Московской области или уполномоченным центральным исполнительным органом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Центральным исполнительным органом, ответственным за предоставление Государственной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Московской области», является Комитет по архитектуре и градостроительству Московской области (далее - Мособлархитектура).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Согласно Распоряжению Мособлархитектуры МО от 12.08.2022 N 27РВ-387 "Об утверждении Административного регламента предоставления государственной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Московской области" Комитет по архитектуре и градостроительству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Московской области организует предоставление Государственной услуги в электронной форме посредством государственной информационной системой РПГУ, а также в иных формах, предусмотренных законодательством Российской Федерации. В МФЦ Заявителю обеспечивается бесплатный доступ к РПГУ для предоставления Государственной услуги в электронной форме.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направляют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в Комиссию через Комитет по архитектуре и градостроительству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Комитет по архитектуре и градостроительству Московской области обеспечивает извещение Администрации городского округа о необходимости организации и проведения публичных слушаний или общественных обсуждений в связи с поступлением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за исключением случая, указанного в части 6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Порядок организации и проведения публичных слушаний или общественных обсуждений, определяется Уставом городского округа и (или) нормативными правовыми актами представительного органа местного самоуправления городского округа, настоящими Правилами.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Заключение о результатах публичных слушаний или общественных обсуждений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подлежит официальному опубликованию и размещается на официальном сайте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Заключение о результатах публичных слушаний или общественных обсуждений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и протокол публичных слушаний или общественных обсуждений в установленный срок направляются в Комитет по архитектуре и градостроительству Московской области для подготовки проекта рекомендаций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Проект рекомендаций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в установленном порядке рассматривается на заседании Комиссии.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Комитет по архитектуре и градостроительству Московской области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учетом рассмотрения рекомендаций на заседании Комиссии.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 Способы получения результата предоставления государственной услуги: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13.1. В форме электронного документа в личный кабинет на РПГУ. Результат предоставления государственной услуги (независимо от принятого решения) направляется в день его подписания заявителю в личный кабинет на РПГУ в форме электронного документа, подписанного усиленной квалифицированной электронной подписью уполномоченного должностного лица Мособлархитектуры. Дополнительно заявителю обеспечена возможность получения результата предоставления государственной услуги в любом МФЦ в пределах территории Московской области в виде распечатанного на бумажном носителе экземпляра электронного документа. В этом случае работником МФЦ распечатывается из модуля МФЦ ЕИС ОУ на бумажном носителе экземпляр электронного документа, который заверяется подписью уполномоченного работника МФЦ и печатью МФЦ.</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13.2. В МФЦ в виде распечатанного на бумажном носителе экземпляра электронного документа. В любом МФЦ в пределах территории Московской области заявителю обеспечена возможность получения результата предоставления государственной услуги в виде распечатанного на бумажном носителе экземпляра электронного документа, подписанного усиленной квалифицированной электронной подписью уполномоченного должностного лица Мособлархитектуры. В этом случае работником МФЦ распечатывается из модуля МФЦ ЕИС ОУ на бумажном носителе экземпляр электронного документа, который заверяется подписью уполномоченного работника МФЦ и печатью МФЦ.</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13.3. В Мособлархитектуре в виде распечатанного на бумажном носителе экземпляра электронного документа, по электронной почте либо почтовым отправлением распечатанного на бумажном носителе экземпляра электронного документа в зависимости от способа обращения за предоставлением Государственной услуги.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14. Сведения о предоставлении Государственной услуги с приложением электронного образа результата предоставления Государственной услуги в течение 3 рабочих дней подлежат обязательному размещению в государственной информационной системе обеспечения градостроительной деятельности Московской области (далее - ИСОГД).</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15. Уведомление о принятом решении, независимо от результата предоставления Государственной услуги, направляется в Личный кабинет Заявителя на РПГУ.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16. Срок предоставления государственной услуги составляет не более 30 (тридцать) рабочих дней со дня регистрации заявления о предоставлении государственной услуги.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уполномоченными органами,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18. Заинтересованное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15.1. Архитектурно-градостроительный облик объекта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Архитектурно-градостроительный облик объекта капитального строительства (далее - АГО) подлежит согласованию с Комитетом по архитектуре и градостроительству Московской области при осуществлении строительства, реконструкции объекта капитального строительства в границах территорий, предусмотренных частью 6 статьи 3 настоящих Правил, за исключением случаев, предусмотренных частью 3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Согласование архитектурно-градостроительного облика объекта капитального строительства требуется в отношении: − создаваемых объектов (новое строительство); − реконструируемых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Согласование архитектурно-градостроительного облика объекта капитального строительства не требуется в отношении: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объектов, для строительства или реконструкции которых не требуется получение разрешения на строительство;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объектов, расположенных на земельных участках, находящихся в пользовании учреждений, исполняющих наказание;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гидротехнических сооружений;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объектов и инженерных сооружений, предназначенных для производства и поставок товаров в сферах электро-, газо-, тепло-, водоснабжения и водоотведения;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подземных сооружений;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и водных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объектов капитального строительства, предназначенных (используемых) для обработки, утилизации, обезвреживания и размещения отходов производства и потребления;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объектов капитального строительства, предназначенных для обезвреживания, размещения и утилизации медицинских отходов;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объектов капитального строительства, предназначенных для хранения, переработки и утилизации биологических отходов;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объектов капитального строительства, связанных с обращением с радиоактивными отходами;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 объектов капитального строительства, связанных с обращением веществ, разрушающих озоновый слой;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14) объектов использования атомной энергии;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15) опасных производственных объектов, определяемых в соответствии с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16)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Порядок согласования архитектурно-градостроительного облика объекта капитального строительства устанавливается Постановлением Правительства РФ от 29.05.2023 N 857 «Об утверждении требований к архитектурно-градостроительному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облику объекта капитального строительства и Правил согласования архитектурно-градостроительного облика объекта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Архитектурно-градостроительный облик объекта капитального строительства подлежит согласованию путем получения государственной услуги «Согласование архитектурно-градостроительного облика объектов капитального строительства на территории Московской области». Центральным исполнительным органом Московской области, предоставляющим государственную услугу, является Комитет по архитектуре и градостроительству Московской области (Мособлархитектура).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Свидетельства о согласовании архитектурно-градостроительного облика объекта капитального строительства на территории Московской области, выданные до вступления в силу настоящих Правил, являются действительными.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Требования устанавливаются с учетом видов разрешенного использования земельных участков и объектов капитального строительства, указанных в градостроительном регламенте, требований технических регламентов, нормативов градостроительного проектирования, правил благоустройства территорий.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На карте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установлены: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территории, в границах которых предусматриваются требования к архитектурно-градостроительному облику объектов капитального строительства тип 1 (далее – территории Тип 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территории, в границах которых предусматриваются требования к архитектурно-градостроительному облику объектов капитального строительства тип 2 (далее – территории Тип 2)</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Перечень видов разрешенного использования земельных участков, полностью или частично расположенных в границах территорий Тип 1, Тип 2, в отношении которых предусматриваются требования к архитектурно-градостроительному облику объектов капитального строительства, определен статьей «Требования к архитектурно-градостроительному облику объектов капитального строительства» части III настоящих Правил.</w:t>
      </w:r>
    </w:p>
    <w:p w:rsidR="00D019A2" w:rsidRDefault="001F7800">
      <w:pPr>
        <w:keepNext/>
        <w:widowControl w:val="0"/>
        <w:spacing w:before="120" w:after="120"/>
        <w:jc w:val="center"/>
        <w:rPr>
          <w:sz w:val="24"/>
          <w:szCs w:val="24"/>
        </w:rPr>
      </w:pPr>
      <w:r>
        <w:rPr>
          <w:sz w:val="24"/>
          <w:szCs w:val="24"/>
        </w:rPr>
        <w:t>Статья 16. Градостроительный план земельного участка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предоставляемая правообладателями сетей инженерно-технического обеспечения в соответствии с частью 7 статьи 57.3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 При этом в отношении земельного участка, расположенного в границах территории, в отношении которой принято решение о комплексном развитии территории, выдача градостроительного плана земельного участка допускается только при наличии документации по планировке территории, утвержденной в соответствии с договором о комплексном развитии территории (за исключением случаев, установленных нормативным правовым актом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D019A2" w:rsidRDefault="001F7800">
      <w:pPr>
        <w:widowControl w:val="0"/>
        <w:ind w:firstLine="567"/>
        <w:jc w:val="both"/>
        <w:rPr>
          <w:sz w:val="24"/>
          <w:szCs w:val="24"/>
        </w:rPr>
      </w:pPr>
      <w:r>
        <w:rPr>
          <w:sz w:val="24"/>
          <w:szCs w:val="24"/>
        </w:rPr>
        <w:t>5. Информация, указанная в градостроительном плане земельного участка, за исключением информации, предусмотренной пунктом 15 части 3 статьи 57.3 Градостроительного кодекса Российской Федерации,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осуществлении в течение срока, установленного частью 5 настоящей статьи, мероприятий, предусмотренных статьей 5.2 Градостроительного кодекса Российской Федерации, в указанном случае используется градостроительный план исходного земельного участка.</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17. Разрешение на строительство и разрешение на ввод объекта в эксплуатацию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Разрешение на строительство и разрешение на ввод объекта в эксплуатацию выдается Министерством жилищной политики Московской области, если иное не предусмотрено частями 5 и 6 статьи 51 Градостроительного кодекса Российской Федерации и другими федеральными законами. Разрешение на строительство и разрешение на ввод объекта в эксплуатацию выдается в соответствии с административными регламентами по выдаче (продлению) разрешений на строительство объектов капитального строительства и выдаче разрешений на ввод объектов в эксплуатацию.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Выдача разрешения на строительство не требуется в случаях, предусмотренных Градостроительным кодексом Российской Федерации, законодательством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Разрешение на строительство выдается на весь срок, предусмотренный проектом организации строительства объекта капитального строительства, за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исключением случаев, если такое разрешение выдается в соответствии с частью 12 статьи 51 Градостроительного кодекса Российской Федерации. В случае, если строительство, реконструкция объектов капитального строительства планируются в границах территории, подлежащей комплексному развитию, разрешение на строительство выдается на срок, не превышающий предусмотренного проектом планировки территории максимального срока строительства, реконструкции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частью 21.1 статьи 51 Градостроительного кодекса Российской Федерации. Срок действия разрешения на строительство может быть продлен по заявлению застройщика. Основания для отказа во внесении изменений в разрешение на строительство установлены частью 21.15. статьи 51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Выдача разрешения на ввод в эксплуатацию многоквартирного дома и иных объектов недвижимого имущества, входящих в состав многоквартирного дома, построенного или реконструированного после дня введения в действие Жилищного кодекса Российской Федерации, осуществляется только в случае, если сведения о местоположении границ земельного участка, на котором расположен этот многоквартирный дом, а также иные объекты недвижимого имущества, входящие в состав этого многоквартирного дома, внесены в Единый государственный реестр недвижимости.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Порядок уведомления о планируемом строительстве или реконструкции объекта индивидуального жилищного строительства или садового дома установлен статьей 51.1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с приложением установленного перечня документов.</w:t>
      </w:r>
    </w:p>
    <w:p w:rsidR="00D019A2" w:rsidRDefault="001F7800">
      <w:pPr>
        <w:keepNext/>
        <w:widowControl w:val="0"/>
        <w:spacing w:before="120" w:after="120"/>
        <w:jc w:val="center"/>
        <w:rPr>
          <w:sz w:val="24"/>
          <w:szCs w:val="24"/>
        </w:rPr>
      </w:pPr>
      <w:r>
        <w:rPr>
          <w:sz w:val="24"/>
          <w:szCs w:val="24"/>
        </w:rPr>
        <w:t>ГЛАВА 4. ДОКУМЕНТАЦИЯ ПО ПЛАНИРОВКЕ ТЕРРИТОРИИ</w:t>
      </w:r>
    </w:p>
    <w:p w:rsidR="00D019A2" w:rsidRDefault="001F7800">
      <w:pPr>
        <w:keepNext/>
        <w:widowControl w:val="0"/>
        <w:spacing w:before="120" w:after="120"/>
        <w:jc w:val="center"/>
        <w:rPr>
          <w:sz w:val="24"/>
          <w:szCs w:val="24"/>
        </w:rPr>
      </w:pPr>
      <w:r>
        <w:rPr>
          <w:sz w:val="24"/>
          <w:szCs w:val="24"/>
        </w:rPr>
        <w:t>Статья 18. Общие положения по документации по планировке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территориальных зон и (или) установленных генеральным планом функциональных зон, территории, в отношении которой предусматривается осуществление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необходимы установление, изменение или отмена красных линий;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планируется осуществление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Видами документации по планировке территории являются: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проект планировки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проект межевания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определения местоположения границ образуемых и изменяемых земельных участков, в том числе для исключения в отношении таких земельных участков вклинивания, вкрапливания, изломанности границ, чересполосицы, невозможности размещения объектов недвижимости и устранения других недостатков, препятствующих рациональному использованию и охране земель;</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комплексного развития территории, при условии, что такие установление, изменение, отмена влекут за собой исключительно изменение границ территории общего пользования. В целях определения вида разрешенного использования земельного участка, предназначенного для размещения линейных объектов и их неотъемлемых технологических частей, для размещения которых не требуется разработка документации по планировке территории, допускается подготовка проекта межевания территории без подготовки проекта планировки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Проект планировки территории является основой для подготовки проекта межевания территории, за исключением случаев, предусмотренных частью 5 статьи 41 Градостроительного кодекса Российской Федерации. Подготовка проекта межевания территории осуществляется в составе проекта планировки территории или в виде отдельного документа.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Особенности подготовки документации по планировке территории ведения гражданами садоводства или огородничества для собственных нужд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территориальной зоны и (или) границах установленной генеральным планом функциональной зоны, территории, в отношении которой предусматривается осуществление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Московской области, техническими регламентами, сводами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Решения о подготовке документации по планировке территории принимаются уполномоченными федеральными органами исполнительной власти, исполнительными органами Московской области (уполномоченными центральными исполнительными органами Московской области), за исключением случаев, указанных в части 13 настоящей статьи и части 12.12 статьи 45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 Решения о подготовке документации по планировке территории принимаются самостоятельно:</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лицами, с которыми заключены договоры о комплексном развитии территории, операторами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садоводческим или огородническим некоммерческим товариществом применительно к территории ведения гражданами садоводства или огородничества для собственных нужд.</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14. Подготовка документации по планировке территории осуществляется на основании документов территориального планирования, Правил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10.2 статьи 45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15. Подготовка документации по планировке территории в целях реализации решения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если иное не предусмотрено таким решением. В случае, если для реализации решения о комплексном развитии территории требуется внесение изменений в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городского округа и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городского округа и правила землепользования и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16.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D019A2" w:rsidRDefault="001F7800">
      <w:pPr>
        <w:widowControl w:val="0"/>
        <w:tabs>
          <w:tab w:val="left" w:pos="567"/>
        </w:tabs>
        <w:suppressAutoHyphens/>
        <w:autoSpaceDN w:val="0"/>
        <w:spacing w:after="240"/>
        <w:ind w:firstLine="567"/>
        <w:jc w:val="both"/>
        <w:textAlignment w:val="baseline"/>
        <w:rPr>
          <w:kern w:val="3"/>
          <w:sz w:val="24"/>
          <w:szCs w:val="24"/>
        </w:rPr>
      </w:pPr>
      <w:r>
        <w:rPr>
          <w:sz w:val="24"/>
          <w:szCs w:val="24"/>
        </w:rPr>
        <w:t>17.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19. Цели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Целями комплексного развития территории являются: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обеспечение сбалансированного и устойчивого развития городского округа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создание необходимых условий для развития транспортной, социальной, инженерной инфраструктур, благоустройства территорий городского округа, повышения территориальной доступности таких инфраструктур;</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повышение эффективности использования территорий городского округа, в том числе формирование комфортной городской среды, создание мест обслуживания и мест приложения труда;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создание условий для привлечения внебюджетных источников финансирования обновления застроенных территорий.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Комплексное развитие территории осуществляется в соответствии с положениями Градостроительного Кодекса Российской Федерации,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Комплексное развитие территории осуществляется с учетом максимально допустимого уровня территориальной доступности объектов коммунальной, транспортной, социальной инфраструктур в соответствии с требованиями СП 42.13330.2016 «СНиП 2.07.01-89* Градостроительство. Планировка и застройка городских и сельских поселений» и региональных нормативов градостроительного проектирования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Комплексное развитие территории осуществляется с учетом реализации мероприятий, предусмотренных Схемой территориального планирования территории транспортного обслуживания Московской области, утвержденной Постановлением Правительства Московской области от 25.03.2016 N 230/8 «Об утверждении Схемы территориального планирования транспортного обслуживания Московской области», в части планируемого строительства (реконструкции) линейных объектов регионального значения: ММК - Петровское; "ММК - Чечевилово - МБК" - Юрасово; "ММК - Чечевилово - МБК" - Михалево; "ММК - Чечевилово - МБК" - Ивановка; "ММК - Чечевилово - МБК" - Цибино; "ММК - Чечевилово - МБК" - Лидино; "ММК - Чечевилово - МБК" - д/о Конобеевский; "ММК - Чечевилово - МБК" - Ашитково - Губино; "ММК -</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Чечевилово - МБК" - Щельпино - Виноградово; "ММК - Чечевилово - МБК" - Исаково; "ММК - Чечевилово - МБК" - Виноградово; "ММК - Чечевилово - МБК" - Алешино; "ММК - Чечевилово - МБК" - Новоселово; "ММК - Чечевилово - МБК" - Фаустово - Алешино; "ММК - Чечевилово - МБК" на участке южного обхода п. Виноградово; "ММК - Чечевилово - МБК" - Ворщиково; А-113 "Центральная кольцевая автомобильная дорога"; А-108 "Московское большое кольцо"; МБК - Невское; М-5 "Урал" - Невское; М-5 "Урал"; М-5 "Урал" - Субботино; "Москва - Егорьевск - Тума - Касимов" - Дворниково; Москва - Саранск - Ульяновск - Екатеринбург; Воскресенск - Егорьевск - Бережки; Воскресенск - Виноградово; г. Воскресенск, ул. Рудничная; г. Воскресенск, ул. Советская; г. Воскресенск, ул. Федотовская; г. Воскресенск, ул. Октябрьская, уч-к 1; г. Воскресенск, ул. Менделеева; "Соболево - Цюрупа - Конобеево" - Ворыпаево; "Соболево - Цюрупа - Конобеево - Барановское" - Щербово; "Соболево - Цюрупа - Конобеево - Барановское" - подъезд к церкви; "Соболево - Цюрупа - Конобеево - Барановское" - Бессоново; Лопатинский - МБК; Хорлово - Новочеркасское; Коломна - Пески - Воскресенск (г. Воскресенск, ул. Гаражная); "Коломна - Пески - Воскресенск" - ул. Ленинская в г. Воскресенск; Коломна - Воскресенск; Юго-восточный обход р. п. им. Цюрупы; "Степанщино - Ратчино" - Лукьяново; "Степанщино - Ратчино" - Карпово; "Ачкасово - Косяково - Глиньково" - Ачкасово; Ачкасово - Черкизово; "Ачкасово - Косяково - Глиньково" - Константиново; "Ачкасово - Городище - Глиньково" - ул. Гиганта; "Егорьевско - Рязанское шоссе" - Гостилово; Касяково - Михеево; подъезд к объектам по обращению с отходами в Воскресенском районе.</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20. Виды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Виды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и (или) дома блокированной застройки, объекты индивидуального жилищного строительства, указанные в части 2 настоящей статьи (далее - комплексное развитие территории жилой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комплексное развитие территории, осуществляемое в границах одного или нескольких элементов планировочной структуры, их частей, в которых расположены объекты капитального строительства, указанные в части 4 настоящей статьи (далее - комплексное развитие территории нежилой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комплексное развитие территории, осуществляемое в границах одного или нескольких элементов планировочной структуры, их частей или в границах территории, на которой могут быть выделены один или несколько элементов планировочной структуры (при отсутствии на такой территории выделенных элементов планировочной структуры), и на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объекты капитального строительства не обременены правами третьих лиц, за исключением сервитутов, публичных сервитутов (далее - комплексное развитие незастроенной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комплексное развитие территории, осуществляемое по инициативе правообладателей земельных участков и (или) расположенных на них объектов недвижимости (далее - комплексное развитие территории по инициативе правообладателей).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Комплексное развитие территории жилой застройки осуществляется в отношении застроенной территории, в границах которой расположены: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многоквартирные дома, признанные аварийными и подлежащими сносу или реконструкции;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Московской области. Такие критерии устанавливаются исходя из одного или нескольких следующих требований: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а) физический износ основных конструктивных элементов многоквартирного дома (крыша, стены, фундамент) превышает определенное Московской областью значение;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б) совокупная стоимость услуг и (или) работ по капитальному ремонту конструктивных элементов многоквартирных домов и внутридомовых систем инженерно-технического обеспечения,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в) многоквартирные дома построены в период индустриального домостроения, определенный Московской областью, по типовым проектам, разработанным с использованием типовых изделий стен и (или) перекрытий;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г) многоквартирные дома находятся в ограниченно работоспособном техническом состоянии. Порядок признания многоквартирных домов находящимися в ограниченно работоспособном техническом состоянии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д) в многоквартирных домах отсутствуют централизованные системы инженерно-технического обеспечения, определенные Московской областью;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дома блокированной застройки, объекты индивидуального жилищного строительства, которые признаны аварийными или которые соответствуют критериям, установленным Московской областью и характеризующим их высокий уровень износа, ненадлежащее техническое состояние или отсутствие систем инженерно-технического обеспечения.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В границы территории, в отношении которой принимается решение о комплексном развитии территории жилой застройки, могут быть включены земельные участки и (или) расположенные на них объекты недвижимого имущества, не указанные в части 2 настоящей статьи, при условии, что такие земельные участки и (или) объекты недвижимого имущества расположены в границах элемента планировочной структуры городского округа (за исключением района), в котором расположены объекты капитального строительства, указанные в части 2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Комплексное развитие территории нежилой застройки осуществляется в отношении застроенной территории, в границах которой расположены земельные участки: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Правительством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виды разрешенного использования,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на которых расположены объекты капитального строительства, являющиеся в соответствии с гражданским законодательством самовольными постройками.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 границы территории, в отношении которой принимается решение о комплексном развитии территории нежилой застройки, могут быть включены земельные участки и (или) расположенные на них объекты недвижимого имущества, не указанные в части 4 настоящей статьи, при условии, что такие земельные участки и (или) объекты недвижимого имущества расположены в границах одного элемента планировочной структуры с земельными участками, предусмотренными частью 4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При осуществлении комплексного развития территории нежилой застройки в границы такой территории не могут быть включены многоквартирные дома, дома блокированной застройки, объекты индивидуального жилищного строительства, садовые дома, иные объекты капитального строительства, расположенные на земельных участках, предназначенных для индивидуального жилищного строительства, ведения личного подсобного хозяйства, садоводства гражданами для собственных нужд.</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Земельные участки, находящиеся в границах территории, в отношении которой принято решение о комплексном развитии территории жилой застройки или решение о комплексном развитии территории нежилой застройки, и (или) расположенные на них объекты недвижимого имущества могут быть изъяты для государственных или муниципальных нужд в целях комплексного развития территории в порядке, установленном земельным законодательством, если иное не предусмотрено Градостроительным Кодексом Российской Федерации и Жилищным кодексом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В целях комплексного развития территории жилой застройки не могут быть изъяты для государственных или муниципальных нужд в целях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расположенные в границах такой территории земельные участки, предназначенные для размещения объектов федерального значения, а также земельные участки, на которых расположены эти объекты, за исключением случаев согласования включения указанных земельных участков в границы территории, подлежащей комплексному развитию в соответствии с частью 10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земельные участки с расположенными на них многоквартирными домами, не предусмотренными пунктом 1 части 2 настоящей статьи, а также жилые помещения в таких многоквартирных домах;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земельные участки с расположенными на них домами блокированной застройки, объектами индивидуального жилищного строительства, садовыми домами, за исключением земельных участков с расположенными на них объектами, которые признаны аварийными или которые соответствуют критериям, установленным субъектом Российской Федерации и характеризующим их высокий уровень износа, ненадлежащее техническое состояние или отсутствие систем инженерно-технического обеспечения;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иные объекты недвижимого имущества, определенные Правительством Российской Федерации, нормативным правовым актом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Правительством Российской Федерации, нормативным правовым актом Московской области могут быть определены объекты недвижимости, которые не могут быть изъяты для государственных или муниципальных нужд в целях комплексного развития территории нежилой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Включение в границы территории, в отношении которой решение о ее комплексном развитии принимается Правительством Московской области или Главой местной администрации муниципального образования, земельных участков, предназначенных для размещения объектов федерального значения в соответствии с документацией по планировке территории, земельных участков, на которых расположены такие объекты, не допускается, за исключением случаев, установленных настоящей частью. Включение в границы указанной территории таких земельных участков и (или) расположенных на них объектов недвижимого имущества, находящихся в собственности Российской Федерации, Московской области, муниципальной собственности, допускается по согласованию с уполномоченными федеральными органами исполнительной власти,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исполнительными органами субъектов Российской Федерации, органами местного самоуправления в порядке, установленном Правительством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Реализация комплексного развития территории по инициативе правообладателей осуществляется в соответствии со статьей 25 настоящих Правил.</w:t>
      </w:r>
    </w:p>
    <w:p w:rsidR="00D019A2" w:rsidRDefault="001F7800">
      <w:pPr>
        <w:keepNext/>
        <w:widowControl w:val="0"/>
        <w:tabs>
          <w:tab w:val="left" w:pos="567"/>
        </w:tabs>
        <w:suppressAutoHyphens/>
        <w:autoSpaceDN w:val="0"/>
        <w:spacing w:before="120" w:after="120"/>
        <w:jc w:val="center"/>
        <w:textAlignment w:val="baseline"/>
        <w:rPr>
          <w:kern w:val="3"/>
          <w:sz w:val="24"/>
          <w:szCs w:val="24"/>
        </w:rPr>
      </w:pPr>
      <w:r>
        <w:rPr>
          <w:sz w:val="24"/>
          <w:szCs w:val="24"/>
        </w:rPr>
        <w:t>Статья 21. Порядок принятия и реализации решения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 соответствии с Градостроительным Кодексом Российской Федерации комплексное развитие территории осуществляется самостоятельно Российской Федерацией, субъектами Российской Федерации, муниципальными образованиями, юридическим лицом, определенным Российской Федерацией, юридическим лицом, определенным субъектом Российской Федерации (далее - юридические лица, определенные Российской Федерацией или субъектом Российской Федерации), или лицами, с которыми заключены договоры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Решение о комплексном развитии территории принимается: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Правительством Российской Федерации в установленном им порядке в одном из следующих случаев: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а) в границах территории, подлежащей комплексному развитию, расположены исключительно земельные участки и (или) иные объекты недвижимости, находящиеся в федеральной собственности, за исключением случая, установленного частью 3.1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б) реализация решения о комплексном развитии территории осуществляется в рамках приоритетного инвестиционного проекта Московской области с привлечением средств федерального бюджета, за исключением средств, предназначенных для предоставления финансовой поддержки на переселение граждан из аварийного жилищного фонда;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в) реализация решения о комплексном развитии территории будет осуществляться юридическим лицом, определенным Российской Федерацией;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Правительством Московской области в одном из следующих случаев: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а) реализация решения о комплексном развитии территории будет осуществляться с привлечением средств бюджета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б) реализация решения о комплексном развитии территории будет осуществляться юридическим лицом, определенным субъектом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в) территория, подлежащая комплексному развитию, расположена в границах двух и более муниципальных образований;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г) в случае, установленном частью 3.1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главой местной администрации в случаях, не предусмотренных пунктами 1 и 2 настоящей части.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Решение о комплексном развитии территории, указанное в пункте 1 части 2 настоящей статьи, может быть принято по инициативе Правительства Московской области. Решение о комплексном развитии территории, указанное в пункте 1 части 2 настоящей статьи, подлежит согласованию с субъектом Российской Федерации, в границах которого расположена территория, подлежащая комплексному развитию, в порядке, установленном Правительством Российской Федерации. Срок указанного согласования не может превышать тридцать дней со дня направления в Правительство Московской области предложения о согласовании этого решения. 3.1. Решение о комплексном развитии территории, указанное в пункте 2 части 2 настоящей статьи, принимается Правительством Московской области также в случае передачи органу государственной власти Московской области в соответствии с Федеральным законом от 24 июля 2008 года № 161-ФЗ "О содействии развитию жилищного строительства, созданию объектов туристской инфраструктуры и иному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развитию территорий" полномочий Российской Федерации по управлению и распоряжению земельными участками, иными объектами недвижимого имущества, находящимися в федеральной собственности. В этом случае решение о комплексном развитии территории не требует согласования с федеральными органами исполнительной власти.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Проект решения о комплексном развитии территории жилой застройки, проект решения о комплексном развитии территории нежилой застройки, подготовленные главой местной администрации, подлежат согласованию с уполномоченным исполнительным органом Московской области в порядке, установленном нормативным правовым актом Московской области. Предметом такого согласования являются границы территории, в отношении которой планируется принятие решения о ее комплексном развитии. Срок такого согласования не может превышать тридцать дней со дня поступления в уполномоченный исполнительный орган Московской области проекта решения о комплексном развитии территории жилой застройки, проекта решения о комплексном развитии территории нежилой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 целях принятия и реализации решения о комплексном развитии территории жилой застройки в случаях, указанных в пунктах 2 и 3 части 2 настоящей статьи, нормативным правовым актом Московской области с учетом требований Градостроительного Кодекса Российской Федерации, жилищного законодательства, земельного законодательства устанавливаются: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порядок реализации решения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порядок определения границ территории, подлежащей комплексному развитию;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иные требования к комплексному развитию территории, устанавливаемые в соответствии с Градостроительным Кодексом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Процедура принятия и реализации решения о комплексном развитии территории жилой застройки состоит из следующих этапов: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подготовка проекта решения о комплексном развитии территории жилой застройки и его согласование в случаях, установленных Градостроительным Кодексом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опубликование проекта решения о комплексном развитии территории жилой застройки в порядке, установленном для официального опубликования правовых актов, иной официальной информации, если иной порядок опубликования проекта решения о комплексном развитии территории, принимаемого Правительством Российской Федерации, не определен Правительством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проведение общих собраний собственников многоквартирных домов, не признанных аварийными и подлежащими сносу или реконструкции и включенных в проект решения о комплексном развитии территории жилой застройки по вопросу включения многоквартирного дома в решение о комплексном развитии территории жилой застройки. Предельный срок для проведения таких общих собраний устанавливается нормативным актом Московской области и не может быть менее одного месяца;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принятие решения о комплексном развитии территории жилой застройки и его опубликование в порядке, установленном для официального опубликования правовых актов, иной официальной информации;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проведение торгов в целях заключения договора о комплексном развитии территории 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жилой застройки или реализации такого решения юридическими лицами, определенными Российской Федерацией или субъектом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заключение договора о комплексном развитии территории 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жилой застройки или реализации такого решения юридическими лицами, определенными Российской Федерацией или субъектом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подготовка документации по планировке территории, предусматривающей очередность планируемого развития территории жилой застройки (в том числе определение этапов и максимальных сроков строительства, реконструкции объектов капитального строительства, включенных в решение о комплексном развитии территории жилой застройки, этапов и максимальных сроков строительства, реконструкции необходимых для функционирования таких объектов и обеспечения жизнедеятельности человека объектов коммунальной, транспортной, социальной инфраструктур, иных объектов), утверждение данной документации по планировке территории, а также при необходимости внесение изменений в генеральный план городского округа, правила землепользования и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выполнение мероприятий, связанных с архитектурно-строительным проектированием, со строительством, сносом объектов капитального строительства, в целях реализации утвержденной документации по планировке территории, а также иных необходимых мероприятий в соответствии с очередностью реализации решения о комплексном развитии территории жилой застройки, в том числе по предоставлению необходимых для этих целей земельных участков.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Процедура принятия и реализации решения о комплексном развитии территории нежилой застройки состоит из следующих этапов: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подготовка проекта решения о комплексном развитии территории нежилой застройки и его согласование в случаях, установленных Градостроительным Кодексом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опубликование проекта решения о комплексном развитии территории нежилой застройки в порядке, установленном для официального опубликования правовых актов, иной официальной информации, если иной порядок опубликования проекта решения о комплексном развитии территории, принимаемого Правительством Российской Федерации, не определен Правительством Российской Федерации; 2.1) направление уполномоченным органом предложения о заключении договора о комплексном развитии территории нежилой застройки правообладателям объектов недвижимого имущества, расположенных в границах такой территории, за исключением: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а) правообладателей объектов недвижимого имущества, включенных в проект такого решения в соответствии с частью 10 статьи 20 настоящих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б) лиц, не являющихся собственниками земельного участка и (или) расположенного на нем объекта недвижимого имущества, если срок действия права пользования таким земельным участком и (или) расположенным на нем объектом недвижимого имущества составляет на день направления указанного уведомления менее чем пять лет;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в) правообладателей сетей инженерно-технического обеспечения, необходимых для функционирования объектов капитального строительства, расположенных в границах территории, подлежащей комплексному развитию;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принятие решения о комплексном развитии территории нежилой застройки и его опубликование в порядке, установленном для официального опубликования правовых актов, иной официальной информации;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заключение договора о комплексном развитии территории нежилой застройки с правообладателями, выразившими в письменной форме согласие на его заключение, при условии, что такое согласие было получено от всех правообладателей объектов недвижимого имущества, указанных в пункте 2.1 настоящей части и представлено в орган, направивший предложение о заключении указанного договора, не позднее сорока пяти дней со дня получения правообладателем этого предложения. Обязательным приложением к такому согласию должно являться соглашение, заключенное между правообладателями в соответствии с частями 6 и 7 статьи 25 настоящих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проведение торгов в целях заключения договора о комплексном развитии территории нежилой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нежилой застройки, реализации такого решения юридическим лицом, определенным Российской Федерацией или субъектом Российской Федерации, а также заключения договора о комплексном развитии территории нежилой застройки с правообладателями в случае, предусмотренном пунктом 4 настоящей части);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заключение договора о комплексном развитии территории нежилой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Российской Федерацией или субъектом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подготовка документации по планировке территории, предусматривающей очередность планируемого развития территории нежилой застройки (в том числе определение этапов и максимальных сроков строительства, реконструкции объектов капитального строительства, включенных в решение о комплексном развитии территории нежилой застройки, этапов и максимальных сроков строительства, реконструкции необходимых для функционирования таких объектов и обеспечения жизнедеятельности человека объектов коммунальной, транспортной, социальной инфраструктур, иных объектов), утверждение данной документации по планировке территории, а также при необходимости внесение изменений в генеральный план городского округа, правила землепользования и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выполнение мероприятий, связанных с архитектурно-строительным проектированием, со строительством, сносом объектов капитального строительства, в целях реализации утвержденной документации по планировке территории, а также иных необходимых мероприятий в соответствии с очередностью реализации решения о комплексном развитии территории нежилой застройки, в том числе по предоставлению необходимых для этих целей земельных участков.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7.1. В случае, предусмотренном пунктом 4 части 7 настоящей статьи, орган исполнительной власти, орган местного самоуправления, принявшие решение о комплексном развитии территории нежилой застройки, вправе отказаться от заключения договора о комплексном развитии территории, если такой договор не будет заключен в течение шестидесяти дней со дня направления проекта такого договора правообладателям, выразившим в письменной форме согласие на его заключение. В указанном случае орган исполнительной власти, орган местного самоуправления вправе принять решение о самостоятельной реализации Российской Федерацией, субъектом Российской Федерации, муниципальным образованием решения о комплексном развитии территории, о реализации такого решения оператором комплексного развития территории или о проведении торгов в целях заключения договора о комплексном развитии территории нежилой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Процедура принятия и реализации решения о комплексном развитии незастроенной территории состоит из следующих этапов: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принятие решения о развитии незастроенной территории и его опубликование в порядке, установленном для официального опубликования правовых актов, иной официальной информации;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проведение торгов в целях заключения договора о комплексном развитии незастроенной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незастроенной территории, реализации такого решения операторами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заключение договора о комплексном развитии незастроенной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незастроенной территории или реализации такого решения операторами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предоставление земельного участка или земельных участков в аренду без проведения торгов в соответствии с Земельным кодексом Российской Федерации оператору комплексного развития территории, лицу, с которым заключен договор о комплексном развитии незастроенной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подготовка документации по планировке территории, предусматривающей очередность планируемого развития незастроенной территории (в том числе определение этапов и максимальных сроков строительства объектов капитального строительства, включенных в решение о комплексном развитии незастроенной территории, этапов и максимальных сроков строительства, реконструкции необходимых для функционирования таких объектов и обеспечения жизнедеятельности человека объектов коммунальной, транспортной, социальной инфраструктур, иных объектов), утверждение данной документации по планировке территории, а также при необходимости внесение изменений в генеральный план городского округа, правила землепользования и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выполнение мероприятий, связанных с архитектурно-строительным проектированием, со строительством объектов капитального строительства в целях реализации утвержденной документации по планировке территории, а также иных необходимых мероприятий в соответствии с очередностью реализации решения о комплексном развитии незастроенной территории, в том числе по предоставлению необходимых для этих целей земельных участков, образованных из земельного участка или земельных участков, указанных в пункте 4 настоящей части.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Нормативным правовым актом Московской области могут быть установлены случаи, в которых допускается принятие решения о комплексном развитии территории в отношении двух и более несмежных территорий, в границах которых предусматривается осуществление деятельности по комплексному развитию территории, с заключением одного договора о комплексном развитии таких территорий.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Подготовка и утверждение документации по планировке территории в соответствии с пунктом 7 части 6, пунктом 7 части 7, пунктом 5 части 8 настоящей статьи не требуются в случае, если решение о комплексном развитии территории и (или) договор о комплексном развитии территории содержат сведения о документации по планировке территории, в соответствии с которой осуществляется ее комплексное развитие и которая соответствует видам разрешенного использования земельных участков и объектов капитального строительства и (или)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w:t>
      </w:r>
    </w:p>
    <w:p w:rsidR="00D019A2" w:rsidRDefault="001F7800">
      <w:pPr>
        <w:keepNext/>
        <w:widowControl w:val="0"/>
        <w:spacing w:before="120" w:after="120"/>
        <w:jc w:val="center"/>
        <w:rPr>
          <w:sz w:val="24"/>
          <w:szCs w:val="24"/>
        </w:rPr>
      </w:pPr>
      <w:r>
        <w:rPr>
          <w:sz w:val="24"/>
          <w:szCs w:val="24"/>
        </w:rPr>
        <w:t>Статья 22. Решение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 решение о комплексном развитии территории включаются: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сведения о местоположении, площади и границах территории, подлежащей комплексному развитию;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перечень объектов капитального строительства, расположенных в границах территории, подлежащей комплексному развитию, в том числе перечень объектов капитального строительства, подлежащих сносу или реконструкции, включая многоквартирные дома;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предельный срок реализации решения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сведения о самостоятельной реализации Российской Федерацией, субъектом Российской Федерации, муниципальным образованием решения о комплексном развитии территории или о реализации такого решения юридическими лицами, определенными Российской Федерацией или субъектом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основные виды разрешенного использования земельных участков и объектов капитального строительства, которые могут быть выбраны при реализации решения о комплексном развитии территории, а также предельные параметры разрешенного строительства, реконструкции объектов капитального строительства в границах территории, в отношении которой принимается такое решение. Перечень предельных параметров разрешенного строительства, реконструкции объектов капитального строительства, указываемых в решении о комплексном развитии территории, определяется субъектом Российской Федерации. Указанные основные виды разрешенного использования земельных участков и объектов капитального строительства, предельные параметры разрешенного строительства могут не соответствовать основным видам разрешенного использования земельных участков и объектов капитального строительства и (или)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В этом случае внесение изменений в правила землепользования и застройки осуществляется в соответствии с частью 3.4 статьи 33 Градостроительного Кодекса Российский Федерации; 5.1) расчетные показатели минимально допустимого уровня обеспеченности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установленные градостроительным регламентом в отношении территории, подлежащей комплексному развитию. В случае принятия решения о комплексном развитии территории, которая в соответствии с правилами землепользования и застройки на дату принятия указанного решения не определена в качестве такой территории, расчетные показатели минимально допустимого уровня обеспеченности объектами коммунальной, транспортной, социальной инфраструктур и расчетные показатели максимально допустимого уровня территориальной доступности этих объектов для населения включаются в указанное решение в соответствии с региональными и (или) местными нормативами градостроительного проектирования;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перечень объектов культурного наследия, подлежащих сохранению в соответствии с законодательством Российской Федерации об объектах культурного наследия, при реализации такого решения (при наличии указанных объектов); 6.1) сведения о документации по планировке территории, в соответствии с которой осуществляется ее комплексное развитие (при наличии такой документации);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иные сведения, определенные Правительством Российской Федерации, нормативным правовым актом Правительства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Решение о комплексном развитии территории может предусматривать необходимость строительства на территории, подлежащей комплексному развитию, многоквартирного дома (домов) или дома (домов) блокированной застройки, в которых все жилые помещения или указанное в таком решении минимальное количество жилых помещений соответствуют условиям отнесения к стандартному жилью,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(или) строительство наемного дома.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2.1. Если реализация решения о комплексном развитии территории будет обеспечиваться оператором комплексного развития территории, такое решение должно предусматривать в том числе осуществление: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строительства, реконструкции объектов капитального строительства, включенных в такое решение, в соответствии с:</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а) утвержденной документацией по планировке территории, предусматривающей очередность планируемого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б) расчетными показателями минимально допустимого уровня обеспеченности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предусмотренными решением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благоустройства данной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Проект решения о комплексном развитии территории жилой застройки подлежит размещению: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на официальном сайте Правительства Московской области в сети "Интернет" в случае подготовки такого проекта уполномоченным органом государственной власти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на официальном сайте уполномоченного органа местного самоуправления в сети "Интернет" и (или) в государственной или муниципальной информационной системе, обеспечивающей проведение общественных обсуждений, публичных слушаний с использованием сети "Интернет", либо на региональном портале государственных и муниципальных услуг (далее в настоящей статье - информационные системы);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на информационных стендах (информационных щитах), оборудованных около здания местной администрации, в местах массового скопления граждан и в иных местах, расположенных на территории, в отношении которой подготовлен проект решения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Решение о комплексном развитии территории жилой застройки принимается в срок не более чем тридцать дней со дня окончания срока, установленного нормативным правовым актом Московской области для проведения общих собраний собственников помещений в многоквартирных домах, предусмотренных пунктом 2 части 2 статьи 20 настоящих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Указанные в части 4 настоящей статьи и включенные в проект решения о комплексном развитии территории жилой застройки многоквартирные дома, общие собрания собственников помещений в которых не были проведены в установленный для этого срок, включаются в решение о комплексном развитии территории, если законом субъекта Российской Федерации, регулирующим отношения в области градостроительной деятельности, не установлены иные правила включения указанных многоквартирных домов в решение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Исключение указанного в части 4 настоящей статьи многоквартирного дома из решения о комплексном развитии территории жилой застройки, в том числе многоквартирного дома, включенного в такое решение в соответствии с частью 5 настоящей статьи, осуществляется на основании решения, принятого на общем собрании собственников помещений в таком многоквартирном доме, если такое решение принято до дня утверждения документации по планировке территории в целях реализации решения о комплексном развитии территории жилой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Внесение изменений в решение о комплексном развитии территории осуществляется в порядке, предусмотренном Градостроительным Кодексом Российской Федерации для принятия решения о комплексном развитии территории, за исключением случаев, предусмотренных частью 8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Внесение изменений в решение о комплексном развитии территории осуществляется без опубликования проекта внесения изменений в решение о комплексном развитии территории, без соблюдения требований, предусмотренных пунктом 2.1 части 7 статьи 66 Градостроительного Кодекса Российской Федерации и частью 3 настоящей статьи (в случае внесения изменений в решение о комплексном развитии территории нежилой застройки или решение о комплексном развитии территории жилой застройки), в следующих случаях: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внесение изменений в сведения о местоположении, площади и границах территории, подлежащей комплексному развитию, в целях исключения из ее границ одного или нескольких земельных участков либо включения в ее границы одного или нескольких земельных участков, предназначенных для строительства объектов коммунальной, транспортной, социальной инфраструктур;</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внесение изменений в перечень объектов капитального строительства, расположенных в границах территории, подлежащей комплексному развитию, в том числе в перечень объектов капитального строительства, подлежащих сносу или реконструкции, в целях исключения одного или нескольких объектов из решения о комплексном развитии территории и (или) включения в соответствующий перечень одного или нескольких объектов капитального строительства, созданных (выявленных) после принятия решения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изменение основных видов разрешенного использования земельных участков в целях строительства объектов коммунальной, транспортной, социальной инфраструктур;</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изменение предельных параметров разрешенного строительства, реконструкции объектов капитального строительства, предусмотренных решением о комплексном развитии территории, но не более чем на десять процентов.</w:t>
      </w:r>
    </w:p>
    <w:p w:rsidR="00D019A2" w:rsidRDefault="001F7800">
      <w:pPr>
        <w:keepNext/>
        <w:widowControl w:val="0"/>
        <w:spacing w:before="120" w:after="120"/>
        <w:jc w:val="center"/>
        <w:rPr>
          <w:sz w:val="24"/>
          <w:szCs w:val="24"/>
        </w:rPr>
      </w:pPr>
      <w:r>
        <w:rPr>
          <w:sz w:val="24"/>
          <w:szCs w:val="24"/>
        </w:rPr>
        <w:t>Статья 23. Договор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Договор о комплексном развитии территории (далее в настоящей статье также - договор) заключается в целях реализации решения о комплексном развитии территории с победителем торгов, проведенных в соответствии со статьей 24 настоящих Правил, либо с иным участником торгов, определяемым в соответствии с указанной статьей, либо с правообладателями земельных участков и (или) объектов недвижимости в соответствии с пунктом 4 части 7 статьи 21 и со статьей 25 настоящих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Договор о комплексном развитии территории может быть заключен в отношении всей территории, предусмотренной решением о комплексном развитии территории, ее части либо отдельного этапа реализации решения о комплексном развитии территории. В отношении территории, в границах которой предусматривается осуществление деятельности по комплексному развитию территории, может быть заключен один или несколько договоров, предусматривающих осуществление деятельности по комплексному развитию территории в соответствии с Градостроительным Кодексом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Договором о комплексном развитии территории предусматривается распределение обязательств его сторон при выполнении мероприятий, направленных на реализацию решения о комплексном развитии территории, в том числе мероприятий по подготовке и утверждению документации по планировке территории, образованию и предоставлению земельных участков, а также по сносу, строительству, реконструкции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В договор о комплексном развитии территории включаются: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сведения о местоположении, площади и границах территории комплексного развития;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перечень расположенных в границах такой территории объектов капитального строительства, линейных объектов, подлежащих сносу, перечень объектов капитального строительства, линейных объектов, подлежащих строительству, реконструкции, и (или) сведения о видах, назначении планируемых для размещения объектов капитального строительства с указанием предельной (максимальной и (или) минимальной) общей площади таких объектов; 2.1) перечень объектов коммунальной, транспортной, социальной инфраструктур, иных объектов, необходимых для функционирования объектов капитального строительства и обеспечения жизнедеятельности человека, и (или) сведения о видах и назначении таких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соотношение общей площади жилых и нежилых помещений в многоквартирных домах, подлежащих строительству или реконструкции в соответствии с договором, а также условие о размещении на первых этажах указанных домов нежилых помещений;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перечень выполняемых лицом, заключившим договор, видов работ по благоустройству территории, срок их выполнения;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обязательство лица, заключившего договор, уполномоченных исполнительного органа государственной власти или органа местного самоуправления по подготовке и представлению на утверждение исполнительному органу государственной власти или органу местного самоуправления в определенный договором срок документации по планировке территории комплексного развития в части, составляющей предмет договора, за исключением случая, предусмотренного частью 10 статьи 21 настоящих Правил;</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обязательство лица, заключившего договор, осуществить на территории, в отношении которой принято решение о комплексном развитии, строительство, реконструкцию объектов капитального строительства, необходимых для функционирования таких объектов и обеспечения жизнедеятельности человека объектов коммунальной, транспортной, социальной инфраструктур, иных объектов в соответствии с утвержденной документацией по планировке территории, предусмотренной данной документацией очередностью планируемого развития территории, а также в соответствии с этапами реализации решения о комплексном развитии территории в отношении двух и более несмежных территорий или их частей в случае заключения договора в отношении несмежных территорий или их частей; 6.1) обязательство лица, заключившего договор о комплексном развитии территории, обеспечить благоустройство территории, подлежащей комплексному развитию;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обязательство исполнительного органа государственной власти или органа местного самоуправления утвердить документацию по планировке территории, подлежащей комплексному развитию, срок его исполнения;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обязательство исполнительного органа государственной власти или органа местного самоуправления принять решение об изъятии для государственных или муниципальных нужд в целях комплексного развития территории земельных участков и (или) расположенных на них объектов недвижимого имущества в соответствии с земельным законодательством;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обязательство лица, с которым заключен договор о комплексном развитии территории жилой застройки, или исполнительного органа государственной власти либо органа местного самоуправления обеспечить заключение договоров, предусматривающих переход прав на жилые помещения, расположенные в многоквартирных домах, включенных в решение о комплексном развитии территории жилой застройки, в соответствии со статьей 32.1 Жилищного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обязательство исполнительного органа государственной власти или органа местного самоуправления после выполнения лицом, заключившим договор, обязательства, предусмотренного пунктом 5 настоящей части, предоставить указанному лицу в соответствии с земельным законодательством в аренду без проведения торгов земельные участки, которые находятся в государственной или муниципальной собственности или государственная собственность на которые не разграничена и которые не обременены правами третьих лиц, в целях строительства объектов коммунальной, транспортной, социальной инфраструктур, иных объектов капитального строительства в соответствии с утвержденной документацией по планировке территории, а также в соответствующих случаях обязательство выдать разрешения на использование земель и земельных участков, градостроительные планы земельных участков и разрешения на строительство, сроки выполнения указанных обязательств;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льготы (при наличии) и меры государственной поддержки (при наличии), которые предоставляются лицу, заключившему договор, в соответствии с нормативными правовыми актами Российской Федерации, Московской области, муниципальными правовыми актами;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ответственность сторон за неисполнение или ненадлежащее исполнение договора;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 срок действия договора, который не может превышать предельный срок реализации решения о комплексном развитии территории, предусмотренный таким решением;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14) порядок внесения изменений в договор.</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 договоре наряду с указанными в части 4 настоящей статьи условиями могут быть предусмотрены иные условия, в том числе: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обязательства лица, заключившего договор, безвозмездно передать в государственную или муниципальную собственность после окончания строительства объекты коммунальной, транспортной, социальной инфраструктур, иные объекты, строительство которых осуществлялось за счет средств лица, заключившего договор, помещения в таких объектах, а также перечень таких объектов (помещений в них) и условия их передачи;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обязательства лица, заключившего договор, подать в орган регистрации прав заявление о государственной регистрации права собственности Московской области или муниципального образования на объекты недвижимости, предусмотренные пунктом 1 настоящей части. В таком случае осуществление государственной регистрации права собственности лица, заключившего договор, на указанные объекты недвижимости не осуществляется, заявление о государственной регистрации права государственной или муниципальной собственности подается без доверенности;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способы и размер обеспечения исполнения договора лицом, заключившим договор.</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Договором о комплексном развитии территории жилой застройки в соответствии с жилищным законодательством Российской Федерации, земельным законодательством Российской Федерации предусматриваются: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обязательство лица, заключившего договор, создать или приобрести жилые помещения для их предоставления гражданам взамен жилых помещений, освобождаемых ими в соответствии с жилищным законодательством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обязательство лица, заключившего договор, уплатить или предоставить исполнительному органу государственной власти или органу местного самоуправления денежные средства для выплаты гражданам возмещения за жилые помещения в многоквартирных домах, признанных аварийными и подлежащими сносу, за изымаемые для государственных или муниципальных нужд в соответствии с земельным законодательством земельные участки и (или) расположенные на них объекты недвижимости, максимальные сроки выполнения указанного обязательства.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Договором о комплексном развитии территории могут быть предусмотрены обязанность исполнительного органа государственной власти или органа местного самоуправления обеспечить строительство и (или) реконструкцию, в том числе за границами территории комплексного развития или части такой территории, являющейся предметом договора, объектов транспортной, инженерной и социальной инфраструктур, необходимых для реализации решения о комплексном развитии территории, срок выполнения указанной обязанности, а также осуществление мероприятий, необходимых для подключения (технологического присоединения) объектов капитального строительства к сетям инженерно-технического обеспечения.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Право собственности на объекты капитального строительства, линейные объекты, созданные лицом, заключившим договор о комплексном развитии территории, в соответствии с таким договором за свой счет, возникает у такого лица, за исключением объектов, подлежащих передаче или приобретению в соответствии с договором в государственную или муниципальную собственность, в том числе объектов транспортной, инженерной и социальной инфраструктур. Условия передачи или приобретения таких объектов капитального строительства, линейных объектов в государственную или муниципальную собственность, в том числе порядок их использования (эксплуатации), технического обслуживания лицом, заключившим договор и создавшим указанные объекты, определяются договором. Допускается включение в договор о комплексном развитии территории условия об использовании (эксплуатации), о техническом обслуживании объектов, предусмотренных настоящей частью, лицом, заключившим договор и создавшим такие объекты, в пределах срока договора.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Лицо, заключившее договор, не вправе уступать принадлежащее ему право аренды земельного участка (земельных участков), предоставленного для целей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Лицо, заключившее договор, не вправе передавать свои права и обязанности, предусмотренные договором, иному лицу.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Лицо, заключившее договор, вправе привлечь к его исполнению иное лицо (лиц) с возложением на него обязательств по выполнению определенного вида или отдельных этапов работ либо по финансированию затрат, связанных с исполнением договора. За действия (бездействие) привлеченного им лица (лиц) заключившее договор лицо отвечает, как за свои собственные действия (бездействие).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Лицо, заключившее договор, вправе передать предоставленный ему для целей комплексного развития территории земельный участок или его часть в субаренду привлеченному к исполнению договора в соответствии с частью 11 настоящей статьи лицу или лицам без согласия арендодателя такого земельного участка на срок, не превышающий срок его аренды.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 В случае неисполнения или ненадлежащего исполнения обязательств, предусмотренных пунктами 5, 6 и 9 части 4, пунктом 1 части 5, частью 6 настоящей статьи, исполнительный орган государственной власти или орган местного самоуправления вправе в одностороннем порядке отказаться от договора. При этом право аренды земельного участка, предоставленного для целей комплексного развития территории, подлежит досрочному прекращению путем одностороннего отказа от договора аренды такого земельного участка.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14. Лицо, заключившее договор, вправе в одностороннем порядке отказаться от его исполнения в случае отказа или уклонения исполнительного органа государственной власти или органа местного самоуправления от исполнения обязательств, предусмотренных пунктами 7, 8, 10 и 11 части 4 и частью 7 настоящей статьи, если такие обязательства предусмотрены договором.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15. Лицо, заключившее договор, вправе потребовать возмещения ему убытков, причиненных неисполнением или ненадлежащим исполнением исполнительным органом государственной власти или органом местного самоуправления их обязанностей по договору.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16. Отказ лица, заключившего договор, от его исполнения влечет прекращение права аренды земельного участка, предоставленного ему для целей комплексного развития территории, а также прекращение субаренды земельного участка в случае предоставления его или его части в субаренду в соответствии с частью 12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17. Допускается внесение изменений в договор о комплексном развитии территории, заключенный в соответствии с пунктом 4 части 7 статьи 66, статьями 69 и 71 Градостроительного Кодекса Российской Федерации, в случаях, предусмотренных частью 7 статьи 67 Градостроительного Кодекса Российской Федерации, после внесения соответствующих изменений в решение о комплексном развитии территории. Внесение изменений в договор, заключенный в соответствии со статьей 70 Градостроительного Кодекса Российской Федерации, осуществляется в соответствии с законодательством Российской Федерации.</w:t>
      </w:r>
    </w:p>
    <w:p w:rsidR="00D019A2" w:rsidRDefault="001F7800">
      <w:pPr>
        <w:keepNext/>
        <w:widowControl w:val="0"/>
        <w:spacing w:before="120" w:after="120"/>
        <w:jc w:val="center"/>
        <w:rPr>
          <w:sz w:val="24"/>
          <w:szCs w:val="24"/>
        </w:rPr>
      </w:pPr>
      <w:r>
        <w:rPr>
          <w:sz w:val="24"/>
          <w:szCs w:val="24"/>
        </w:rPr>
        <w:t>Статья 24. Порядок заключения договора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Заключение договора о комплексном развитии территории осуществляется по результатам торгов (конкурса или аукциона) (далее - торги), за исключением случаев заключения договора о комплексном развитии территории нежилой застройки с правообладателем (правообладателями) в соответствии с пунктами 2 и 4 части 7 статьи 21 или со статьей 25 настоящих Правил. В случаях, определенных Правительством Российской Федерации, торги могут проводиться на право заключения двух и более договоров о комплексном развитии территорий.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Порядок проведения указанных в части 1 настоящей статьи торгов устанавливается Правительством Российской Федерации с учетом положений настоящей статьи и в том числе должен предусматривать требования к извещению о проведении торгов, порядок ознакомления с информацией о проведении торгов, порядок извещения организатором торгов об отказе от проведения торгов, требования к перечню документов, необходимых для участия в торгах, и порядок их предъявления участниками торгов, срок и порядок подачи заявок на участие в торгах, порядок допуска и отказа в допуске к торгам, порядок ведения протокола о результатах торгов, порядок возврата задатка, срок и порядок подписания договора о комплексном развитии территории с победителем торгов или лицом, указанным в частях 8 и 9 настоящей статьи, порядок заключения договора в случае уклонения победителя торгов от заключения такого договора. Правительством Российской Федерации устанавливаются случаи и порядок заключения указанного договора посредством проведения торгов в электронной форме.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Решение о проведении торгов принимается: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уполномоченным федеральным органом исполнительной власти или подведомственной такому федеральному органу исполнительной власти организацией в случае, если решение о комплексном развитии территории принято Правительством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уполномоченным исполнительным органом Московской области в случае, если решение о комплексном развитии территории принято высшим исполнительным органом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уполномоченным органом местного самоуправления в случае, если решение о комплексном развитии территории принято главой местной администрации.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3.1. В соответствии со статьей 25.1 настоящих Правил решение о проведении торгов на право заключения договора о комплексном развитии территории может приниматься оператором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В качестве организатора торгов выступают исполнительный орган государственной власти или орган местного самоуправления, организация, указанные в частях 3 и 3.1 настоящей статьи, или действующая на основании договора с ними организация.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 случае, если решение о комплексном развитии территории принято Правительством Российской Федерации, начальная цена торгов на право заключения договора о комплексном развитии территории определяется в порядке, установленном Правительством Российской Федерации. В случае, если решение о комплексном развитии территории принято Правительством Московской области или главой местной администрации, указанная начальная цена определяется в порядке, установленном нормативным правовым актом Правительства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Участником торгов может являться юридическое лицо при условии, что такое лицо либо его учредитель (участник), или любые из его дочерних обществ, или его основное общество, или любые из дочерних обществ его основного общества имеет за последние пять лет, предшествующих дате проведения торгов, опыт участия в строительстве объектов капитального строительства в совокупном объеме не менее десяти процентов от объема строительства, предусмотренного решением о комплексном развитии территории, который подтверждается наличием полученных в порядке, установленном настоящим Кодексом,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 Правительством Российской Федерации, нормативным правовым актом Московской области могут быть определены дополнительные требования к участникам торгов.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Торги признаются несостоявшимися в следующих случаях: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не подано ни одной заявки на участие в торгах либо принято решение об отказе в допуске к участию в торгах всех заявителей;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на дату окончания срока подачи заявок на участие в торгах подана только одна заявка на участие в торгах;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только один заявитель допущен к участию в торгах;</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в торгах, проводимых в форме аукциона, участвовали менее чем два участника аукциона;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после троекратного объявления начальной цены предмета торгов, проводимых в форме аукциона, ни один из участников не заявил о своем намерении приобрести предмет аукциона по начальной цене.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В случае, если единственная заявка на участие в торгах, проводимых в форме конкурса, и заявитель, подавший эту заявку, соответствуют всем требованиям и условиям объявленных торгов, указанный заявитель в порядке и в сроки, которые предусмотрены частью 2 настоящей статьи, вправе заключить договор, а исполнительный орган государственной власти или орган местного самоуправления, по решению которых проводились торги, обязаны заключить этот договор с заявителем на условиях, указанных в его заявке.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В случае, если торги, проводимые в форме аукциона, признаны не состоявшимися по причине участия в них единственного участника аукциона, в соответствии с порядком и сроками, предусмотренными частью 2 настоящей статьи, единственный участник аукциона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этот договор с этим участником аукциона по начальной цене предмета аукциона.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Организатор торгов в случаях, если торги были признаны несостоявшимися и договор не был заключен с заявителем, подавшим единственную заявку на участие в торгах, или с заявителем, признанным единственным участником торгов, или с единственным участником торгов (при наличии таких лиц), вправе объявить о проведении повторных торгов. При этом условия торгов могут быть изменены.</w:t>
      </w:r>
    </w:p>
    <w:p w:rsidR="00D019A2" w:rsidRDefault="001F7800">
      <w:pPr>
        <w:keepNext/>
        <w:widowControl w:val="0"/>
        <w:spacing w:before="120" w:after="120"/>
        <w:jc w:val="center"/>
        <w:rPr>
          <w:sz w:val="24"/>
          <w:szCs w:val="24"/>
        </w:rPr>
      </w:pPr>
      <w:r>
        <w:rPr>
          <w:sz w:val="24"/>
          <w:szCs w:val="24"/>
        </w:rPr>
        <w:t>Статья 25. Комплексное развитие территории по инициативе правообладателей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Комплексное развитие территории по инициативе правообладателей осуществляется одним или несколькими правообладателями земельных участков и (или) объектов недвижимого имущества, расположенных в границах комплексного развития территории, за исключением правообладателей линейных объектов, в том числе лицами, которым земельные участки, находящиеся в государственной или муниципальной собственности, предоставлены в аренду, в безвозмездное пользование в соответствии с земельным законодательством. При этом участие указанных лиц, не являющихся собственниками земельного участка и (или) расположенного на нем объекта недвижимого имущества (далее в настоящей статье также - правообладатель), в комплексном развитии территории по инициативе правообладателей допускается в случае, если срок действия его прав на земельный участок составляет на день заключения в соответствии с настоящей статьей договора о комплексном развитии территории не менее чем пять лет (при наличии письменного согласия собственника указанного земельного участка и (или) расположенного на нем объекта недвижимого имущества и (или) при наличии письменного согласия исполнительного органа государственной власти или органа местного самоуправления, уполномоченных соответственно на предоставление такого земельного участка, распоряжение таким объектом недвижимого имущества, в случае, если земельный участок и (или) расположенный на нем объект недвижимого имущества находятся в государственной или муниципальной собственности). В случае, если земельный участок и (или) расположенный на нем объект недвижимого имущества находятся в государственной или муниципальной собственности и мероприятия по комплексному развитию территории не предусматривают изменение вида разрешенного использования земельного участка и (или) расположенного на нем объекта недвижимого имущества, письменное согласие исполнительного органа государственной власти или органа местного самоуправления, уполномоченных соответственно на предоставление такого земельного участка, распоряжение таким объектом недвижимого имущества, не требуется.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В границы территории, подлежащей комплексному развитию по инициативе правообладателей, не могут быть включены земельные участки и (или) расположенные на них объекты недвижимого имущества, не принадлежащие таким правообладателям, если иное не предусмотрено настоящей частью. По согласованию с федеральным органом исполнительной власти, исполнительным органом Московской области или органом местного самоуправления, уполномоченными на предоставление находящихся в государственной или муниципальной собственности земельных участков, для размещения объектов коммунальной, транспортной, социальной инфраструктур в границы территории, подлежащей комплексному развитию, могут включаться земельные участки, находящиеся в государственной и (или) муниципальной собственности и не обремененные правами третьих лиц, при условии, что такие земельные участки являются смежными по отношению к одному или нескольким земельным участкам правообладателей земельных участков. Порядок такого согласования устанавливается Правительством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Комплексное развитие территории по инициативе правообладателей осуществляется на основании договоров о комплексном развитии территории, заключаемых органами местного самоуправления с правообладателями земельных участков и (или) расположенных на них объектов недвижимого имущества (далее в настоящей статье также - договор). Содержание договора определяется в соответствии со статьей 23 настоящих Правил с учетом положений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Для заключения договора с правообладателями в порядке, предусмотренном настоящей статьей, принятие решения о комплексном развитии не требуется. При этом сведения, подлежащие включению в решение о комплексном развитии территории, подлежат включению в такой договор.</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4.1. Договор может содержать сведения о документации по планировке территории, в соответствии с которой осуществляется ее комплексное развитие.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 случае,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осуществлению мероприятий по комплексному развитию территории по инициативе правообладателей (далее в настоящей статье - соглашение).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Условиями соглашения являются: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сведения о границах территории (в том числе кадастровые номера земельных участков (при наличии), их площадь, местоположение, перечень расположенных на них объектов недвижимого имущества), в отношении которой предполагается осуществление комплексного развития территории по инициативе правообладателей;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обязательства сторон, возникающие в связи с реализацией мероприятий по комплексному развитию территории по инициативе правообладателей, в том числе в случаях, установленных настоящими Правилами, по обеспечению подготовки и утверждению документации по планировке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порядок и условия распределения между правообладателями расходов на осуществление мероприятий по комплексному развитию территории по инициативе правообладателей, включая подготовку документации по планировке территории, и доходов от реализации ими инвестиционных проектов в рамках комплексного развития территории по инициативе правообладателей;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ответственность сторон за неисполнение или ненадлежащее исполнение соглашения;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обязательство сторон заключить с органом местного самоуправления договор о комплексном развитии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6.1. В соглашении должны содержаться сведения о лице, уполномоченном правообладателями, подписавшими соглашение, на представление в орган местного самоуправления подписанного правообладателями договора о комплексном развитии территории и получение подписанного органом местного самоуправления указанного договора для передачи его правообладателям.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В соглашении наряду с предусмотренными в части 6 настоящей статьи условиями могут быть предусмотрены иные условия, в том числе порядок и условия распределения между правообладателями расходов на строительство объектов коммунальной, транспортной, социальной инфраструктур.</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Заключение договора осуществляется без проведения торгов. Порядок заключения договора, передачи прав и обязанностей по договору устанавливается нормативным правовым актом Московской области с учетом положений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8.1. В случае, если по истечении шестидесяти календарных дней со дня направления правообладателям проекта договора подписанный правообладателями договор не представлен в орган местного самоуправления, орган местного самоуправления вправе принять решение об отказе от заключения такого договора.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9. Прекращение существования земельного участка, расположенного в границах территории, которая подлежит комплексному развитию и в отношении которой заключен договор, в связи с его разделом или возникновением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 9.1. Правообладатель земельного участка и (или) иного объекта недвижимого имущества, расположенных в границах территории, которая подлежит комплексному развитию и в отношении которой заключен договор, вправе с согласия сторон соглашения (при его наличии) и (или) сторон договора передать все или отдельные права и обязанности по соглашению (при его наличии) и (или) договору третьему лицу в случае отчуждения (уступки) указанному лицу прав на земельный участок и (или) иной объект недвижимого имущества, расположенные в границах такой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10. Односторонний отказ от исполнения договора одной из сторон допускается в случаях, предусмотренных статьей 23 настоящих Правил, а также в случае, предусмотренном частью 13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11. В случае одностороннего отказа одного или нескольких правообладателей от договора (исполнения договора) договор аренды земельного участка, находящегося в государственной или муниципальной собственности и предоставленного таким правообладателям в аренду без проведения торгов в целях строительства объектов коммунальной, транспортной, социальной инфраструктур, расторгается по требованию арендодателя в соответствии с земельным законодательством. Отчуждение объекта незавершенного строительства (в том числе сооружения, строительство которого не завершено), расположенного на таком земельном участке, осуществляется в соответствии с гражданским законодательством.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12. В случае одностороннего отказа одного или нескольких правообладателей от договора (исполнения договора) документация по планировке территории признается недействующей. При этом такие правообладатели обязаны возместить иным правообладателям расходы, понесенные ими на подготовку документации по планировке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13. Правообладатель или правообладатели, заключившие договор с уполномоченным органом местного самоуправления, имеют право на односторонний отказ от договора (исполнения договора) в случае, если местным бюджетом на текущий финансовый год и плановый период не предусмотрены расходные обязательства муниципального образования по архитектурно-строительному проектированию и по строительству предусмотренных договором объектов коммунальной, транспортной, социальной инфраструктур.</w:t>
      </w:r>
    </w:p>
    <w:p w:rsidR="00D019A2" w:rsidRDefault="001F7800">
      <w:pPr>
        <w:keepNext/>
        <w:widowControl w:val="0"/>
        <w:spacing w:before="120" w:after="120"/>
        <w:jc w:val="center"/>
        <w:rPr>
          <w:sz w:val="24"/>
          <w:szCs w:val="24"/>
        </w:rPr>
      </w:pPr>
      <w:r>
        <w:rPr>
          <w:sz w:val="24"/>
          <w:szCs w:val="24"/>
        </w:rPr>
        <w:t>Статья 25.1. Порядок реализации решения о комплексном развитии территории оператором комплексного развития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Оператором комплексного развития территории, определенным Правительством Российской Федерации и обеспечивающим реализацию принятого Правительством Российской Федерации решения о комплексном развитии территории, может быть определено юридическое лицо, которое создано Российской Федерацией или в уставном (складочном) капитале которого доля Российской Федерации составляет более 50 процентов, или дочернее общество, в уставном (складочном) капитале которого более 50 процентов долей принадлежит такому юридическому лицу.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Оператором комплексного развития территории,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может быть определено юридическое лицо,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дочернее общество, в уставном (складочном) капитале которого более 50 процентов долей принадлежит такому юридическому лицу.</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В целях реализации решения о комплексном развитии территории оператор комплексного развития территории вправе заключить договор о комплексном развитии территории по итогам проведения торгов в соответствии со статьей 24 настоящих Правил. В указанном случае оператор комплексного развития территории принимает решение о проведении торгов на право заключения договора о комплексном развитии территории, определяет организатора таких торгов и заключает такой договор по результатам торгов. В случае, если в соответствии с земельным законодательством оператору комплексного развития территории предоставлен в аренду для целей комплексного развития территории земельный участок, находящийся в государственной или муниципальной собственности, такой оператор комплексного развития территории вправе передать данный земельный участок в субаренду победителю указанных торгов без согласия арендодателя данного земельного участка на срок, не превышающий срока его аренды.</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Оператор комплексного развития территории вправе привлечь к реализации решения о комплексном развитии территории свои дочерние общества. В этом случае оператор комплексного развития территории вправе передать предоставленный ему для целей комплексного развития территории земельный участок или его часть в субаренду указанным дочерним обществам без согласия арендодателя такого земельного участка на срок, не превышающий срока аренды такого земельного участка.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 целях реализации решения о комплексном развитии территории оператором комплексного развития территории может быть заключено соглашение с уполномоченным федеральным органом исполнительной власти, уполномоченным исполнительным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органом Московской области или уполномоченным органом местного самоуправления. Заключение соглашения с уполномоченным исполнительным органом Московской области в целях реализации решения о комплексном развитии территории, принятого Московской областью или главой местной администрации, является обязательным в случае реализации решения о комплексном развитии территории одним из юридических лиц, указанных в пункте 1 части 2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Случаи, содержание, порядок заключения указанного в части 5 настоящей статьи соглашения, заключаемого в целях реализации решения о комплексном развитии территории, принимаемого Правительством Российской Федерации, устанавливаются Правительством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Случаи, содержание, порядок заключения и реализации указанного в части 5 настоящей статьи соглашения, заключаемого в целях реализации решения о комплексном развитии территории, принимаемого Правительством Московской области, главой местной администрации, устанавливаются Правительством Московской области.</w:t>
      </w:r>
    </w:p>
    <w:p w:rsidR="00D019A2" w:rsidRDefault="001F7800">
      <w:pPr>
        <w:keepNext/>
        <w:widowControl w:val="0"/>
        <w:tabs>
          <w:tab w:val="left" w:pos="0"/>
        </w:tabs>
        <w:suppressAutoHyphens/>
        <w:autoSpaceDN w:val="0"/>
        <w:spacing w:before="120" w:after="120"/>
        <w:jc w:val="center"/>
        <w:textAlignment w:val="baseline"/>
        <w:rPr>
          <w:kern w:val="3"/>
          <w:sz w:val="24"/>
          <w:szCs w:val="24"/>
        </w:rPr>
      </w:pPr>
      <w:r>
        <w:rPr>
          <w:sz w:val="24"/>
          <w:szCs w:val="24"/>
        </w:rPr>
        <w:t>ГЛАВА 5. ОБЩЕСТВЕННЫЕ ОБСУЖДЕНИЯ ИЛИ ПУБЛИЧНЫЕ СЛУШАНИЯ ПО ВОПРОСАМ ЗЕМЛЕПОЛЬЗОВАНИЯ И ЗАСТРОЙКИ</w:t>
      </w:r>
    </w:p>
    <w:p w:rsidR="00D019A2" w:rsidRDefault="001F7800">
      <w:pPr>
        <w:keepNext/>
        <w:widowControl w:val="0"/>
        <w:spacing w:before="120" w:after="120"/>
        <w:jc w:val="center"/>
        <w:rPr>
          <w:sz w:val="24"/>
          <w:szCs w:val="24"/>
        </w:rPr>
      </w:pPr>
      <w:r>
        <w:rPr>
          <w:sz w:val="24"/>
          <w:szCs w:val="24"/>
        </w:rPr>
        <w:t>Статья 26. Общие положения об общественных обсуждениях или публичных слушаниях по вопросам землепользования и застройки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Общественные обсуждения или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в границах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Задачами общественных обсуждений или публичных слушаний по вопросам землепользования и застройки являются: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доведение до заинтересованных лиц полной и точной информации по вопросам землепользования и застройки, выносимым на общественные обсуждения или публичные слушания;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выявление отношения заинтересованных лиц к вопросам землепользования и застройки, выносимым на общественные обсуждения или публичные слушания;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сбор предложений, замечаний и рекомендаций со стороны заинтересованных лиц по вопросам землепользования и застройки, выносимым на общественные обсуждения или публичные слушания.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Обязательному рассмотрению на общественных обсуждениях или публичных слушаниях подлежат:</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проект генерального плана, проект о внесении изменений в генеральный план;</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проект Правил, проект о внесении изменений в Правила;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проекты планировки территорий и (или) проекты межевания территорий, о внесении изменений в проекты планировки территорий и (или) проекты межевания территорий;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проекты решений о предоставлении разрешения на условно разрешенный вид использования земельных участков или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проекты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проект правил благоустройства территории, проекты о внесении изменений в правила благоустройства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Общественные обсуждения или публичные слушания по вопросам, указанным в части 3 настоящей статьи, не проводятся: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по проектам о внесении изменений в генеральный план в случае, если внесение изменений в генеральный план предусматривает изменение границ населенных пунктов в целях жилищного строительства или определение зон рекреационного назначения;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при внесении изменений в Правила в случаях, предусмотренных пунктами 3 - 5 части 2 и частью 3.1 статьи 33 Градостроительного кодекса Российской Федерации,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в случае приведения Правил в соответствие с ограничениями использования объектов недвижимости, установленными в границах зон с особыми условиями использования территорий;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по проекту планировки территории и (или) проекту межевания территории в случаях, предусмотренных частью 12 статьи 43 и частью 22 статьи 45 Градостроительного кодекса Российской Федерации, а также в случае, если они подготовлены в отношении: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территории ведения гражданами садоводства или огородничества для собственных нужд;</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 территории для размещения линейных объектов в границах земель лесного фонда;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по проекту решения о предоставлении разрешения на условно разрешенный вид использования земельных участков или объектов капитального строительства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Правил в установленном для внесения изменений в Правила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 случае приведения правил землепользования и застройки в соответствие с ограничениями использования объектов недвижимости, установленными в границах зон с особыми условиями использования территорий, общественные обсуждения или публичные слушания не проводятся.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В случае внесения изменений в проект планировки территории и (или) проект межевания территории путем утверждения их отдельных частей общественные обсуждения или публичные слушания проводятся применительно к таким утверждаемым частям.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В случае, если для реализации решения о комплексном развитии территории требуется внесение изменений в генеральный план городского округа, по решению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городского округа, и по проекту документации по планировке территории, подлежащей комплексному развитию.</w:t>
      </w:r>
    </w:p>
    <w:p w:rsidR="00D019A2" w:rsidRDefault="001F7800">
      <w:pPr>
        <w:keepNext/>
        <w:widowControl w:val="0"/>
        <w:spacing w:before="120" w:after="120"/>
        <w:jc w:val="center"/>
        <w:rPr>
          <w:sz w:val="24"/>
          <w:szCs w:val="24"/>
        </w:rPr>
      </w:pPr>
      <w:r>
        <w:rPr>
          <w:sz w:val="24"/>
          <w:szCs w:val="24"/>
        </w:rPr>
        <w:t>Статья 27. Особенности проведения общественных обсуждений или публичных слушаний по проекту генерального плана, проекту о внесении изменений в генеральный план</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При получении проекта генерального плана, проекта о внесении изменений в генеральный план уполномоченный орган местного самоуправления городского округа принимает решение о назначении общественных обсуждений или публичных слушаний по проекту генерального плана, проекту о внесении изменений в генеральный план в течение десяти календарных дней со дня поступления проекта генерального плана, проекта о внесении изменений в генеральный план с приложением заключений и согласований, предусмотренных законодательством.</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В целях доведения до населения информации о содержании проекта генерального плана, проекта о внесении изменений в генеральный план уполномоченный на проведение общественных обсуждений или публичных слушаний орган местного самоуправления городского округа в обязательном порядке организуют выставки, экспозиции демонстрационных материалов проекта генерального плана, выступления представителей органов местного самоуправления, разработчиков проекта на собраниях жителей, в печатных средствах массовой информации, по радио и телевидению.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Участники общественных обсуждений или публичных слушаний вправе представить в уполномоченный на проведение общественных обсуждений или публичных слушаний орган местного самоуправления городского округа свои предложения и замечания, касающиеся проекта, для включения их в протокол общественных обсуждений или публичных слушаний.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Участниками общественных обсуждений или публичных слушаний по проекту генерального плана, проекту о внесении изменений в генеральный план являются граждане, постоянно проживающие на территории городского округа, а также правообладатели земельных участков и (или) объектов капитального строительства, находящихся в границах территории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Общественные обсуждения или публичные слушания по проекту генерального плана городского округа и по проектам, предусматривающим внесение изменений в генеральный план городского округа (далее в настоящей статье - общественные обсуждения или публичные слушания), проводятся в каждом населенном пункте муниципального образования, за исключением случаев, установленных частями 5.1 и 5.2 настоящей статьи.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5.1. В случае подготовки изменений в генеральный план городского округа в целях комплексного развития территории общественные обсуждения или публичные слушания могут проводиться в границах территории, подлежащей комплексному развитию.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5.2. В случае подготовки изменений в генеральный план городского округа применительно к территории одного или нескольких населенных пунктов, их частей общественные обсуждения или публичные слушания проводятся в границах территории, в отношении которой принято решение о подготовке предложений о внесении в генеральный план изменений. В этом случае срок проведения общественных обсуждений или публичных слушаний не может быть более чем один месяц.</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При проведении общественных обсуждений или публичных слушаний в целях обеспечения всем заинтересованным лицам равных возможностей для участия в общественных обсуждениях или публичных слушаниях территория населенного пункта может быть разделена на части.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Срок проведения общественных обсуждений или публичных слушаний с момента оповещения жителей городского округа о времени и месте их проведения до дня опубликования заключения о результатах общественных обсуждений или публичных слушаний не может превышать один месяц.</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Заключение о результатах общественных обсуждений или публичных слушаний по проекту генерального плана, проекту о внесении изменений в генеральный план подлежит официальному опубликованию и размещению на официальном сайте городского округа.</w:t>
      </w:r>
    </w:p>
    <w:p w:rsidR="00D019A2" w:rsidRDefault="001F7800">
      <w:pPr>
        <w:keepNext/>
        <w:widowControl w:val="0"/>
        <w:spacing w:before="120" w:after="120"/>
        <w:jc w:val="center"/>
        <w:rPr>
          <w:sz w:val="24"/>
          <w:szCs w:val="24"/>
        </w:rPr>
      </w:pPr>
      <w:r>
        <w:rPr>
          <w:sz w:val="24"/>
          <w:szCs w:val="24"/>
        </w:rPr>
        <w:t>Статья 28. Особенности проведения общественных обсуждений или публичных слушаний по проекту Правил, проекту о внесении изменений в Правила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Глава городского округа при получении проекта Правил, проекта о внесении изменений в Правила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 Указанное решение подлежит официальному опубликованию и размещению на официальном сайте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Общественные обсуждения или публичные слушания по проекту Правил, по проекту о внесении изменений в Правила проводятся Комиссией городского округа. Случаи подготовки проектов правил землепользования и застройки, проектов,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предусматривающих внесение изменений в правила землепользования и застройки, без проведения общественных обсуждений или публичных слушаний могут быть установлены законодательством субъекта Российской Федерации о градостроительной деятельности.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В целях доведения до населения, заинтересованных лиц информации о содержании проекта в обязательном порядке организуются выставки, экспозиции демонстрационных материалов проекта Правил, проекта о внесении изменений в Правила, выступления представителей уполномоченных органов, разработчиков проекта на собраниях жителей, в печатных средствах массовой информации, по радио и телевидению.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целях комплексного развития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Заключение о результатах общественных обсуждений или публичных слушаний по проекту Правил, по проекту о внесении изменений в Правила подлежит официальному опубликованию и размещению на официальном сайте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Администрация городского округа направляет проект Правил, проект о внесении изменений в Правила с приложением протоколов общественных обсуждений или публичных слушаний и заключения о результатах общественных обсуждений или публичных слушаний в Комитет по архитектуре и градостроительству Московской области, с учетом которых Комиссией вносятся изменения в проект в порядке, установленном соответствующим постановлением Правительства Московской области.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8. При внесении изменений в правила землепользования и застройки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
    <w:p w:rsidR="00D019A2" w:rsidRDefault="001F7800">
      <w:pPr>
        <w:keepNext/>
        <w:widowControl w:val="0"/>
        <w:spacing w:before="120" w:after="120"/>
        <w:jc w:val="center"/>
        <w:rPr>
          <w:sz w:val="24"/>
          <w:szCs w:val="24"/>
        </w:rPr>
      </w:pPr>
      <w:r>
        <w:rPr>
          <w:sz w:val="24"/>
          <w:szCs w:val="24"/>
        </w:rPr>
        <w:t>Статья 29. Особенности проведения общественных обсуждений или публичных слушаний по проектам планировки территории и проектам межевания территории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При получении проектов документации по планировке территории глава городского округа принимает решение о вынесении на общественные обсуждения или публичные слушания проекта планировки территории и проекта межевания территории, подготовленного в составе документации по планировке территории. Решение о вынесении на общественные обсуждения или публичные слушания проекта планировки территории и проекта межевания территории подлежит официальному опубликованию и размещению на официальном сайте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Российской Федерации, с учетом положений статьи 46 Градостроительного кодекса Российской Федерации.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Заключение о результатах общественных обсуждений или публичных слушаний по проекту планировки территории и проекту межевания территории подлежит официальному опубликованию и размещению на официальном сайте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После завершения общественных обсуждений или публичных слушаний по проекту планировки территории и проекту межевания территории администрация городского округа направляет в Комитет по архитектуре и градостроительству Московской области заверенные копии заключения о результатах общественных обсуждений или публичных слушаний, протокола общественных обсуждений или публичных слушаний, правовых актов, официальных публикаций в средствах массовой информации, а также иную информацию, касающуюся проведения общественных обсуждений или публичных слушаний, не позднее 3 рабочих дней со дня публикации заключения о результатах общественных обсуждений или публичных слушаний.</w:t>
      </w:r>
    </w:p>
    <w:p w:rsidR="00D019A2" w:rsidRDefault="001F7800">
      <w:pPr>
        <w:keepNext/>
        <w:widowControl w:val="0"/>
        <w:spacing w:before="120" w:after="120"/>
        <w:jc w:val="center"/>
        <w:rPr>
          <w:sz w:val="24"/>
          <w:szCs w:val="24"/>
        </w:rPr>
      </w:pPr>
      <w:r>
        <w:rPr>
          <w:sz w:val="24"/>
          <w:szCs w:val="24"/>
        </w:rPr>
        <w:t>Статья 30. Особенности проведения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Общественные обсуждения или публичные слушания по проектам решений о предоставлении разрешения на условно разрешенный вид использования земельного участка или объекта капитального строительства (далее - общественные обсуждения или публичные слушания по проектам решений о предоставлении разрешения на условно разрешенный вид использования) проводятся администрацией городского округа после извещения Комитет по архитектуре и градостроительству Московской области о необходимости организации и проведения общественных обсуждений или публичных слушаний в связи с поступлением заявления о предоставлении разрешения на условно разрешенный вид использования.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Общественные обсуждения или публичные слушания по проектам решений о предоставлении разрешения на условно разрешенный вид использования проводятся с участием граждан городского округа,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Комиссия городского округа направляет сообщения о проведении общественных обсуждений или публичных слушаний по проектам решений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разрешение, правообладателям объектов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Срок проведения общественных обсуждений или публичных слушаний по проектам решений о предоставлении разрешения на условно разрешенный вид использования с момента оповещения жителей городского округа о времени и месте их проведения до дня опубликования заключения о результатах таких общественных обсуждений или публичных слушаний составляет не более одного месяца.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Заключение о результатах общественных обсуждений или публичных слушаний по проектам решений о предоставлении разрешения на условно разрешенный вид использования подлежит официальному опубликованию и размещению на официальном сайте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Заключение о результатах общественных обсуждений или публичных слушаний по проектам решений о предоставлении разрешения на условно разрешенный вид использования и протокол общественных обсуждений или публичных слушаний не позднее 3 рабочих дней со дня опубликования направляются в Комитет по архитектуре и градостроительству Московской области для подготовки проекта рекомендаций о предоставлении разрешения или об отказе в предоставлении разрешения на условно разрешенный вид использования.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Расходы, связанные с организацией и проведением общественных обсуждений или публичных слушаний по проектам решений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D019A2" w:rsidRDefault="001F7800">
      <w:pPr>
        <w:keepNext/>
        <w:widowControl w:val="0"/>
        <w:autoSpaceDN w:val="0"/>
        <w:spacing w:before="120" w:after="120"/>
        <w:jc w:val="center"/>
        <w:rPr>
          <w:sz w:val="24"/>
          <w:szCs w:val="24"/>
        </w:rPr>
      </w:pPr>
      <w:r>
        <w:rPr>
          <w:sz w:val="24"/>
          <w:szCs w:val="24"/>
        </w:rPr>
        <w:t>Статья 31. Особенности проведения общественных обсуждений или публичных слушаний по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Общественные обсуждения или публичные слушания по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общественные обсуждения или публичные слушания по проектам решений о предоставлении разрешения на отклонение от предельных параметров) проводятся администрацией городского округа после извещения Комитет по архитектуре и градостроительству Московской области о необходимости организации и проведения общественных обсуждений или публичных слушаний в связи с поступлением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Общественные обсуждения или публичные слушания по проектам решений о предоставлении разрешения на отклонение от предельных параметров проводятся с участием граждан городского округа,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которому запрашивается разрешение на отклонение от предельных параметров разрешенного строительства, реконструкции объектов капитального строительства. В случае, если отклонение от предельных параметров разрешенного строительства, реконструкции объектов капитального строительства может оказать негативное</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Комиссия городского округа направляет сообщения о проведении общественных обсуждений или публичных слушаний по проектам решений о предоставлении разрешения на отклонение от предельных параметров правообладателям земельных участков, имеющих общие границы с земельным участком, применительно к которому запрашивается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отклонение от предельных параметров.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Срок проведения общественных обсуждений или публичных слушаний по проектам решений о предоставлении разрешения на отклонение от предельных параметров со дня оповещения жителей городского округа о времени и месте их проведения до дня опубликования заключения о результатах таких общественных обсуждений или публичных слушаний составляет не более одного месяца.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Заключение о результатах общественных обсуждений или публичных слушаний по проектам решений о предоставлении разрешения на отклонение от предельных параметров подлежит официальному опубликованию и размещению на официальном сайте городского округа.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Заключение о результатах общественных обсуждений или публичных слушаний по проектам решений о предоставлении разрешения на отклонение от предельных параметров и протокол таких общественных обсуждений или публичных слушаний не позднее 3 рабочих дней со дня публикации заключения о результатах общественных обсуждений направляются в Комитет по архитектуре и градостроительству Московской области для подготовки проекта рекомендаций по предоставлению разрешения на отклонение от предельных параметров или об отказе в предоставлении разрешения, с указанием причин принятия такого решения.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7. Расходы, связанные с организацией и проведением общественных обсуждений или публичных слушаний по проектам решений о предоставлении разрешения на отклонение от предельных параметров, несет физическое или юридическое лицо, заинтересованное в предоставлении такого разрешения.</w:t>
      </w:r>
    </w:p>
    <w:p w:rsidR="00D019A2" w:rsidRDefault="001F7800">
      <w:pPr>
        <w:keepNext/>
        <w:widowControl w:val="0"/>
        <w:autoSpaceDN w:val="0"/>
        <w:spacing w:before="120" w:after="120"/>
        <w:ind w:firstLine="709"/>
        <w:jc w:val="center"/>
        <w:rPr>
          <w:bCs/>
          <w:sz w:val="24"/>
          <w:szCs w:val="24"/>
          <w:lang w:eastAsia="en-US"/>
        </w:rPr>
      </w:pPr>
      <w:r>
        <w:rPr>
          <w:sz w:val="24"/>
          <w:szCs w:val="24"/>
        </w:rPr>
        <w:t>ГЛАВА 6. ПОРЯДОК ВНЕСЕНИЯ ИЗМЕНЕНИЙ В ПРАВИЛА</w:t>
      </w:r>
    </w:p>
    <w:p w:rsidR="00D019A2" w:rsidRDefault="001F7800">
      <w:pPr>
        <w:keepNext/>
        <w:widowControl w:val="0"/>
        <w:autoSpaceDN w:val="0"/>
        <w:spacing w:before="120" w:after="120"/>
        <w:ind w:firstLine="709"/>
        <w:jc w:val="center"/>
        <w:rPr>
          <w:sz w:val="24"/>
          <w:szCs w:val="24"/>
        </w:rPr>
      </w:pPr>
      <w:r>
        <w:rPr>
          <w:sz w:val="24"/>
          <w:szCs w:val="24"/>
        </w:rPr>
        <w:t>Статья 32. Основания для внесения изменений в Правила</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Основаниями для рассмотрения вопроса о внесении изменений в Правила являются:</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1) несоответствие настоящих Правил генеральному плану, возникшее в результате внесения в генеральный план изменений;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поступление предложений об изменении границ территориальных зон, изменении градостроительных регламентов;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4)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5)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6)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регионального значения;</w:t>
      </w:r>
    </w:p>
    <w:p w:rsidR="00D019A2" w:rsidRDefault="001F7800">
      <w:pPr>
        <w:ind w:firstLine="567"/>
        <w:jc w:val="both"/>
      </w:pPr>
      <w:r>
        <w:rPr>
          <w:sz w:val="24"/>
        </w:rPr>
        <w:t>7) принятие решения о комплексном развитии территории или заключение в соответствии со статьей 70 Градостроительного Кодекса Российской Федерации договора о комплексном развитии территории; В случае внесения изменений в правила землепользования и застройки в целях комплексного развития территории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 Если иное не предусмотрено нормативным правовым актом Московской области, решение о комплексном развитии территории может быть принято в отношении территории, которая в соответствии с правилами землепользования и застройки на дату принятия указанного решения не определена в качестве такой территории, либо в отношении территории, границы которой не совпадают с границами территории, указанной в правилах землепользования и застройки в качестве территории, в отношении которой допускается осуществление деятельности по ее комплексному развитию;</w:t>
      </w:r>
    </w:p>
    <w:p w:rsidR="00D019A2" w:rsidRDefault="001F7800">
      <w:pPr>
        <w:ind w:firstLine="567"/>
        <w:jc w:val="both"/>
      </w:pPr>
      <w:r>
        <w:rPr>
          <w:sz w:val="24"/>
        </w:rPr>
        <w:t>8) обнаружение мест захоронений погибших при защите Отечества, расположенных в границах городского округа;</w:t>
      </w:r>
    </w:p>
    <w:p w:rsidR="00D019A2" w:rsidRDefault="001F7800">
      <w:pPr>
        <w:ind w:firstLine="567"/>
        <w:jc w:val="both"/>
      </w:pPr>
      <w:r>
        <w:rPr>
          <w:sz w:val="24"/>
        </w:rPr>
        <w:t>9)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w:t>
      </w:r>
    </w:p>
    <w:p w:rsidR="00D019A2" w:rsidRDefault="001F7800">
      <w:pPr>
        <w:ind w:firstLine="567"/>
        <w:jc w:val="both"/>
      </w:pPr>
      <w:r>
        <w:rPr>
          <w:sz w:val="24"/>
        </w:rPr>
        <w:t>зон.</w:t>
      </w:r>
    </w:p>
    <w:p w:rsidR="00D019A2" w:rsidRDefault="001F7800">
      <w:pPr>
        <w:ind w:firstLine="567"/>
        <w:jc w:val="both"/>
      </w:pPr>
      <w:r>
        <w:rPr>
          <w:sz w:val="24"/>
        </w:rPr>
        <w:t>1.1.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в границах зон с особыми условиями использования территорий, не может превышать шесть месяцев. Утвержденные правила землепользования и застройки городского округа, не применяются в части, противоречащей ограничениям использования земельных участков и (или) расположенных на них объектов недвижимости и осуществления экономической и иной деятельности, установленным в границах зон с особыми условиями использования территорий.</w:t>
      </w:r>
    </w:p>
    <w:p w:rsidR="00D019A2" w:rsidRDefault="001F7800">
      <w:pPr>
        <w:ind w:firstLine="567"/>
        <w:jc w:val="both"/>
      </w:pPr>
      <w:r>
        <w:rPr>
          <w:sz w:val="24"/>
        </w:rPr>
        <w:t>2. В случае, если Правилами не обеспечена в соответствии с частью 3 статьи 2 Правил возможность размещения на территориях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городского округа (за исключением линейных объектов) Комитет по архитектуре и градостроительству Московской области направляет Главе городского округа требование о внесении изменений в Правила в целях обеспечения размещения указанных объектов.</w:t>
      </w:r>
    </w:p>
    <w:p w:rsidR="00D019A2" w:rsidRDefault="001F7800">
      <w:pPr>
        <w:ind w:firstLine="567"/>
        <w:jc w:val="both"/>
      </w:pPr>
      <w:r>
        <w:rPr>
          <w:sz w:val="24"/>
        </w:rPr>
        <w:t>3. В случае, предусмотренном частью 2 настоящей статьи, Глава городского округа обеспечивает внесение изменений в Правила в течение тридцати дней со дня получения указанного в части 2 настоящей статьи требования.</w:t>
      </w:r>
    </w:p>
    <w:p w:rsidR="00D019A2" w:rsidRDefault="001F7800">
      <w:pPr>
        <w:ind w:firstLine="567"/>
        <w:jc w:val="both"/>
      </w:pPr>
      <w:r>
        <w:rPr>
          <w:sz w:val="24"/>
        </w:rPr>
        <w:t>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пунктом 3.1 статьи 3 Правил,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D019A2" w:rsidRDefault="001F7800">
      <w:pPr>
        <w:keepNext/>
        <w:spacing w:before="120" w:after="120"/>
        <w:jc w:val="center"/>
      </w:pPr>
      <w:r>
        <w:rPr>
          <w:sz w:val="24"/>
        </w:rPr>
        <w:t>Статья 33. Порядок внесения изменений в Правила</w:t>
      </w:r>
    </w:p>
    <w:p w:rsidR="00D019A2" w:rsidRDefault="001F7800">
      <w:pPr>
        <w:ind w:firstLine="567"/>
        <w:jc w:val="both"/>
      </w:pPr>
      <w:r>
        <w:rPr>
          <w:sz w:val="24"/>
        </w:rPr>
        <w:t>1. Внесение изменений в Правила осуществляется в порядке, предусмотренном постановлением Правительства Московской области от 30.12.2014 № 1182/51 «Об утверждении порядка подготовки, согласования, направления проекта правил землепользования и застройки муниципального образования Московской области на утверждение в орган местного самоуправления муниципального образования Московской области».</w:t>
      </w:r>
    </w:p>
    <w:p w:rsidR="00D019A2" w:rsidRDefault="001F7800">
      <w:pPr>
        <w:ind w:firstLine="567"/>
        <w:jc w:val="both"/>
      </w:pPr>
      <w:r>
        <w:rPr>
          <w:sz w:val="24"/>
        </w:rPr>
        <w:t>2. Комитет по архитектуре и градостроительству Московской области осуществляет подготовку проекта решения о внесении изменений в Правила на основании постановления Правительства Московской области от 04.10.2022 N 1073/35 «О досрочном прекращении реализации государственной программы Московской области «Архитектура и градостроительство Подмосковья» на 2017-2024 годы и утверждении государственной программы Московской области «Архитектура и градостроительство Подмосковья» на 2023-2030 годы» и (или) обращений заинтересованных лиц.</w:t>
      </w:r>
    </w:p>
    <w:p w:rsidR="00D019A2" w:rsidRDefault="001F7800">
      <w:pPr>
        <w:ind w:firstLine="567"/>
        <w:jc w:val="both"/>
      </w:pPr>
      <w:r>
        <w:rPr>
          <w:sz w:val="24"/>
        </w:rPr>
        <w:t>3. Предложения о внесении изменений в Правила в Комиссию направляются:</w:t>
      </w:r>
    </w:p>
    <w:p w:rsidR="00D019A2" w:rsidRDefault="001F7800">
      <w:pPr>
        <w:ind w:firstLine="567"/>
        <w:jc w:val="both"/>
      </w:pPr>
      <w:r>
        <w:rPr>
          <w:sz w:val="24"/>
        </w:rPr>
        <w:t>1) 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rsidR="00D019A2" w:rsidRDefault="001F7800">
      <w:pPr>
        <w:ind w:firstLine="567"/>
        <w:jc w:val="both"/>
      </w:pPr>
      <w:r>
        <w:rPr>
          <w:sz w:val="24"/>
        </w:rPr>
        <w:t>2) исполнительными органами Московской области в случаях, если Правила могут воспрепятствовать функционированию, размещению объектов капитального строительства регионального значения;</w:t>
      </w:r>
    </w:p>
    <w:p w:rsidR="00D019A2" w:rsidRDefault="001F7800">
      <w:pPr>
        <w:ind w:firstLine="567"/>
        <w:jc w:val="both"/>
      </w:pPr>
      <w:r>
        <w:rPr>
          <w:sz w:val="24"/>
        </w:rPr>
        <w:t>3) органами местного самоуправления городского округа в случаях, если необходимо совершенствовать порядок регулирования землепользования и застройки на территории городского округа;</w:t>
      </w:r>
    </w:p>
    <w:p w:rsidR="00D019A2" w:rsidRDefault="001F7800">
      <w:pPr>
        <w:ind w:firstLine="567"/>
        <w:jc w:val="both"/>
      </w:pPr>
      <w:r>
        <w:rPr>
          <w:sz w:val="24"/>
        </w:rPr>
        <w:t>4)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D019A2" w:rsidRDefault="001F7800">
      <w:pPr>
        <w:ind w:firstLine="567"/>
        <w:jc w:val="both"/>
      </w:pPr>
      <w:r>
        <w:rPr>
          <w:sz w:val="24"/>
        </w:rPr>
        <w:t>5) 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D019A2" w:rsidRDefault="001F7800">
      <w:pPr>
        <w:ind w:firstLine="567"/>
        <w:jc w:val="both"/>
      </w:pPr>
      <w:r>
        <w:rPr>
          <w:sz w:val="24"/>
        </w:rPr>
        <w:t>6) 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p>
    <w:p w:rsidR="00D019A2" w:rsidRDefault="001F7800">
      <w:pPr>
        <w:ind w:firstLine="567"/>
        <w:jc w:val="both"/>
      </w:pPr>
      <w:r>
        <w:rPr>
          <w:sz w:val="24"/>
        </w:rPr>
        <w:t>7) Правительством Московской области,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Московской области, главой местной администрации, а также в целях комплексного развития территории по инициативе правообладателей.</w:t>
      </w:r>
    </w:p>
    <w:p w:rsidR="00D019A2" w:rsidRDefault="001F7800">
      <w:pPr>
        <w:ind w:firstLine="567"/>
        <w:jc w:val="both"/>
      </w:pPr>
      <w:r>
        <w:rPr>
          <w:sz w:val="24"/>
        </w:rPr>
        <w:t>4. Комитет по архитектуре и градостроительству Московской области обеспечивает подготовку проекта заключения, в котором содержатся рекомендации о внесении в соответствии с поступившими предложениями изменений в Правила или об отклонении таких предложений с указанием причин отклонения о рассмотрении предложений о внесении изменений в Правила (далее – проект заключения) в установленный срок направляет проекта данного заключения в Комиссию, а также направляет поступившие предложения в орган местного самоуправления городского округа.</w:t>
      </w:r>
    </w:p>
    <w:p w:rsidR="00D019A2" w:rsidRDefault="001F7800">
      <w:pPr>
        <w:ind w:firstLine="567"/>
        <w:jc w:val="both"/>
      </w:pPr>
      <w:r>
        <w:rPr>
          <w:sz w:val="24"/>
        </w:rPr>
        <w:t>5. Уполномоченный орган местного самоуправления городского округа подготавливает рекомендации на поступившие предложения (далее – рекомендации) и направляет их в Комитет по архитектуре и градостроительству Московской области в установленный срок.</w:t>
      </w:r>
    </w:p>
    <w:p w:rsidR="00D019A2" w:rsidRDefault="001F7800">
      <w:pPr>
        <w:ind w:firstLine="567"/>
        <w:jc w:val="both"/>
      </w:pPr>
      <w:r>
        <w:rPr>
          <w:sz w:val="24"/>
        </w:rPr>
        <w:t>6. Комитет по архитектуре и градостроительству Московской области в установленный срок обеспечивает направление рекомендаций и проекта заключения на рассмотрение в Комиссию.</w:t>
      </w:r>
    </w:p>
    <w:p w:rsidR="00D019A2" w:rsidRDefault="001F7800">
      <w:pPr>
        <w:ind w:firstLine="567"/>
        <w:jc w:val="both"/>
      </w:pPr>
      <w:r>
        <w:rPr>
          <w:sz w:val="24"/>
        </w:rPr>
        <w:t>7. Комиссия в установленный срок рассматривает проект заключения, рекомендации и в течение установленного срока направляет протокол заседания в Комитет по архитектуре и градостроительству Московской области для подготовки заключения о внесении изменения в Правила или об отклонении такого предложения с указанием причин отклонения (далее – заключение).</w:t>
      </w:r>
    </w:p>
    <w:p w:rsidR="00D019A2" w:rsidRDefault="001F7800">
      <w:pPr>
        <w:ind w:firstLine="567"/>
        <w:jc w:val="both"/>
      </w:pPr>
      <w:r>
        <w:rPr>
          <w:sz w:val="24"/>
        </w:rPr>
        <w:t>8. Заключение в установленный срок рассматривается на заседании Градостроительного совета Московской области. Протокол заседания Градостроительного совета Московской области направляется в Комитет по архитектуре и градостроительству Московской области, которая обеспечивает подготовку решения о подготовке проекта о внесении изменения в Правила или об отклонении предложения о внесении изменения в Правила с указанием причин отклонения и направляет копию указанного решения заявителю.</w:t>
      </w:r>
    </w:p>
    <w:p w:rsidR="00D019A2" w:rsidRDefault="001F7800">
      <w:pPr>
        <w:ind w:firstLine="567"/>
        <w:jc w:val="both"/>
      </w:pPr>
      <w:r>
        <w:rPr>
          <w:sz w:val="24"/>
        </w:rPr>
        <w:t>9. Проект о внесении изменения в Правила направляется Комитетом по архитектуре и градостроительству Московской области главе городского округа для проведения общественных обсуждений или публичных слушаний.</w:t>
      </w:r>
    </w:p>
    <w:p w:rsidR="00D019A2" w:rsidRDefault="001F7800">
      <w:pPr>
        <w:ind w:firstLine="567"/>
        <w:jc w:val="both"/>
      </w:pPr>
      <w:r>
        <w:rPr>
          <w:sz w:val="24"/>
        </w:rPr>
        <w:t>10. Общественные обсуждения или публичные слушания по проекту о внесении изменения в Правила проводятся в порядке, определяемом законодательством Российской Федерации, Уставом городского округа и (или) нормативным правовым актом представительного органа местного самоуправления городского округа и настоящими Правилами.</w:t>
      </w:r>
    </w:p>
    <w:p w:rsidR="00D019A2" w:rsidRDefault="001F7800">
      <w:pPr>
        <w:ind w:firstLine="567"/>
        <w:jc w:val="both"/>
      </w:pPr>
      <w:r>
        <w:rPr>
          <w:sz w:val="24"/>
        </w:rPr>
        <w:t>В целях внесения изменений в Правила в случаях, предусмотренных пунктами 3 - 5 части 2 и частью 3.1 статьи 33 Градостроительного кодекса Российской Федерации,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статьи 33 Градостроительного кодекса Российской Федерации заключения комиссии не требуются.</w:t>
      </w:r>
    </w:p>
    <w:p w:rsidR="00D019A2" w:rsidRDefault="001F7800">
      <w:pPr>
        <w:ind w:firstLine="567"/>
        <w:jc w:val="both"/>
      </w:pPr>
      <w:r>
        <w:rPr>
          <w:sz w:val="24"/>
        </w:rPr>
        <w:t>11. После завершения общественных обсуждений или публичных слушаний по проекту о внесении изменения в Правила администрация городского округа направляет в Комитет по архитектуре и градостроительству Московской области протоколы общественных обсуждений или публичных слушаний и заключение о результатах общественных обсуждений или публичных слушаний.</w:t>
      </w:r>
    </w:p>
    <w:p w:rsidR="00D019A2" w:rsidRDefault="001F7800">
      <w:pPr>
        <w:ind w:firstLine="567"/>
        <w:jc w:val="both"/>
      </w:pPr>
      <w:r>
        <w:rPr>
          <w:sz w:val="24"/>
        </w:rPr>
        <w:t>12. Комитет по архитектуре и градостроительству Московской области в установленный срок направляет проект о внесении изменения в Правила, протоколы общественных обсуждений или публичных слушаний и заключение о результатах общественных обсуждений или публичных слушаний на рассмотрение Комиссии и обеспечивает рассмотрение решений, принятых Комиссией, на заседании Градостроительного совета Московской области.</w:t>
      </w:r>
    </w:p>
    <w:p w:rsidR="00D019A2" w:rsidRDefault="001F7800">
      <w:pPr>
        <w:ind w:firstLine="567"/>
        <w:jc w:val="both"/>
      </w:pPr>
      <w:r>
        <w:rPr>
          <w:sz w:val="24"/>
        </w:rPr>
        <w:t>13. По результатам указанных выше процедур Комитет по архитектуре и градостроительству Московской области в установленный срок со дня получения протокола заседания Градостроительного совета Московской области подготавливает решение об отклонении проекта о внесении изменения в Правила и о направлении его на доработку с указанием даты его повторного представления либо принимает решение о направлении проекта о внесении изменения в Правила в Администрацию городского округа Воскресенск для его утверждения.</w:t>
      </w:r>
    </w:p>
    <w:p w:rsidR="00D019A2" w:rsidRDefault="001F7800">
      <w:r>
        <w:br w:type="page"/>
      </w:r>
    </w:p>
    <w:p w:rsidR="00D019A2" w:rsidRDefault="001F7800">
      <w:pPr>
        <w:ind w:firstLine="567"/>
        <w:jc w:val="center"/>
        <w:rPr>
          <w:sz w:val="24"/>
          <w:szCs w:val="24"/>
        </w:rPr>
      </w:pPr>
      <w:r>
        <w:rPr>
          <w:sz w:val="24"/>
          <w:szCs w:val="24"/>
        </w:rPr>
        <w:t>ЧАСТЬ II. КАРТА (КАРТЫ) ГРАДОСТРОИТЕЛЬНОГО ЗОНИРОВАНИЯ</w:t>
      </w:r>
    </w:p>
    <w:p w:rsidR="00D019A2" w:rsidRDefault="001F7800">
      <w:r>
        <w:br w:type="page"/>
      </w:r>
    </w:p>
    <w:p w:rsidR="00D019A2" w:rsidRDefault="001F7800">
      <w:pPr>
        <w:keepNext/>
        <w:spacing w:after="120"/>
        <w:jc w:val="center"/>
      </w:pPr>
      <w:r>
        <w:rPr>
          <w:b/>
          <w:sz w:val="24"/>
        </w:rPr>
        <w:t>Содержание</w:t>
      </w:r>
    </w:p>
    <w:p w:rsidR="00D019A2" w:rsidRDefault="001F7800">
      <w:pPr>
        <w:tabs>
          <w:tab w:val="right" w:leader="dot" w:pos="10200"/>
        </w:tabs>
      </w:pPr>
      <w:r>
        <w:rPr>
          <w:sz w:val="22"/>
        </w:rPr>
        <w:t>КАРТА ГРАДОСТРОИТЕЛЬНОГО ЗОНИРОВАНИЯ С УСТАНОВЛЕННЫМИ ТЕРРИТОРИЯМИ, В ГРАНИЦАХ КОТОРЫХ ПРЕДУСМАТРИВАЕТСЯ ОСУЩЕСТВЛЕНИЕ ДЕЯТЕЛЬНОСТИ ПО КОМПЛЕКСНОМУ РАЗВИТИЮ ТЕРРИТОРИИ</w:t>
      </w:r>
      <w:r>
        <w:rPr>
          <w:sz w:val="22"/>
        </w:rPr>
        <w:tab/>
        <w:t>87</w:t>
      </w:r>
    </w:p>
    <w:p w:rsidR="00D019A2" w:rsidRDefault="001F7800">
      <w:pPr>
        <w:tabs>
          <w:tab w:val="right" w:leader="dot" w:pos="10200"/>
        </w:tabs>
      </w:pPr>
      <w:r>
        <w:rPr>
          <w:sz w:val="22"/>
        </w:rPr>
        <w:t>КАРТА ГРАДОСТРОИТЕЛЬНОГО ЗОНИРОВАНИЯ С ОТОБРАЖЕНИЕМ ГРАНИЦ НАСЕЛЕННЫХ ПУНКТОВ, ВХОДЯЩИХ В СОСТАВ ГОРОДСКОГО ОКРУГА, ГРАНИЦ ЗОН С ОСОБЫМИ УСЛОВИЯМИ ИСПОЛЬЗОВАНИЯ ТЕРРИТОРИЙ, ГРАНИЦ ТЕРРИТОРИЙ ОБЪЕКТОВ КУЛЬТУРНОГО НАСЛЕДИЯ И ГРАНИЦ ТЕРРИТОРИЙ ИСТОРИЧЕСКИХ ПОСЕЛЕНИЙ (ПО СВЕДЕНИЯМ ИСОГД МО)</w:t>
      </w:r>
      <w:r>
        <w:rPr>
          <w:sz w:val="22"/>
        </w:rPr>
        <w:tab/>
        <w:t>88</w:t>
      </w:r>
    </w:p>
    <w:p w:rsidR="00D019A2" w:rsidRDefault="001F7800">
      <w:pPr>
        <w:tabs>
          <w:tab w:val="right" w:leader="dot" w:pos="10200"/>
        </w:tabs>
      </w:pPr>
      <w:r>
        <w:rPr>
          <w:sz w:val="22"/>
        </w:rPr>
        <w:t>КАРТА ГРАДОСТРОИТЕЛЬНОГО ЗОНИРОВАНИЯ С ОТОБРАЖЕНИЕМ ГРАНИЦ НАСЕЛЕННЫХ ПУНКТОВ, ВХОДЯЩИХ В СОСТАВ ГОРОДСКОГО ОКРУГА, ГРАНИЦ ЗОН С ОСОБЫМИ УСЛОВИЯМИ ИСПОЛЬЗОВАНИЯ ТЕРРИТОРИЙ, ГРАНИЦ ТЕРРИТОРИЙ ОБЪЕКТОВ КУЛЬТУРНОГО НАСЛЕДИЯ И ГРАНИЦ ТЕРРИТОРИЙ ИСТОРИЧЕСКИХ ПОСЕЛЕНИЙ (ПО СВЕДЕНИЯМ ЕГРН)</w:t>
      </w:r>
      <w:r>
        <w:rPr>
          <w:sz w:val="22"/>
        </w:rPr>
        <w:tab/>
        <w:t>89</w:t>
      </w:r>
    </w:p>
    <w:p w:rsidR="00D019A2" w:rsidRDefault="001F7800">
      <w:pPr>
        <w:tabs>
          <w:tab w:val="right" w:leader="dot" w:pos="10200"/>
        </w:tabs>
      </w:pPr>
      <w:r>
        <w:rPr>
          <w:sz w:val="22"/>
        </w:rPr>
        <w:t>КАРТА ГРАДОСТРОИТЕЛЬНОГО ЗОНИРОВАНИЯ С УСТАНОВЛЕННЫМИ ТЕРРИТОРИЯМИ, В ГРАНИЦАХ КОТОРЫХ ПРЕДУСМАТРИВАЮТСЯ ТРЕБОВАНИЯ К АРХИТЕКТУРНО- ГРАДОСТРОИТЕЛЬНОМУ ОБЛИКУ ОБЪЕКТОВ КАПИТАЛЬНОГО СТРОИТЕЛЬСТВА</w:t>
      </w:r>
      <w:r>
        <w:rPr>
          <w:sz w:val="22"/>
        </w:rPr>
        <w:tab/>
        <w:t>90</w:t>
      </w:r>
    </w:p>
    <w:p w:rsidR="00D019A2" w:rsidRDefault="001F7800">
      <w:pPr>
        <w:tabs>
          <w:tab w:val="right" w:leader="dot" w:pos="10200"/>
        </w:tabs>
      </w:pPr>
      <w:r>
        <w:rPr>
          <w:sz w:val="22"/>
        </w:rPr>
        <w:t>КАРТА ГРАДОСТРОИТЕЛЬНОГО ЗОНИРОВАНИЯ C ОТОБРАЖЕНИЕМ ТЕРРИТОРИЙ ДОПОЛНИТЕЛЬНОГО СОГЛАСОВАНИЯ (ПО ПИСЬМУ КОМИТЕТА ПО АРХИТЕКТУРЕ И ГРАДОСТРОИТЕЛЬСТВУ МОСКОВСКОЙ ОБЛАСТИ ОТ 23.12.2020 №28ИСХ-53329/20ДСП) (КАРТА ОГРАНИЧЕННОГО ДОСТУПА)</w:t>
      </w:r>
      <w:r>
        <w:rPr>
          <w:sz w:val="22"/>
        </w:rPr>
        <w:tab/>
        <w:t>91</w:t>
      </w:r>
    </w:p>
    <w:p w:rsidR="00D019A2" w:rsidRDefault="001F7800">
      <w:r>
        <w:br w:type="page"/>
      </w:r>
    </w:p>
    <w:p w:rsidR="00D019A2" w:rsidRDefault="001F7800" w:rsidP="002D6D4A">
      <w:pPr>
        <w:widowControl w:val="0"/>
        <w:autoSpaceDN w:val="0"/>
        <w:ind w:firstLine="567"/>
        <w:jc w:val="center"/>
        <w:rPr>
          <w:sz w:val="24"/>
          <w:szCs w:val="24"/>
        </w:rPr>
      </w:pPr>
      <w:r>
        <w:rPr>
          <w:sz w:val="24"/>
          <w:szCs w:val="24"/>
        </w:rPr>
        <w:t>КАРТА ГРАДОСТРОИТЕЛЬНОГО ЗОНИРОВАНИЯ С УСТАНОВЛЕННЫМИ ТЕРРИТОРИЯМИ, В ГРАНИЦАХ КОТОРЫХ ПРЕДУСМАТРИВАЕТСЯ ОСУЩЕСТВЛЕНИЕ ДЕЯТЕЛЬНОСТИ ПО КОМПЛЕКСНОМУ РАЗВИТИЮ ТЕРРИТОРИИ</w:t>
      </w:r>
    </w:p>
    <w:p w:rsidR="002D6D4A" w:rsidRDefault="002D6D4A" w:rsidP="002D6D4A">
      <w:pPr>
        <w:widowControl w:val="0"/>
        <w:autoSpaceDN w:val="0"/>
        <w:ind w:hanging="851"/>
        <w:jc w:val="both"/>
        <w:rPr>
          <w:sz w:val="24"/>
          <w:szCs w:val="24"/>
        </w:rPr>
      </w:pPr>
      <w:r w:rsidRPr="002D6D4A">
        <w:rPr>
          <w:sz w:val="24"/>
          <w:szCs w:val="24"/>
        </w:rPr>
        <w:pict>
          <v:shape id="_x0000_i1026" type="#_x0000_t75" style="width:564.75pt;height:579pt">
            <v:imagedata r:id="rId12" o:title="Карта градостроительного зонирования"/>
          </v:shape>
        </w:pict>
      </w:r>
    </w:p>
    <w:p w:rsidR="00D019A2" w:rsidRDefault="001F7800">
      <w:r>
        <w:br w:type="page"/>
      </w:r>
    </w:p>
    <w:p w:rsidR="00D019A2" w:rsidRDefault="001F7800" w:rsidP="002D6D4A">
      <w:pPr>
        <w:widowControl w:val="0"/>
        <w:autoSpaceDN w:val="0"/>
        <w:ind w:firstLine="567"/>
        <w:jc w:val="center"/>
        <w:rPr>
          <w:sz w:val="24"/>
          <w:szCs w:val="24"/>
        </w:rPr>
      </w:pPr>
      <w:r>
        <w:rPr>
          <w:sz w:val="24"/>
          <w:szCs w:val="24"/>
        </w:rPr>
        <w:t>КАРТА ГРАДОСТРОИТЕЛЬНОГО ЗОНИРОВАНИЯ С ОТОБРАЖЕНИЕМ ГРАНИЦ НАСЕЛЕННЫХ ПУНКТОВ, ВХОДЯЩИХ В СОСТАВ ГОРОДСКОГО ОКРУГА, ГРАНИЦ ЗОН С ОСОБЫМИ УСЛОВИЯМИ ИСПОЛЬЗОВАНИЯ ТЕРРИТОРИЙ, ГРАНИЦ ТЕРРИТОРИЙ ОБЪЕКТОВ КУЛЬТУРНОГО НАСЛЕДИЯ И ГРАНИЦ ТЕРРИТОРИЙ ИСТОРИЧЕСКИХ ПОСЕЛЕНИЙ (ПО СВЕДЕНИЯМ ИСОГД МО)</w:t>
      </w:r>
    </w:p>
    <w:p w:rsidR="002D6D4A" w:rsidRDefault="002D6D4A">
      <w:pPr>
        <w:widowControl w:val="0"/>
        <w:autoSpaceDN w:val="0"/>
        <w:ind w:firstLine="567"/>
        <w:jc w:val="both"/>
        <w:rPr>
          <w:sz w:val="24"/>
          <w:szCs w:val="24"/>
        </w:rPr>
      </w:pPr>
    </w:p>
    <w:p w:rsidR="002D6D4A" w:rsidRDefault="002D6D4A" w:rsidP="002D6D4A">
      <w:pPr>
        <w:widowControl w:val="0"/>
        <w:autoSpaceDN w:val="0"/>
        <w:jc w:val="both"/>
        <w:rPr>
          <w:sz w:val="24"/>
          <w:szCs w:val="24"/>
        </w:rPr>
      </w:pPr>
      <w:r w:rsidRPr="002D6D4A">
        <w:rPr>
          <w:sz w:val="24"/>
          <w:szCs w:val="24"/>
        </w:rPr>
        <w:pict>
          <v:shape id="_x0000_i1033" type="#_x0000_t75" style="width:515.25pt;height:583.5pt">
            <v:imagedata r:id="rId13" o:title="Карта градостроительного зонирования_ЗОУИТ ИСОГД"/>
          </v:shape>
        </w:pict>
      </w:r>
    </w:p>
    <w:p w:rsidR="00D019A2" w:rsidRDefault="001F7800">
      <w:r>
        <w:br w:type="page"/>
      </w:r>
    </w:p>
    <w:p w:rsidR="00D019A2" w:rsidRDefault="001F7800" w:rsidP="002D6D4A">
      <w:pPr>
        <w:widowControl w:val="0"/>
        <w:autoSpaceDN w:val="0"/>
        <w:ind w:firstLine="567"/>
        <w:jc w:val="center"/>
        <w:rPr>
          <w:sz w:val="24"/>
          <w:szCs w:val="24"/>
        </w:rPr>
      </w:pPr>
      <w:r>
        <w:rPr>
          <w:sz w:val="24"/>
          <w:szCs w:val="24"/>
        </w:rPr>
        <w:t>КАРТА ГРАДОСТРОИТЕЛЬНОГО ЗОНИРОВАНИЯ С ОТОБРАЖЕНИЕМ ГРАНИЦ НАСЕЛЕННЫХ ПУНКТОВ, ВХОДЯЩИХ В СОСТАВ ГОРОДСКОГО ОКРУГА, ГРАНИЦ ЗОН С ОСОБЫМИ УСЛОВИЯМИ ИСПОЛЬЗОВАНИЯ ТЕРРИТОРИЙ, ГРАНИЦ ТЕРРИТОРИЙ ОБЪЕКТОВ КУЛЬТУРНОГО НАСЛЕДИЯ И ГРАНИЦ ТЕРРИТОРИЙ ИСТОРИЧЕСКИХ ПОСЕЛЕНИЙ (ПО СВЕДЕНИЯМ ЕГРН)</w:t>
      </w:r>
    </w:p>
    <w:p w:rsidR="002D6D4A" w:rsidRDefault="002D6D4A">
      <w:pPr>
        <w:widowControl w:val="0"/>
        <w:autoSpaceDN w:val="0"/>
        <w:ind w:firstLine="567"/>
        <w:jc w:val="both"/>
        <w:rPr>
          <w:sz w:val="24"/>
          <w:szCs w:val="24"/>
        </w:rPr>
      </w:pPr>
    </w:p>
    <w:p w:rsidR="002D6D4A" w:rsidRDefault="002D6D4A" w:rsidP="002D6D4A">
      <w:pPr>
        <w:widowControl w:val="0"/>
        <w:autoSpaceDN w:val="0"/>
        <w:jc w:val="both"/>
        <w:rPr>
          <w:sz w:val="24"/>
          <w:szCs w:val="24"/>
        </w:rPr>
      </w:pPr>
      <w:r w:rsidRPr="002D6D4A">
        <w:rPr>
          <w:sz w:val="24"/>
          <w:szCs w:val="24"/>
        </w:rPr>
        <w:pict>
          <v:shape id="_x0000_i1038" type="#_x0000_t75" style="width:512.25pt;height:524.25pt">
            <v:imagedata r:id="rId14" o:title="Карта градостроительного зонирования_ЗОУИТ ЕГРН"/>
          </v:shape>
        </w:pict>
      </w:r>
    </w:p>
    <w:p w:rsidR="00D019A2" w:rsidRDefault="001F7800">
      <w:r>
        <w:br w:type="page"/>
      </w:r>
    </w:p>
    <w:p w:rsidR="00D019A2" w:rsidRDefault="001F7800" w:rsidP="002D6D4A">
      <w:pPr>
        <w:widowControl w:val="0"/>
        <w:autoSpaceDN w:val="0"/>
        <w:ind w:firstLine="567"/>
        <w:jc w:val="center"/>
        <w:rPr>
          <w:sz w:val="24"/>
          <w:szCs w:val="24"/>
        </w:rPr>
      </w:pPr>
      <w:r>
        <w:rPr>
          <w:sz w:val="24"/>
          <w:szCs w:val="24"/>
        </w:rPr>
        <w:t>КАРТА ГРАДОСТРОИТЕЛЬНОГО ЗОНИРОВАНИЯ С УСТАНОВЛЕННЫМИ ТЕРРИТОРИЯМИ, В ГРАНИЦАХ КОТОРЫХ ПРЕДУСМАТРИВАЮТСЯ ТРЕБОВАНИЯ К АРХИТЕКТУРНО- ГРАДОСТРОИТЕЛЬНОМУ ОБЛИКУ ОБЪЕКТОВ КАПИТАЛЬНОГО СТРОИТЕЛЬСТВА</w:t>
      </w:r>
    </w:p>
    <w:p w:rsidR="002D6D4A" w:rsidRDefault="002D6D4A">
      <w:pPr>
        <w:widowControl w:val="0"/>
        <w:autoSpaceDN w:val="0"/>
        <w:ind w:firstLine="567"/>
        <w:jc w:val="both"/>
        <w:rPr>
          <w:sz w:val="24"/>
          <w:szCs w:val="24"/>
        </w:rPr>
      </w:pPr>
    </w:p>
    <w:p w:rsidR="002D6D4A" w:rsidRDefault="002D6D4A" w:rsidP="002D6D4A">
      <w:pPr>
        <w:widowControl w:val="0"/>
        <w:autoSpaceDN w:val="0"/>
        <w:jc w:val="both"/>
        <w:rPr>
          <w:sz w:val="24"/>
          <w:szCs w:val="24"/>
        </w:rPr>
      </w:pPr>
      <w:r w:rsidRPr="002D6D4A">
        <w:rPr>
          <w:sz w:val="24"/>
          <w:szCs w:val="24"/>
        </w:rPr>
        <w:pict>
          <v:shape id="_x0000_i1044" type="#_x0000_t75" style="width:510.75pt;height:526.5pt">
            <v:imagedata r:id="rId15" o:title="Карта градостроительного зонирования_АГО"/>
          </v:shape>
        </w:pict>
      </w:r>
    </w:p>
    <w:p w:rsidR="00D019A2" w:rsidRDefault="001F7800">
      <w:r>
        <w:br w:type="page"/>
      </w:r>
    </w:p>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2D6D4A" w:rsidRDefault="002D6D4A"/>
    <w:p w:rsidR="00D019A2" w:rsidRDefault="001F7800" w:rsidP="002D6D4A">
      <w:pPr>
        <w:widowControl w:val="0"/>
        <w:autoSpaceDN w:val="0"/>
        <w:ind w:firstLine="567"/>
        <w:jc w:val="center"/>
        <w:rPr>
          <w:sz w:val="24"/>
          <w:szCs w:val="24"/>
        </w:rPr>
      </w:pPr>
      <w:r>
        <w:rPr>
          <w:sz w:val="24"/>
          <w:szCs w:val="24"/>
        </w:rPr>
        <w:t>КАРТА ГРАДОСТРОИТЕЛЬНОГО ЗОНИРОВАНИЯ C ОТОБРАЖЕНИЕМ ТЕРРИТОРИЙ ДОПОЛНИТЕЛЬНОГО СОГЛАСОВАНИЯ (ПО ПИСЬМУ КОМИТЕТА ПО АРХИТЕКТУРЕ И ГРАДОСТРОИТЕЛЬСТВУ МОСКОВСКОЙ ОБЛАСТИ ОТ 23.12.2020 №28ИСХ-53329/20ДСП) (КАРТА ОГРАНИЧЕННОГО ДОСТУПА)</w:t>
      </w:r>
    </w:p>
    <w:p w:rsidR="00D019A2" w:rsidRDefault="00D019A2">
      <w:pPr>
        <w:sectPr w:rsidR="00D019A2" w:rsidSect="00FF67BA">
          <w:footerReference w:type="default" r:id="rId16"/>
          <w:footerReference w:type="first" r:id="rId17"/>
          <w:pgSz w:w="11906" w:h="16838"/>
          <w:pgMar w:top="1134" w:right="567" w:bottom="850" w:left="1134" w:header="284" w:footer="510" w:gutter="0"/>
          <w:pgNumType w:start="2"/>
          <w:cols w:space="720"/>
          <w:titlePg/>
          <w:docGrid w:linePitch="360"/>
        </w:sectPr>
      </w:pPr>
    </w:p>
    <w:p w:rsidR="00D019A2" w:rsidRDefault="001F7800">
      <w:pPr>
        <w:widowControl w:val="0"/>
        <w:suppressAutoHyphens/>
        <w:autoSpaceDN w:val="0"/>
        <w:jc w:val="center"/>
        <w:textAlignment w:val="baseline"/>
        <w:rPr>
          <w:rFonts w:eastAsia="Lucida Sans Unicode"/>
          <w:kern w:val="3"/>
          <w:sz w:val="24"/>
          <w:szCs w:val="24"/>
        </w:rPr>
      </w:pPr>
      <w:r>
        <w:rPr>
          <w:sz w:val="24"/>
          <w:szCs w:val="24"/>
        </w:rPr>
        <w:t>ЧАСТЬ III. ГРАДОСТРОИТЕЛЬНЫЕ РЕГЛАМЕНТЫ</w:t>
      </w:r>
    </w:p>
    <w:p w:rsidR="00D019A2" w:rsidRDefault="00D019A2"/>
    <w:p w:rsidR="00D019A2" w:rsidRDefault="001F7800">
      <w:pPr>
        <w:keepNext/>
        <w:spacing w:after="120"/>
        <w:jc w:val="center"/>
      </w:pPr>
      <w:r>
        <w:rPr>
          <w:b/>
          <w:sz w:val="24"/>
        </w:rPr>
        <w:t>СОДЕРЖАНИЕ</w:t>
      </w:r>
    </w:p>
    <w:p w:rsidR="00D019A2" w:rsidRDefault="001F7800">
      <w:pPr>
        <w:tabs>
          <w:tab w:val="right" w:leader="dot" w:pos="10200"/>
        </w:tabs>
      </w:pPr>
      <w:r>
        <w:rPr>
          <w:sz w:val="22"/>
        </w:rPr>
        <w:t>Глава 7. Градостроительные регламенты в части видов разрешенного использования земельных участков и объектов капитального строительства и предельных (минимальных и (или) максимальных) размеров земельных участков и предельных параметров разрешенного строительства, реконструкции объектов капитального строительства</w:t>
      </w:r>
      <w:r>
        <w:rPr>
          <w:sz w:val="22"/>
        </w:rPr>
        <w:tab/>
        <w:t>95</w:t>
      </w:r>
    </w:p>
    <w:p w:rsidR="00D019A2" w:rsidRDefault="001F7800">
      <w:pPr>
        <w:tabs>
          <w:tab w:val="right" w:leader="dot" w:pos="10200"/>
        </w:tabs>
      </w:pPr>
      <w:r>
        <w:rPr>
          <w:sz w:val="22"/>
        </w:rPr>
        <w:t>Статья 34. Градостроительные регламенты для жилых зон</w:t>
      </w:r>
      <w:r>
        <w:rPr>
          <w:sz w:val="22"/>
        </w:rPr>
        <w:tab/>
        <w:t>95</w:t>
      </w:r>
    </w:p>
    <w:p w:rsidR="00D019A2" w:rsidRDefault="001F7800">
      <w:pPr>
        <w:tabs>
          <w:tab w:val="right" w:leader="dot" w:pos="10200"/>
        </w:tabs>
      </w:pPr>
      <w:r>
        <w:rPr>
          <w:sz w:val="22"/>
        </w:rPr>
        <w:t>Статья 35. Градостроительные регламенты для общественно-деловых зон</w:t>
      </w:r>
      <w:r>
        <w:rPr>
          <w:sz w:val="22"/>
        </w:rPr>
        <w:tab/>
        <w:t>145</w:t>
      </w:r>
    </w:p>
    <w:p w:rsidR="00D019A2" w:rsidRDefault="001F7800">
      <w:pPr>
        <w:tabs>
          <w:tab w:val="right" w:leader="dot" w:pos="10200"/>
        </w:tabs>
      </w:pPr>
      <w:r>
        <w:rPr>
          <w:sz w:val="22"/>
        </w:rPr>
        <w:t>Статья 36. Градостроительные регламенты для производственных зон, зон коммунальной и транспортной инфраструктур</w:t>
      </w:r>
      <w:r>
        <w:rPr>
          <w:sz w:val="22"/>
        </w:rPr>
        <w:tab/>
        <w:t>172</w:t>
      </w:r>
    </w:p>
    <w:p w:rsidR="00D019A2" w:rsidRDefault="001F7800">
      <w:pPr>
        <w:tabs>
          <w:tab w:val="right" w:leader="dot" w:pos="10200"/>
        </w:tabs>
      </w:pPr>
      <w:r>
        <w:rPr>
          <w:sz w:val="22"/>
        </w:rPr>
        <w:t>Статья 37. Градостроительные регламенты для зон рекреационного назначения</w:t>
      </w:r>
      <w:r>
        <w:rPr>
          <w:sz w:val="22"/>
        </w:rPr>
        <w:tab/>
        <w:t>215</w:t>
      </w:r>
    </w:p>
    <w:p w:rsidR="00D019A2" w:rsidRDefault="001F7800">
      <w:pPr>
        <w:tabs>
          <w:tab w:val="right" w:leader="dot" w:pos="10200"/>
        </w:tabs>
      </w:pPr>
      <w:r>
        <w:rPr>
          <w:sz w:val="22"/>
        </w:rPr>
        <w:t>Статья 38. Градостроительные регламенты для зон специального назначения</w:t>
      </w:r>
      <w:r>
        <w:rPr>
          <w:sz w:val="22"/>
        </w:rPr>
        <w:tab/>
        <w:t>243</w:t>
      </w:r>
    </w:p>
    <w:p w:rsidR="00D019A2" w:rsidRDefault="001F7800">
      <w:pPr>
        <w:tabs>
          <w:tab w:val="right" w:leader="dot" w:pos="10200"/>
        </w:tabs>
      </w:pPr>
      <w:r>
        <w:rPr>
          <w:sz w:val="22"/>
        </w:rPr>
        <w:t>Статья 39. Градостроительные регламенты для зон сельскохозяйственного использования</w:t>
      </w:r>
      <w:r>
        <w:rPr>
          <w:sz w:val="22"/>
        </w:rPr>
        <w:tab/>
        <w:t>248</w:t>
      </w:r>
    </w:p>
    <w:p w:rsidR="00D019A2" w:rsidRDefault="001F7800">
      <w:pPr>
        <w:tabs>
          <w:tab w:val="right" w:leader="dot" w:pos="10200"/>
        </w:tabs>
      </w:pPr>
      <w:r>
        <w:rPr>
          <w:sz w:val="22"/>
        </w:rPr>
        <w:t>Статья 40. Градостроительные регламенты для зоны историко-культурной деятельности</w:t>
      </w:r>
      <w:r>
        <w:rPr>
          <w:sz w:val="22"/>
        </w:rPr>
        <w:tab/>
        <w:t>263</w:t>
      </w:r>
    </w:p>
    <w:p w:rsidR="00D019A2" w:rsidRDefault="001F7800">
      <w:pPr>
        <w:tabs>
          <w:tab w:val="right" w:leader="dot" w:pos="10200"/>
        </w:tabs>
      </w:pPr>
      <w:r>
        <w:rPr>
          <w:sz w:val="22"/>
        </w:rPr>
        <w:t>Статья 41. Градостроительные регламенты для иных зон</w:t>
      </w:r>
      <w:r>
        <w:rPr>
          <w:sz w:val="22"/>
        </w:rPr>
        <w:tab/>
        <w:t>264</w:t>
      </w:r>
    </w:p>
    <w:p w:rsidR="00D019A2" w:rsidRDefault="001F7800">
      <w:pPr>
        <w:tabs>
          <w:tab w:val="right" w:leader="dot" w:pos="10200"/>
        </w:tabs>
      </w:pPr>
      <w:r>
        <w:rPr>
          <w:sz w:val="22"/>
        </w:rPr>
        <w:t>Статья 42. Градостроительные регламенты в границах зоны охраны объекта культурного наследия федерального значения Усадьба «Кривякино», XVIII-XIX вв., Церковь Иоанна Златоуста, 1761 г.</w:t>
      </w:r>
      <w:r>
        <w:rPr>
          <w:sz w:val="22"/>
        </w:rPr>
        <w:tab/>
        <w:t>273</w:t>
      </w:r>
    </w:p>
    <w:p w:rsidR="00D019A2" w:rsidRDefault="001F7800">
      <w:pPr>
        <w:tabs>
          <w:tab w:val="right" w:leader="dot" w:pos="10200"/>
        </w:tabs>
      </w:pPr>
      <w:r>
        <w:rPr>
          <w:sz w:val="22"/>
        </w:rPr>
        <w:t xml:space="preserve">Статья 43. Градостроительные регламенты для зон осуществления деятельности по </w:t>
      </w:r>
      <w:r w:rsidR="00422896">
        <w:rPr>
          <w:sz w:val="22"/>
        </w:rPr>
        <w:t>комплексному развитию территори</w:t>
      </w:r>
      <w:r w:rsidR="00422896">
        <w:rPr>
          <w:sz w:val="22"/>
        </w:rPr>
        <w:tab/>
      </w:r>
      <w:r>
        <w:rPr>
          <w:sz w:val="22"/>
        </w:rPr>
        <w:t>546</w:t>
      </w:r>
    </w:p>
    <w:p w:rsidR="00D019A2" w:rsidRDefault="001F7800">
      <w:pPr>
        <w:tabs>
          <w:tab w:val="right" w:leader="dot" w:pos="10200"/>
        </w:tabs>
      </w:pPr>
      <w:r>
        <w:rPr>
          <w:sz w:val="22"/>
        </w:rPr>
        <w:t>Статья 44. Требования к архитектурно-градостроительному облику объектов капитального строительства</w:t>
      </w:r>
      <w:r>
        <w:rPr>
          <w:sz w:val="22"/>
        </w:rPr>
        <w:tab/>
        <w:t>681</w:t>
      </w:r>
    </w:p>
    <w:p w:rsidR="00D019A2" w:rsidRDefault="001F7800">
      <w:pPr>
        <w:tabs>
          <w:tab w:val="right" w:leader="dot" w:pos="10200"/>
        </w:tabs>
      </w:pPr>
      <w:r>
        <w:rPr>
          <w:sz w:val="22"/>
        </w:rPr>
        <w:t>Статья 44.1 Требования к архитектурно-градостроительному облику объектов жилого назначения</w:t>
      </w:r>
      <w:r>
        <w:rPr>
          <w:sz w:val="22"/>
        </w:rPr>
        <w:tab/>
        <w:t>701</w:t>
      </w:r>
    </w:p>
    <w:p w:rsidR="00D019A2" w:rsidRDefault="001F7800">
      <w:pPr>
        <w:tabs>
          <w:tab w:val="right" w:leader="dot" w:pos="10200"/>
        </w:tabs>
      </w:pPr>
      <w:r>
        <w:rPr>
          <w:sz w:val="22"/>
        </w:rPr>
        <w:t>Статья 44.2 Требования к архитектурно-градостроительному облику объектов социального обслуживания</w:t>
      </w:r>
      <w:r>
        <w:rPr>
          <w:sz w:val="22"/>
        </w:rPr>
        <w:tab/>
        <w:t>706</w:t>
      </w:r>
    </w:p>
    <w:p w:rsidR="00D019A2" w:rsidRDefault="001F7800">
      <w:pPr>
        <w:tabs>
          <w:tab w:val="right" w:leader="dot" w:pos="10200"/>
        </w:tabs>
      </w:pPr>
      <w:r>
        <w:rPr>
          <w:sz w:val="22"/>
        </w:rPr>
        <w:t>Статья 44.3 Требования к архитектурно-градостроительному облику объектов здравоохранения</w:t>
      </w:r>
      <w:r>
        <w:rPr>
          <w:sz w:val="22"/>
        </w:rPr>
        <w:tab/>
        <w:t>709</w:t>
      </w:r>
    </w:p>
    <w:p w:rsidR="00D019A2" w:rsidRDefault="001F7800">
      <w:pPr>
        <w:tabs>
          <w:tab w:val="right" w:leader="dot" w:pos="10200"/>
        </w:tabs>
      </w:pPr>
      <w:r>
        <w:rPr>
          <w:sz w:val="22"/>
        </w:rPr>
        <w:t>Статья 44.4 Требования к архитектурно-градостроительному облику объектов образования и просвещения</w:t>
      </w:r>
      <w:r>
        <w:rPr>
          <w:sz w:val="22"/>
        </w:rPr>
        <w:tab/>
        <w:t>712</w:t>
      </w:r>
    </w:p>
    <w:p w:rsidR="00D019A2" w:rsidRDefault="001F7800">
      <w:pPr>
        <w:tabs>
          <w:tab w:val="right" w:leader="dot" w:pos="10200"/>
        </w:tabs>
      </w:pPr>
      <w:r>
        <w:rPr>
          <w:sz w:val="22"/>
        </w:rPr>
        <w:t>Статья 44.5 Требования к архитектурно-градостроительному облику объектов культурного развития</w:t>
      </w:r>
      <w:r>
        <w:rPr>
          <w:sz w:val="22"/>
        </w:rPr>
        <w:tab/>
        <w:t>716</w:t>
      </w:r>
    </w:p>
    <w:p w:rsidR="00D019A2" w:rsidRDefault="001F7800">
      <w:pPr>
        <w:tabs>
          <w:tab w:val="right" w:leader="dot" w:pos="10200"/>
        </w:tabs>
      </w:pPr>
      <w:r>
        <w:rPr>
          <w:sz w:val="22"/>
        </w:rPr>
        <w:t>Статья 44.6 Требования к архитектурно-градостроительному облику объектов религиозного назначения</w:t>
      </w:r>
      <w:r>
        <w:rPr>
          <w:sz w:val="22"/>
        </w:rPr>
        <w:tab/>
        <w:t>719</w:t>
      </w:r>
    </w:p>
    <w:p w:rsidR="00D019A2" w:rsidRDefault="001F7800">
      <w:pPr>
        <w:tabs>
          <w:tab w:val="right" w:leader="dot" w:pos="10200"/>
        </w:tabs>
      </w:pPr>
      <w:r>
        <w:rPr>
          <w:sz w:val="22"/>
        </w:rPr>
        <w:t>Статья 44.7 Требования к архитектурно-градостроительному облику объектов физической культуры и спорта</w:t>
      </w:r>
      <w:r>
        <w:rPr>
          <w:sz w:val="22"/>
        </w:rPr>
        <w:tab/>
        <w:t>722</w:t>
      </w:r>
    </w:p>
    <w:p w:rsidR="00D019A2" w:rsidRDefault="001F7800">
      <w:pPr>
        <w:tabs>
          <w:tab w:val="right" w:leader="dot" w:pos="10200"/>
        </w:tabs>
      </w:pPr>
      <w:r>
        <w:rPr>
          <w:sz w:val="22"/>
        </w:rPr>
        <w:t>Статья 44.8 Требования к архитектурно-градостроительному облику объектов торгового, развлекательного, досугового назначения</w:t>
      </w:r>
      <w:r>
        <w:rPr>
          <w:sz w:val="22"/>
        </w:rPr>
        <w:tab/>
        <w:t>725</w:t>
      </w:r>
    </w:p>
    <w:p w:rsidR="00D019A2" w:rsidRDefault="001F7800">
      <w:pPr>
        <w:tabs>
          <w:tab w:val="right" w:leader="dot" w:pos="10200"/>
        </w:tabs>
      </w:pPr>
      <w:r>
        <w:rPr>
          <w:sz w:val="22"/>
        </w:rPr>
        <w:t>Статья 44.9 Требования к архитектурно-градостроительному облику объектов гостиничного обслуживания</w:t>
      </w:r>
      <w:r>
        <w:rPr>
          <w:sz w:val="22"/>
        </w:rPr>
        <w:tab/>
        <w:t>728</w:t>
      </w:r>
    </w:p>
    <w:p w:rsidR="00D019A2" w:rsidRDefault="001F7800">
      <w:pPr>
        <w:tabs>
          <w:tab w:val="right" w:leader="dot" w:pos="10200"/>
        </w:tabs>
      </w:pPr>
      <w:r>
        <w:rPr>
          <w:sz w:val="22"/>
        </w:rPr>
        <w:t>Статья 44.10 Требования к архитектурно-градостроительному облику объектов административно-делового назначения</w:t>
      </w:r>
      <w:r>
        <w:rPr>
          <w:sz w:val="22"/>
        </w:rPr>
        <w:tab/>
        <w:t>732</w:t>
      </w:r>
    </w:p>
    <w:p w:rsidR="00D019A2" w:rsidRDefault="001F7800">
      <w:pPr>
        <w:tabs>
          <w:tab w:val="right" w:leader="dot" w:pos="10200"/>
        </w:tabs>
      </w:pPr>
      <w:r>
        <w:rPr>
          <w:sz w:val="22"/>
        </w:rPr>
        <w:t>Статья 44.11 Требования к архитектурно-градостроительному облику объектов производственного или складского назначения (в том числе сельскохозяйственного)</w:t>
      </w:r>
      <w:r>
        <w:rPr>
          <w:sz w:val="22"/>
        </w:rPr>
        <w:tab/>
        <w:t>735</w:t>
      </w:r>
    </w:p>
    <w:p w:rsidR="00D019A2" w:rsidRDefault="001F7800">
      <w:pPr>
        <w:tabs>
          <w:tab w:val="right" w:leader="dot" w:pos="10200"/>
        </w:tabs>
      </w:pPr>
      <w:r>
        <w:rPr>
          <w:sz w:val="22"/>
        </w:rPr>
        <w:t>ПРИЛОЖЕНИЕ СВЕДЕНИЯ О ГРАНИЦАХ ТЕРРИТОРИАЛЬНЫХ ЗОН</w:t>
      </w:r>
      <w:r>
        <w:rPr>
          <w:sz w:val="22"/>
        </w:rPr>
        <w:tab/>
        <w:t>738</w:t>
      </w:r>
    </w:p>
    <w:p w:rsidR="00D019A2" w:rsidRDefault="00D019A2">
      <w:pPr>
        <w:sectPr w:rsidR="00D019A2">
          <w:pgSz w:w="11906" w:h="16838"/>
          <w:pgMar w:top="1134" w:right="567" w:bottom="850" w:left="1134" w:header="680" w:footer="510" w:gutter="0"/>
          <w:cols w:space="720"/>
          <w:docGrid w:linePitch="360"/>
        </w:sectPr>
      </w:pPr>
    </w:p>
    <w:p w:rsidR="00D019A2" w:rsidRDefault="001F7800">
      <w:pPr>
        <w:keepNext/>
        <w:tabs>
          <w:tab w:val="left" w:pos="15168"/>
        </w:tabs>
        <w:spacing w:before="120" w:after="120"/>
        <w:jc w:val="center"/>
        <w:rPr>
          <w:sz w:val="24"/>
          <w:szCs w:val="24"/>
        </w:rPr>
      </w:pPr>
      <w:r>
        <w:rPr>
          <w:sz w:val="24"/>
          <w:szCs w:val="24"/>
        </w:rPr>
        <w:t>ГЛАВА 7. ГРАДОСТРОИТЕЛЬНЫЕ РЕГЛАМЕНТЫ В ЧАСТИ ВИДОВ РАЗРЕШЕННОГО ИСПОЛЬЗОВАНИЯ ЗЕМЕЛЬНЫХ УЧАСТКОВ И ОБЪЕКТОВ КАПИТАЛЬНОГО СТРОИТЕЛЬСТВА И ПРЕДЕЛЬНЫХ (МИНИМАЛЬНЫХ И (ИЛИ) МАКСИМАЛЬНЫХ) РАЗМЕРОВ ЗЕМЕЛЬНЫХ УЧАСТКОВ И ПРЕДЕЛЬНЫХ ПАРАМЕТРОВ РАЗРЕШЕННОГО СТРОИТЕЛЬСТВА, РЕКОНСТРУКЦИИ ОБЪЕКТОВ КАПИТАЛЬНОГО СТРОИТЕЛЬСТВА</w:t>
      </w:r>
    </w:p>
    <w:p w:rsidR="00D019A2" w:rsidRDefault="001F7800">
      <w:pPr>
        <w:keepNext/>
        <w:tabs>
          <w:tab w:val="left" w:pos="15168"/>
        </w:tabs>
        <w:spacing w:before="120" w:after="120"/>
        <w:ind w:right="142"/>
        <w:jc w:val="center"/>
        <w:rPr>
          <w:sz w:val="24"/>
          <w:szCs w:val="24"/>
        </w:rPr>
      </w:pPr>
      <w:r>
        <w:rPr>
          <w:sz w:val="24"/>
          <w:szCs w:val="24"/>
        </w:rPr>
        <w:t>Статья 34. Градостроительные регламенты для жилых зон</w:t>
      </w:r>
    </w:p>
    <w:p w:rsidR="00D019A2" w:rsidRDefault="001F7800">
      <w:pPr>
        <w:widowControl w:val="0"/>
        <w:ind w:firstLine="567"/>
        <w:jc w:val="both"/>
        <w:rPr>
          <w:sz w:val="24"/>
          <w:szCs w:val="24"/>
        </w:rPr>
      </w:pPr>
      <w:r>
        <w:rPr>
          <w:sz w:val="24"/>
          <w:szCs w:val="24"/>
        </w:rPr>
        <w:t>В жилых зонах допускается размещение отдельно стоящих, встроенных или пристроенных объектов социального и коммунально- бытового назначения, объектов здравоохранения, объектов дошкольного, начального общего и среднего (полного) общего образования, культовых зданий, стоянок автомобильного транспорта, гаражей, объектов, необходимых для функционирования таких объектов и обеспечения жизнедеятельности человека (в том числе зданий пожарных депо) и не оказывающих негативного воздействия на окружающую среду. Максимальный процент застройки, устанавливаемый для строительства, реконструкции объектов капитального строительства на земельных участках с видами разрешенного использования с кодами 2.1.1, 2.2, 2.5, 2.6 Классификатора не учитывает площадь земельного участка, которая может быть застроена объектами со вспомогательными видами разрешенного использования, не предназначенными для постоянного проживания. Земельный участок для индивидуального жилищного строительства предназначен для возведения одного жилого дома и размещения индивидуальных гаражей и подсобных сооружений, необходимых для его обслуживания. Максимальный процент застройки, устанавливаемый для строительства, реконструкции объектов капитального строительства на земельных участках с видами разрешенного использования с кодом 2.1 Классификатора не учитывает площадь земельного участка, которая может быть застроена гаражами, строениями и сооружениями вспомогательного использования, не предназначенными для постоянного проживания. В соответствии с Классификатором вид разрешенного использования «Жилая застройка» – код 2.0, включает в себя размещение жилых домов различного вида. В состав жилых зон включены:</w:t>
      </w:r>
    </w:p>
    <w:p w:rsidR="00D019A2" w:rsidRDefault="001F7800">
      <w:pPr>
        <w:widowControl w:val="0"/>
        <w:ind w:firstLine="567"/>
        <w:jc w:val="both"/>
        <w:rPr>
          <w:sz w:val="24"/>
          <w:szCs w:val="24"/>
        </w:rPr>
      </w:pPr>
      <w:r>
        <w:rPr>
          <w:sz w:val="24"/>
          <w:szCs w:val="24"/>
        </w:rPr>
        <w:t>- зона многоквартирной жилой застройки (Ж-1);</w:t>
      </w:r>
    </w:p>
    <w:p w:rsidR="00D019A2" w:rsidRDefault="001F7800">
      <w:pPr>
        <w:widowControl w:val="0"/>
        <w:ind w:firstLine="567"/>
        <w:jc w:val="both"/>
        <w:rPr>
          <w:sz w:val="24"/>
          <w:szCs w:val="24"/>
        </w:rPr>
      </w:pPr>
      <w:r>
        <w:rPr>
          <w:sz w:val="24"/>
          <w:szCs w:val="24"/>
        </w:rPr>
        <w:t>- специализированная зона многоквартирной и блокированной жилой застройки (Ж-1Б);</w:t>
      </w:r>
    </w:p>
    <w:p w:rsidR="00D019A2" w:rsidRDefault="001F7800">
      <w:pPr>
        <w:widowControl w:val="0"/>
        <w:ind w:firstLine="567"/>
        <w:jc w:val="both"/>
        <w:rPr>
          <w:sz w:val="24"/>
          <w:szCs w:val="24"/>
        </w:rPr>
      </w:pPr>
      <w:r>
        <w:rPr>
          <w:sz w:val="24"/>
          <w:szCs w:val="24"/>
        </w:rPr>
        <w:t>- специализированная зона жилой застройки (Ж-1-К);</w:t>
      </w:r>
    </w:p>
    <w:p w:rsidR="00D019A2" w:rsidRDefault="001F7800">
      <w:pPr>
        <w:widowControl w:val="0"/>
        <w:ind w:firstLine="567"/>
        <w:jc w:val="both"/>
        <w:rPr>
          <w:sz w:val="24"/>
          <w:szCs w:val="24"/>
        </w:rPr>
      </w:pPr>
      <w:r>
        <w:rPr>
          <w:sz w:val="24"/>
          <w:szCs w:val="24"/>
        </w:rPr>
        <w:t>- специализированная зона многоквартирной жилой застройки (Ж-1М);</w:t>
      </w:r>
    </w:p>
    <w:p w:rsidR="00D019A2" w:rsidRDefault="001F7800">
      <w:pPr>
        <w:widowControl w:val="0"/>
        <w:ind w:firstLine="567"/>
        <w:jc w:val="both"/>
        <w:rPr>
          <w:sz w:val="24"/>
          <w:szCs w:val="24"/>
        </w:rPr>
      </w:pPr>
      <w:r>
        <w:rPr>
          <w:sz w:val="24"/>
          <w:szCs w:val="24"/>
        </w:rPr>
        <w:t>- зона застройки индивидуальными жилыми домами (Ж-2);</w:t>
      </w:r>
    </w:p>
    <w:p w:rsidR="00D019A2" w:rsidRDefault="001F7800">
      <w:pPr>
        <w:widowControl w:val="0"/>
        <w:ind w:firstLine="567"/>
        <w:jc w:val="both"/>
        <w:rPr>
          <w:sz w:val="24"/>
          <w:szCs w:val="24"/>
        </w:rPr>
      </w:pPr>
      <w:r>
        <w:rPr>
          <w:sz w:val="24"/>
          <w:szCs w:val="24"/>
        </w:rPr>
        <w:t>- специализированная зона застройки индивидуальными и блокированными жилыми домами (Ж-2Б);</w:t>
      </w:r>
    </w:p>
    <w:p w:rsidR="00D019A2" w:rsidRDefault="001F7800">
      <w:pPr>
        <w:widowControl w:val="0"/>
        <w:ind w:firstLine="567"/>
        <w:jc w:val="both"/>
        <w:rPr>
          <w:sz w:val="24"/>
          <w:szCs w:val="24"/>
        </w:rPr>
      </w:pPr>
      <w:r>
        <w:rPr>
          <w:sz w:val="24"/>
          <w:szCs w:val="24"/>
        </w:rPr>
        <w:t>- специализированная зона жилой застройки (Ж-2-К);</w:t>
      </w:r>
    </w:p>
    <w:p w:rsidR="00D019A2" w:rsidRDefault="001F7800">
      <w:pPr>
        <w:widowControl w:val="0"/>
        <w:ind w:firstLine="567"/>
        <w:jc w:val="both"/>
        <w:rPr>
          <w:sz w:val="24"/>
          <w:szCs w:val="24"/>
        </w:rPr>
      </w:pPr>
      <w:r>
        <w:rPr>
          <w:sz w:val="24"/>
          <w:szCs w:val="24"/>
        </w:rPr>
        <w:t>- специализированная зона застройки индивидуальными жилыми домами (Ж-2М-1);</w:t>
      </w:r>
    </w:p>
    <w:p w:rsidR="00D019A2" w:rsidRDefault="001F7800">
      <w:pPr>
        <w:widowControl w:val="0"/>
        <w:ind w:firstLine="567"/>
        <w:jc w:val="both"/>
        <w:rPr>
          <w:sz w:val="24"/>
          <w:szCs w:val="24"/>
        </w:rPr>
      </w:pPr>
      <w:r>
        <w:rPr>
          <w:sz w:val="24"/>
          <w:szCs w:val="24"/>
        </w:rPr>
        <w:t>- зона смешанной малоэтажной жилой застройки (Ж-3).</w:t>
      </w:r>
    </w:p>
    <w:p w:rsidR="00D019A2" w:rsidRDefault="001F7800">
      <w:pPr>
        <w:keepNext/>
        <w:jc w:val="center"/>
        <w:rPr>
          <w:sz w:val="24"/>
          <w:szCs w:val="24"/>
        </w:rPr>
      </w:pPr>
      <w:r>
        <w:rPr>
          <w:sz w:val="24"/>
          <w:szCs w:val="24"/>
        </w:rPr>
        <w:t>Ж-1 - ЗОНА МНОГОКВАРТИРНОЙ ЖИЛОЙ ЗАСТРОЙКИ</w:t>
      </w:r>
    </w:p>
    <w:p w:rsidR="00D019A2" w:rsidRDefault="001F7800">
      <w:pPr>
        <w:widowControl w:val="0"/>
        <w:ind w:firstLine="567"/>
        <w:jc w:val="both"/>
        <w:rPr>
          <w:sz w:val="24"/>
          <w:szCs w:val="24"/>
        </w:rPr>
      </w:pPr>
      <w:r>
        <w:rPr>
          <w:sz w:val="24"/>
          <w:szCs w:val="24"/>
        </w:rPr>
        <w:t>Зона многоквартирной жилой застройки Ж-1 установлена для обеспечения условий формирования жилых районов из многоквартирных жилых домов.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70" w:type="dxa"/>
            <w:tcMar>
              <w:top w:w="56" w:type="dxa"/>
              <w:left w:w="56" w:type="dxa"/>
              <w:bottom w:w="56" w:type="dxa"/>
              <w:right w:w="56" w:type="dxa"/>
            </w:tcMar>
            <w:vAlign w:val="center"/>
          </w:tcPr>
          <w:p w:rsidR="00D019A2" w:rsidRDefault="001F7800">
            <w:pPr>
              <w:jc w:val="center"/>
            </w:pPr>
            <w:r>
              <w:rPr>
                <w:sz w:val="24"/>
                <w:szCs w:val="24"/>
              </w:rPr>
              <w:t>30 000*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2551" w:type="dxa"/>
            <w:tcMar>
              <w:top w:w="56" w:type="dxa"/>
              <w:left w:w="56" w:type="dxa"/>
              <w:bottom w:w="56" w:type="dxa"/>
              <w:right w:w="56" w:type="dxa"/>
            </w:tcMar>
            <w:vAlign w:val="center"/>
          </w:tcPr>
          <w:p w:rsidR="00D019A2" w:rsidRDefault="001F7800">
            <w:pPr>
              <w:jc w:val="center"/>
            </w:pPr>
            <w:r>
              <w:rPr>
                <w:sz w:val="24"/>
                <w:szCs w:val="24"/>
              </w:rPr>
              <w:t>1 эт. - 59,0%</w:t>
            </w:r>
          </w:p>
          <w:p w:rsidR="00D019A2" w:rsidRDefault="001F7800">
            <w:pPr>
              <w:jc w:val="center"/>
            </w:pPr>
            <w:r>
              <w:rPr>
                <w:sz w:val="24"/>
                <w:szCs w:val="24"/>
              </w:rPr>
              <w:t>2 эт. - 50,8%</w:t>
            </w:r>
          </w:p>
          <w:p w:rsidR="00D019A2" w:rsidRDefault="001F7800">
            <w:pPr>
              <w:jc w:val="center"/>
            </w:pPr>
            <w:r>
              <w:rPr>
                <w:sz w:val="24"/>
                <w:szCs w:val="24"/>
              </w:rPr>
              <w:t>3 эт. - 44,1%</w:t>
            </w:r>
          </w:p>
          <w:p w:rsidR="00D019A2" w:rsidRDefault="001F7800">
            <w:pPr>
              <w:jc w:val="center"/>
            </w:pPr>
            <w:r>
              <w:rPr>
                <w:sz w:val="24"/>
                <w:szCs w:val="24"/>
              </w:rPr>
              <w:t>4 эт. - 38,9%</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70" w:type="dxa"/>
            <w:tcMar>
              <w:top w:w="56" w:type="dxa"/>
              <w:left w:w="56" w:type="dxa"/>
              <w:bottom w:w="56" w:type="dxa"/>
              <w:right w:w="56" w:type="dxa"/>
            </w:tcMar>
            <w:vAlign w:val="center"/>
          </w:tcPr>
          <w:p w:rsidR="00D019A2" w:rsidRDefault="001F7800">
            <w:pPr>
              <w:jc w:val="center"/>
            </w:pPr>
            <w:r>
              <w:rPr>
                <w:sz w:val="24"/>
                <w:szCs w:val="24"/>
              </w:rPr>
              <w:t>30 000*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2551" w:type="dxa"/>
            <w:tcMar>
              <w:top w:w="56" w:type="dxa"/>
              <w:left w:w="56" w:type="dxa"/>
              <w:bottom w:w="56" w:type="dxa"/>
              <w:right w:w="56" w:type="dxa"/>
            </w:tcMar>
            <w:vAlign w:val="center"/>
          </w:tcPr>
          <w:p w:rsidR="00D019A2" w:rsidRDefault="001F7800">
            <w:pPr>
              <w:jc w:val="center"/>
            </w:pPr>
            <w:r>
              <w:rPr>
                <w:sz w:val="24"/>
                <w:szCs w:val="24"/>
              </w:rPr>
              <w:t>5 эт. - 34,8%</w:t>
            </w:r>
          </w:p>
          <w:p w:rsidR="00D019A2" w:rsidRDefault="001F7800">
            <w:pPr>
              <w:jc w:val="center"/>
            </w:pPr>
            <w:r>
              <w:rPr>
                <w:sz w:val="24"/>
                <w:szCs w:val="24"/>
              </w:rPr>
              <w:t>6 эт. - 31,5%</w:t>
            </w:r>
          </w:p>
          <w:p w:rsidR="00D019A2" w:rsidRDefault="001F7800">
            <w:pPr>
              <w:jc w:val="center"/>
            </w:pPr>
            <w:r>
              <w:rPr>
                <w:sz w:val="24"/>
                <w:szCs w:val="24"/>
              </w:rPr>
              <w:t>7 эт. - 28,8%</w:t>
            </w:r>
          </w:p>
          <w:p w:rsidR="00D019A2" w:rsidRDefault="001F7800">
            <w:pPr>
              <w:jc w:val="center"/>
            </w:pPr>
            <w:r>
              <w:rPr>
                <w:sz w:val="24"/>
                <w:szCs w:val="24"/>
              </w:rPr>
              <w:t>8 эт. - 26,5%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70" w:type="dxa"/>
            <w:tcMar>
              <w:top w:w="56" w:type="dxa"/>
              <w:left w:w="56" w:type="dxa"/>
              <w:bottom w:w="56" w:type="dxa"/>
              <w:right w:w="56" w:type="dxa"/>
            </w:tcMar>
            <w:vAlign w:val="center"/>
          </w:tcPr>
          <w:p w:rsidR="00D019A2" w:rsidRDefault="001F7800">
            <w:pPr>
              <w:jc w:val="center"/>
            </w:pPr>
            <w:r>
              <w:rPr>
                <w:sz w:val="24"/>
                <w:szCs w:val="24"/>
              </w:rPr>
              <w:t>30 000*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2551" w:type="dxa"/>
            <w:tcMar>
              <w:top w:w="56" w:type="dxa"/>
              <w:left w:w="56" w:type="dxa"/>
              <w:bottom w:w="56" w:type="dxa"/>
              <w:right w:w="56" w:type="dxa"/>
            </w:tcMar>
            <w:vAlign w:val="center"/>
          </w:tcPr>
          <w:p w:rsidR="00D019A2" w:rsidRDefault="001F7800">
            <w:pPr>
              <w:jc w:val="center"/>
            </w:pPr>
            <w:r>
              <w:rPr>
                <w:sz w:val="24"/>
                <w:szCs w:val="24"/>
              </w:rPr>
              <w:t>9 эт. - 24,6%</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70" w:type="dxa"/>
            <w:tcMar>
              <w:top w:w="56" w:type="dxa"/>
              <w:left w:w="56" w:type="dxa"/>
              <w:bottom w:w="56" w:type="dxa"/>
              <w:right w:w="56" w:type="dxa"/>
            </w:tcMar>
            <w:vAlign w:val="center"/>
          </w:tcPr>
          <w:p w:rsidR="00D019A2" w:rsidRDefault="001F7800">
            <w:pPr>
              <w:jc w:val="center"/>
            </w:pPr>
            <w:r>
              <w:rPr>
                <w:sz w:val="24"/>
                <w:szCs w:val="24"/>
              </w:rPr>
              <w:t>500 (15**)</w:t>
            </w:r>
          </w:p>
        </w:tc>
        <w:tc>
          <w:tcPr>
            <w:tcW w:w="1843" w:type="dxa"/>
            <w:tcMar>
              <w:top w:w="56" w:type="dxa"/>
              <w:left w:w="56" w:type="dxa"/>
              <w:bottom w:w="56" w:type="dxa"/>
              <w:right w:w="56" w:type="dxa"/>
            </w:tcMar>
            <w:vAlign w:val="center"/>
          </w:tcPr>
          <w:p w:rsidR="00D019A2" w:rsidRDefault="001F7800">
            <w:pPr>
              <w:jc w:val="center"/>
            </w:pPr>
            <w:r>
              <w:rPr>
                <w:sz w:val="24"/>
                <w:szCs w:val="24"/>
              </w:rPr>
              <w:t>20 000 (50**)</w:t>
            </w:r>
          </w:p>
        </w:tc>
        <w:tc>
          <w:tcPr>
            <w:tcW w:w="2551" w:type="dxa"/>
            <w:tcMar>
              <w:top w:w="56" w:type="dxa"/>
              <w:left w:w="56" w:type="dxa"/>
              <w:bottom w:w="56" w:type="dxa"/>
              <w:right w:w="56" w:type="dxa"/>
            </w:tcMar>
            <w:vAlign w:val="center"/>
          </w:tcPr>
          <w:p w:rsidR="00D019A2" w:rsidRDefault="001F7800">
            <w:pPr>
              <w:jc w:val="center"/>
            </w:pPr>
            <w:r>
              <w:rPr>
                <w:sz w:val="24"/>
                <w:szCs w:val="24"/>
              </w:rPr>
              <w:t>75% (100%**)</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70" w:type="dxa"/>
            <w:tcMar>
              <w:top w:w="56" w:type="dxa"/>
              <w:left w:w="56" w:type="dxa"/>
              <w:bottom w:w="56" w:type="dxa"/>
              <w:right w:w="56" w:type="dxa"/>
            </w:tcMar>
            <w:vAlign w:val="center"/>
          </w:tcPr>
          <w:p w:rsidR="00D019A2" w:rsidRDefault="001F7800">
            <w:pPr>
              <w:jc w:val="center"/>
            </w:pPr>
            <w:r>
              <w:rPr>
                <w:sz w:val="24"/>
                <w:szCs w:val="24"/>
              </w:rPr>
              <w:t>500 (15**)</w:t>
            </w:r>
          </w:p>
        </w:tc>
        <w:tc>
          <w:tcPr>
            <w:tcW w:w="1843" w:type="dxa"/>
            <w:tcMar>
              <w:top w:w="56" w:type="dxa"/>
              <w:left w:w="56" w:type="dxa"/>
              <w:bottom w:w="56" w:type="dxa"/>
              <w:right w:w="56" w:type="dxa"/>
            </w:tcMar>
            <w:vAlign w:val="center"/>
          </w:tcPr>
          <w:p w:rsidR="00D019A2" w:rsidRDefault="001F7800">
            <w:pPr>
              <w:jc w:val="center"/>
            </w:pPr>
            <w:r>
              <w:rPr>
                <w:sz w:val="24"/>
                <w:szCs w:val="24"/>
              </w:rPr>
              <w:t>20 000 (50**)</w:t>
            </w:r>
          </w:p>
        </w:tc>
        <w:tc>
          <w:tcPr>
            <w:tcW w:w="2551" w:type="dxa"/>
            <w:tcMar>
              <w:top w:w="56" w:type="dxa"/>
              <w:left w:w="56" w:type="dxa"/>
              <w:bottom w:w="56" w:type="dxa"/>
              <w:right w:w="56" w:type="dxa"/>
            </w:tcMar>
            <w:vAlign w:val="center"/>
          </w:tcPr>
          <w:p w:rsidR="00D019A2" w:rsidRDefault="001F7800">
            <w:pPr>
              <w:jc w:val="center"/>
            </w:pPr>
            <w:r>
              <w:rPr>
                <w:sz w:val="24"/>
                <w:szCs w:val="24"/>
              </w:rPr>
              <w:t>75% (100%**)</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70" w:type="dxa"/>
            <w:tcMar>
              <w:top w:w="56" w:type="dxa"/>
              <w:left w:w="56" w:type="dxa"/>
              <w:bottom w:w="56" w:type="dxa"/>
              <w:right w:w="56" w:type="dxa"/>
            </w:tcMar>
            <w:vAlign w:val="center"/>
          </w:tcPr>
          <w:p w:rsidR="00D019A2" w:rsidRDefault="001F7800">
            <w:pPr>
              <w:jc w:val="center"/>
            </w:pPr>
            <w:r>
              <w:rPr>
                <w:sz w:val="24"/>
                <w:szCs w:val="24"/>
              </w:rPr>
              <w:t>10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70" w:type="dxa"/>
            <w:tcMar>
              <w:top w:w="56" w:type="dxa"/>
              <w:left w:w="56" w:type="dxa"/>
              <w:bottom w:w="56" w:type="dxa"/>
              <w:right w:w="56" w:type="dxa"/>
            </w:tcMar>
            <w:vAlign w:val="center"/>
          </w:tcPr>
          <w:p w:rsidR="00D019A2" w:rsidRDefault="001F7800">
            <w:pPr>
              <w:jc w:val="center"/>
            </w:pPr>
            <w:r>
              <w:rPr>
                <w:sz w:val="24"/>
                <w:szCs w:val="24"/>
              </w:rPr>
              <w:t>30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70" w:type="dxa"/>
            <w:tcMar>
              <w:top w:w="56" w:type="dxa"/>
              <w:left w:w="56" w:type="dxa"/>
              <w:bottom w:w="56" w:type="dxa"/>
              <w:right w:w="56" w:type="dxa"/>
            </w:tcMar>
            <w:vAlign w:val="center"/>
          </w:tcPr>
          <w:p w:rsidR="00D019A2" w:rsidRDefault="001F7800">
            <w:pPr>
              <w:jc w:val="center"/>
            </w:pPr>
            <w:r>
              <w:rPr>
                <w:sz w:val="24"/>
                <w:szCs w:val="24"/>
              </w:rPr>
              <w:t>30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70" w:type="dxa"/>
            <w:tcMar>
              <w:top w:w="56" w:type="dxa"/>
              <w:left w:w="56" w:type="dxa"/>
              <w:bottom w:w="56" w:type="dxa"/>
              <w:right w:w="56" w:type="dxa"/>
            </w:tcMar>
            <w:vAlign w:val="center"/>
          </w:tcPr>
          <w:p w:rsidR="00D019A2" w:rsidRDefault="001F7800">
            <w:pPr>
              <w:jc w:val="center"/>
            </w:pPr>
            <w:r>
              <w:rPr>
                <w:sz w:val="24"/>
                <w:szCs w:val="24"/>
              </w:rPr>
              <w:t>700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55%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600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20 000</w:t>
            </w:r>
          </w:p>
        </w:tc>
        <w:tc>
          <w:tcPr>
            <w:tcW w:w="2551"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20 000</w:t>
            </w:r>
          </w:p>
        </w:tc>
        <w:tc>
          <w:tcPr>
            <w:tcW w:w="2551"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70"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70"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653" w:type="dxa"/>
            <w:tcMar>
              <w:top w:w="56" w:type="dxa"/>
              <w:left w:w="56" w:type="dxa"/>
              <w:bottom w:w="56" w:type="dxa"/>
              <w:right w:w="56" w:type="dxa"/>
            </w:tcMar>
            <w:vAlign w:val="center"/>
          </w:tcPr>
          <w:p w:rsidR="00D019A2" w:rsidRDefault="001F7800">
            <w:pPr>
              <w:jc w:val="center"/>
            </w:pPr>
            <w:r>
              <w:rPr>
                <w:sz w:val="24"/>
                <w:szCs w:val="24"/>
              </w:rPr>
              <w:t>10 000</w:t>
            </w:r>
          </w:p>
        </w:tc>
        <w:tc>
          <w:tcPr>
            <w:tcW w:w="1981" w:type="dxa"/>
            <w:tcMar>
              <w:top w:w="56" w:type="dxa"/>
              <w:left w:w="56" w:type="dxa"/>
              <w:bottom w:w="56" w:type="dxa"/>
              <w:right w:w="56" w:type="dxa"/>
            </w:tcMar>
            <w:vAlign w:val="center"/>
          </w:tcPr>
          <w:p w:rsidR="00D019A2" w:rsidRDefault="001F7800">
            <w:pPr>
              <w:jc w:val="center"/>
            </w:pPr>
            <w:r>
              <w:rPr>
                <w:sz w:val="24"/>
                <w:szCs w:val="24"/>
              </w:rPr>
              <w:t>1 000 000</w:t>
            </w:r>
          </w:p>
        </w:tc>
        <w:tc>
          <w:tcPr>
            <w:tcW w:w="2555"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653" w:type="dxa"/>
            <w:tcMar>
              <w:top w:w="56" w:type="dxa"/>
              <w:left w:w="56" w:type="dxa"/>
              <w:bottom w:w="56" w:type="dxa"/>
              <w:right w:w="56" w:type="dxa"/>
            </w:tcMar>
            <w:vAlign w:val="center"/>
          </w:tcPr>
          <w:p w:rsidR="00D019A2" w:rsidRDefault="001F7800">
            <w:pPr>
              <w:jc w:val="center"/>
            </w:pPr>
            <w:r>
              <w:rPr>
                <w:sz w:val="24"/>
                <w:szCs w:val="24"/>
              </w:rPr>
              <w:t>5 000</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653" w:type="dxa"/>
            <w:tcMar>
              <w:top w:w="56" w:type="dxa"/>
              <w:left w:w="56" w:type="dxa"/>
              <w:bottom w:w="56" w:type="dxa"/>
              <w:right w:w="56" w:type="dxa"/>
            </w:tcMar>
            <w:vAlign w:val="center"/>
          </w:tcPr>
          <w:p w:rsidR="00D019A2" w:rsidRDefault="001F7800">
            <w:pPr>
              <w:jc w:val="center"/>
            </w:pPr>
            <w:r>
              <w:rPr>
                <w:sz w:val="24"/>
                <w:szCs w:val="24"/>
              </w:rPr>
              <w:t>1 000</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653" w:type="dxa"/>
            <w:tcMar>
              <w:top w:w="56" w:type="dxa"/>
              <w:left w:w="56" w:type="dxa"/>
              <w:bottom w:w="56" w:type="dxa"/>
              <w:right w:w="56" w:type="dxa"/>
            </w:tcMar>
            <w:vAlign w:val="center"/>
          </w:tcPr>
          <w:p w:rsidR="00D019A2" w:rsidRDefault="001F7800">
            <w:pPr>
              <w:jc w:val="center"/>
            </w:pPr>
            <w:r>
              <w:rPr>
                <w:sz w:val="24"/>
                <w:szCs w:val="24"/>
              </w:rPr>
              <w:t>2 500</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653" w:type="dxa"/>
            <w:tcMar>
              <w:top w:w="56" w:type="dxa"/>
              <w:left w:w="56" w:type="dxa"/>
              <w:bottom w:w="56" w:type="dxa"/>
              <w:right w:w="56" w:type="dxa"/>
            </w:tcMar>
            <w:vAlign w:val="center"/>
          </w:tcPr>
          <w:p w:rsidR="00D019A2" w:rsidRDefault="001F7800">
            <w:pPr>
              <w:jc w:val="center"/>
            </w:pPr>
            <w:r>
              <w:rPr>
                <w:sz w:val="24"/>
                <w:szCs w:val="24"/>
              </w:rPr>
              <w:t>5 000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653" w:type="dxa"/>
            <w:tcMar>
              <w:top w:w="56" w:type="dxa"/>
              <w:left w:w="56" w:type="dxa"/>
              <w:bottom w:w="56" w:type="dxa"/>
              <w:right w:w="56" w:type="dxa"/>
            </w:tcMar>
            <w:vAlign w:val="center"/>
          </w:tcPr>
          <w:p w:rsidR="00D019A2" w:rsidRDefault="001F7800">
            <w:pPr>
              <w:jc w:val="center"/>
            </w:pPr>
            <w:r>
              <w:rPr>
                <w:sz w:val="24"/>
                <w:szCs w:val="24"/>
              </w:rPr>
              <w:t>1 500</w:t>
            </w:r>
          </w:p>
        </w:tc>
        <w:tc>
          <w:tcPr>
            <w:tcW w:w="1981" w:type="dxa"/>
            <w:tcMar>
              <w:top w:w="56" w:type="dxa"/>
              <w:left w:w="56" w:type="dxa"/>
              <w:bottom w:w="56" w:type="dxa"/>
              <w:right w:w="56" w:type="dxa"/>
            </w:tcMar>
            <w:vAlign w:val="center"/>
          </w:tcPr>
          <w:p w:rsidR="00D019A2" w:rsidRDefault="001F7800">
            <w:pPr>
              <w:jc w:val="center"/>
            </w:pPr>
            <w:r>
              <w:rPr>
                <w:sz w:val="24"/>
                <w:szCs w:val="24"/>
              </w:rPr>
              <w:t>50 000</w:t>
            </w:r>
          </w:p>
        </w:tc>
        <w:tc>
          <w:tcPr>
            <w:tcW w:w="2555" w:type="dxa"/>
            <w:tcMar>
              <w:top w:w="56" w:type="dxa"/>
              <w:left w:w="56" w:type="dxa"/>
              <w:bottom w:w="56" w:type="dxa"/>
              <w:right w:w="56" w:type="dxa"/>
            </w:tcMar>
            <w:vAlign w:val="center"/>
          </w:tcPr>
          <w:p w:rsidR="00D019A2" w:rsidRDefault="001F7800">
            <w:pPr>
              <w:jc w:val="center"/>
            </w:pPr>
            <w:r>
              <w:rPr>
                <w:sz w:val="24"/>
                <w:szCs w:val="24"/>
              </w:rPr>
              <w:t>45%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653" w:type="dxa"/>
            <w:tcMar>
              <w:top w:w="56" w:type="dxa"/>
              <w:left w:w="56" w:type="dxa"/>
              <w:bottom w:w="56" w:type="dxa"/>
              <w:right w:w="56" w:type="dxa"/>
            </w:tcMar>
            <w:vAlign w:val="center"/>
          </w:tcPr>
          <w:p w:rsidR="00D019A2" w:rsidRDefault="001F7800">
            <w:pPr>
              <w:jc w:val="center"/>
            </w:pPr>
            <w:r>
              <w:rPr>
                <w:sz w:val="24"/>
                <w:szCs w:val="24"/>
              </w:rPr>
              <w:t>1 000</w:t>
            </w:r>
          </w:p>
        </w:tc>
        <w:tc>
          <w:tcPr>
            <w:tcW w:w="1981" w:type="dxa"/>
            <w:tcMar>
              <w:top w:w="56" w:type="dxa"/>
              <w:left w:w="56" w:type="dxa"/>
              <w:bottom w:w="56" w:type="dxa"/>
              <w:right w:w="56" w:type="dxa"/>
            </w:tcMar>
            <w:vAlign w:val="center"/>
          </w:tcPr>
          <w:p w:rsidR="00D019A2" w:rsidRDefault="001F7800">
            <w:pPr>
              <w:jc w:val="center"/>
            </w:pPr>
            <w:r>
              <w:rPr>
                <w:sz w:val="24"/>
                <w:szCs w:val="24"/>
              </w:rPr>
              <w:t>10 000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653" w:type="dxa"/>
            <w:tcMar>
              <w:top w:w="56" w:type="dxa"/>
              <w:left w:w="56" w:type="dxa"/>
              <w:bottom w:w="56" w:type="dxa"/>
              <w:right w:w="56" w:type="dxa"/>
            </w:tcMar>
            <w:vAlign w:val="center"/>
          </w:tcPr>
          <w:p w:rsidR="00D019A2" w:rsidRDefault="001F7800">
            <w:pPr>
              <w:jc w:val="center"/>
            </w:pPr>
            <w:r>
              <w:rPr>
                <w:sz w:val="24"/>
                <w:szCs w:val="24"/>
              </w:rPr>
              <w:t>1 000</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1653" w:type="dxa"/>
            <w:tcMar>
              <w:top w:w="56" w:type="dxa"/>
              <w:left w:w="56" w:type="dxa"/>
              <w:bottom w:w="56" w:type="dxa"/>
              <w:right w:w="56" w:type="dxa"/>
            </w:tcMar>
            <w:vAlign w:val="center"/>
          </w:tcPr>
          <w:p w:rsidR="00D019A2" w:rsidRDefault="001F7800">
            <w:pPr>
              <w:jc w:val="center"/>
            </w:pPr>
            <w:r>
              <w:rPr>
                <w:sz w:val="24"/>
                <w:szCs w:val="24"/>
              </w:rPr>
              <w:t>300</w:t>
            </w:r>
          </w:p>
        </w:tc>
        <w:tc>
          <w:tcPr>
            <w:tcW w:w="1981" w:type="dxa"/>
            <w:tcMar>
              <w:top w:w="56" w:type="dxa"/>
              <w:left w:w="56" w:type="dxa"/>
              <w:bottom w:w="56" w:type="dxa"/>
              <w:right w:w="56" w:type="dxa"/>
            </w:tcMar>
            <w:vAlign w:val="center"/>
          </w:tcPr>
          <w:p w:rsidR="00D019A2" w:rsidRDefault="001F7800">
            <w:pPr>
              <w:jc w:val="center"/>
            </w:pPr>
            <w:r>
              <w:rPr>
                <w:sz w:val="24"/>
                <w:szCs w:val="24"/>
              </w:rPr>
              <w:t>10 000</w:t>
            </w:r>
          </w:p>
        </w:tc>
        <w:tc>
          <w:tcPr>
            <w:tcW w:w="2555" w:type="dxa"/>
            <w:tcMar>
              <w:top w:w="56" w:type="dxa"/>
              <w:left w:w="56" w:type="dxa"/>
              <w:bottom w:w="56" w:type="dxa"/>
              <w:right w:w="56" w:type="dxa"/>
            </w:tcMar>
            <w:vAlign w:val="center"/>
          </w:tcPr>
          <w:p w:rsidR="00D019A2" w:rsidRDefault="001F7800">
            <w:pPr>
              <w:jc w:val="center"/>
            </w:pPr>
            <w:r>
              <w:rPr>
                <w:sz w:val="24"/>
                <w:szCs w:val="24"/>
              </w:rPr>
              <w:t>45%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653" w:type="dxa"/>
            <w:tcMar>
              <w:top w:w="56" w:type="dxa"/>
              <w:left w:w="56" w:type="dxa"/>
              <w:bottom w:w="56" w:type="dxa"/>
              <w:right w:w="56" w:type="dxa"/>
            </w:tcMar>
            <w:vAlign w:val="center"/>
          </w:tcPr>
          <w:p w:rsidR="00D019A2" w:rsidRDefault="001F7800">
            <w:pPr>
              <w:jc w:val="center"/>
            </w:pPr>
            <w:r>
              <w:rPr>
                <w:sz w:val="24"/>
                <w:szCs w:val="24"/>
              </w:rPr>
              <w:t>5 000</w:t>
            </w:r>
          </w:p>
        </w:tc>
        <w:tc>
          <w:tcPr>
            <w:tcW w:w="1981" w:type="dxa"/>
            <w:tcMar>
              <w:top w:w="56" w:type="dxa"/>
              <w:left w:w="56" w:type="dxa"/>
              <w:bottom w:w="56" w:type="dxa"/>
              <w:right w:w="56" w:type="dxa"/>
            </w:tcMar>
            <w:vAlign w:val="center"/>
          </w:tcPr>
          <w:p w:rsidR="00D019A2" w:rsidRDefault="001F7800">
            <w:pPr>
              <w:jc w:val="center"/>
            </w:pPr>
            <w:r>
              <w:rPr>
                <w:sz w:val="24"/>
                <w:szCs w:val="24"/>
              </w:rPr>
              <w:t>50 000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653" w:type="dxa"/>
            <w:tcMar>
              <w:top w:w="56" w:type="dxa"/>
              <w:left w:w="56" w:type="dxa"/>
              <w:bottom w:w="56" w:type="dxa"/>
              <w:right w:w="56" w:type="dxa"/>
            </w:tcMar>
            <w:vAlign w:val="center"/>
          </w:tcPr>
          <w:p w:rsidR="00D019A2" w:rsidRDefault="001F7800">
            <w:pPr>
              <w:jc w:val="center"/>
            </w:pPr>
            <w:r>
              <w:rPr>
                <w:sz w:val="24"/>
                <w:szCs w:val="24"/>
              </w:rPr>
              <w:t>25</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jc w:val="center"/>
        <w:rPr>
          <w:sz w:val="24"/>
          <w:szCs w:val="24"/>
        </w:rPr>
      </w:pPr>
      <w:r>
        <w:rPr>
          <w:sz w:val="24"/>
          <w:szCs w:val="24"/>
        </w:rPr>
        <w:t>Ж-1Б - СПЕЦИАЛИЗИРОВАННАЯ ЗОНА МНОГОКВАРТИРНОЙ И БЛОКИРОВАННОЙ ЖИЛОЙ ЗАСТРОЙКИ</w:t>
      </w:r>
    </w:p>
    <w:p w:rsidR="00D019A2" w:rsidRDefault="001F7800">
      <w:pPr>
        <w:widowControl w:val="0"/>
        <w:ind w:firstLine="567"/>
        <w:jc w:val="both"/>
        <w:rPr>
          <w:sz w:val="24"/>
          <w:szCs w:val="24"/>
        </w:rPr>
      </w:pPr>
      <w:r>
        <w:rPr>
          <w:sz w:val="24"/>
          <w:szCs w:val="24"/>
        </w:rPr>
        <w:t>Специализированная зона многоквартирной и блокированной жилой застройки Ж-1Б установлена для обеспечения условий формирования жилых районов из многоквартирных жилых домов.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96" w:type="dxa"/>
            <w:tcMar>
              <w:top w:w="56" w:type="dxa"/>
              <w:left w:w="56" w:type="dxa"/>
              <w:bottom w:w="56" w:type="dxa"/>
              <w:right w:w="56" w:type="dxa"/>
            </w:tcMar>
            <w:vAlign w:val="center"/>
          </w:tcPr>
          <w:p w:rsidR="00D019A2" w:rsidRDefault="001F7800">
            <w:pPr>
              <w:jc w:val="center"/>
            </w:pPr>
            <w:r>
              <w:rPr>
                <w:sz w:val="24"/>
                <w:szCs w:val="24"/>
              </w:rPr>
              <w:t>30 000*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1 эт. - 59,0%</w:t>
            </w:r>
          </w:p>
          <w:p w:rsidR="00D019A2" w:rsidRDefault="001F7800">
            <w:pPr>
              <w:jc w:val="center"/>
            </w:pPr>
            <w:r>
              <w:rPr>
                <w:sz w:val="24"/>
                <w:szCs w:val="24"/>
              </w:rPr>
              <w:t>2 эт. - 50,8%</w:t>
            </w:r>
          </w:p>
          <w:p w:rsidR="00D019A2" w:rsidRDefault="001F7800">
            <w:pPr>
              <w:jc w:val="center"/>
            </w:pPr>
            <w:r>
              <w:rPr>
                <w:sz w:val="24"/>
                <w:szCs w:val="24"/>
              </w:rPr>
              <w:t>3 эт. - 44,1%</w:t>
            </w:r>
          </w:p>
          <w:p w:rsidR="00D019A2" w:rsidRDefault="001F7800">
            <w:pPr>
              <w:jc w:val="center"/>
            </w:pPr>
            <w:r>
              <w:rPr>
                <w:sz w:val="24"/>
                <w:szCs w:val="24"/>
              </w:rPr>
              <w:t>4 эт. - 38,9%</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Блокированная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2.3</w:t>
            </w:r>
          </w:p>
        </w:tc>
        <w:tc>
          <w:tcPr>
            <w:tcW w:w="179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2578" w:type="dxa"/>
            <w:tcMar>
              <w:top w:w="56" w:type="dxa"/>
              <w:left w:w="56" w:type="dxa"/>
              <w:bottom w:w="56" w:type="dxa"/>
              <w:right w:w="56" w:type="dxa"/>
            </w:tcMar>
            <w:vAlign w:val="center"/>
          </w:tcPr>
          <w:p w:rsidR="00D019A2" w:rsidRDefault="001F7800">
            <w:pPr>
              <w:jc w:val="center"/>
            </w:pPr>
            <w:r>
              <w:rPr>
                <w:sz w:val="24"/>
                <w:szCs w:val="24"/>
              </w:rPr>
              <w:t>1 эт. - 59,0%</w:t>
            </w:r>
          </w:p>
          <w:p w:rsidR="00D019A2" w:rsidRDefault="001F7800">
            <w:pPr>
              <w:jc w:val="center"/>
            </w:pPr>
            <w:r>
              <w:rPr>
                <w:sz w:val="24"/>
                <w:szCs w:val="24"/>
              </w:rPr>
              <w:t>2 эт. - 50,8%</w:t>
            </w:r>
          </w:p>
          <w:p w:rsidR="00D019A2" w:rsidRDefault="001F7800">
            <w:pPr>
              <w:jc w:val="center"/>
            </w:pPr>
            <w:r>
              <w:rPr>
                <w:sz w:val="24"/>
                <w:szCs w:val="24"/>
              </w:rPr>
              <w:t>3 эт. - 44,1%</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96" w:type="dxa"/>
            <w:tcMar>
              <w:top w:w="56" w:type="dxa"/>
              <w:left w:w="56" w:type="dxa"/>
              <w:bottom w:w="56" w:type="dxa"/>
              <w:right w:w="56" w:type="dxa"/>
            </w:tcMar>
            <w:vAlign w:val="center"/>
          </w:tcPr>
          <w:p w:rsidR="00D019A2" w:rsidRDefault="001F7800">
            <w:pPr>
              <w:jc w:val="center"/>
            </w:pPr>
            <w:r>
              <w:rPr>
                <w:sz w:val="24"/>
                <w:szCs w:val="24"/>
              </w:rPr>
              <w:t>30 000*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5 эт. - 34,8%</w:t>
            </w:r>
          </w:p>
          <w:p w:rsidR="00D019A2" w:rsidRDefault="001F7800">
            <w:pPr>
              <w:jc w:val="center"/>
            </w:pPr>
            <w:r>
              <w:rPr>
                <w:sz w:val="24"/>
                <w:szCs w:val="24"/>
              </w:rPr>
              <w:t>6 эт. - 31,5%</w:t>
            </w:r>
          </w:p>
          <w:p w:rsidR="00D019A2" w:rsidRDefault="001F7800">
            <w:pPr>
              <w:jc w:val="center"/>
            </w:pPr>
            <w:r>
              <w:rPr>
                <w:sz w:val="24"/>
                <w:szCs w:val="24"/>
              </w:rPr>
              <w:t>7 эт. - 28,8%</w:t>
            </w:r>
          </w:p>
          <w:p w:rsidR="00D019A2" w:rsidRDefault="001F7800">
            <w:pPr>
              <w:jc w:val="center"/>
            </w:pPr>
            <w:r>
              <w:rPr>
                <w:sz w:val="24"/>
                <w:szCs w:val="24"/>
              </w:rPr>
              <w:t>8 эт. - 26,5%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96" w:type="dxa"/>
            <w:tcMar>
              <w:top w:w="56" w:type="dxa"/>
              <w:left w:w="56" w:type="dxa"/>
              <w:bottom w:w="56" w:type="dxa"/>
              <w:right w:w="56" w:type="dxa"/>
            </w:tcMar>
            <w:vAlign w:val="center"/>
          </w:tcPr>
          <w:p w:rsidR="00D019A2" w:rsidRDefault="001F7800">
            <w:pPr>
              <w:jc w:val="center"/>
            </w:pPr>
            <w:r>
              <w:rPr>
                <w:sz w:val="24"/>
                <w:szCs w:val="24"/>
              </w:rPr>
              <w:t>30 000*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9 эт. - 24,6%</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96" w:type="dxa"/>
            <w:tcMar>
              <w:top w:w="56" w:type="dxa"/>
              <w:left w:w="56" w:type="dxa"/>
              <w:bottom w:w="56" w:type="dxa"/>
              <w:right w:w="56" w:type="dxa"/>
            </w:tcMar>
            <w:vAlign w:val="center"/>
          </w:tcPr>
          <w:p w:rsidR="00D019A2" w:rsidRDefault="001F7800">
            <w:pPr>
              <w:jc w:val="center"/>
            </w:pPr>
            <w:r>
              <w:rPr>
                <w:sz w:val="24"/>
                <w:szCs w:val="24"/>
              </w:rPr>
              <w:t>500 (15**)</w:t>
            </w:r>
          </w:p>
        </w:tc>
        <w:tc>
          <w:tcPr>
            <w:tcW w:w="1790" w:type="dxa"/>
            <w:tcMar>
              <w:top w:w="56" w:type="dxa"/>
              <w:left w:w="56" w:type="dxa"/>
              <w:bottom w:w="56" w:type="dxa"/>
              <w:right w:w="56" w:type="dxa"/>
            </w:tcMar>
            <w:vAlign w:val="center"/>
          </w:tcPr>
          <w:p w:rsidR="00D019A2" w:rsidRDefault="001F7800">
            <w:pPr>
              <w:jc w:val="center"/>
            </w:pPr>
            <w:r>
              <w:rPr>
                <w:sz w:val="24"/>
                <w:szCs w:val="24"/>
              </w:rPr>
              <w:t>20 000 (50**)</w:t>
            </w:r>
          </w:p>
        </w:tc>
        <w:tc>
          <w:tcPr>
            <w:tcW w:w="2578" w:type="dxa"/>
            <w:tcMar>
              <w:top w:w="56" w:type="dxa"/>
              <w:left w:w="56" w:type="dxa"/>
              <w:bottom w:w="56" w:type="dxa"/>
              <w:right w:w="56" w:type="dxa"/>
            </w:tcMar>
            <w:vAlign w:val="center"/>
          </w:tcPr>
          <w:p w:rsidR="00D019A2" w:rsidRDefault="001F7800">
            <w:pPr>
              <w:jc w:val="center"/>
            </w:pPr>
            <w:r>
              <w:rPr>
                <w:sz w:val="24"/>
                <w:szCs w:val="24"/>
              </w:rPr>
              <w:t>75% (100%**)</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96" w:type="dxa"/>
            <w:tcMar>
              <w:top w:w="56" w:type="dxa"/>
              <w:left w:w="56" w:type="dxa"/>
              <w:bottom w:w="56" w:type="dxa"/>
              <w:right w:w="56" w:type="dxa"/>
            </w:tcMar>
            <w:vAlign w:val="center"/>
          </w:tcPr>
          <w:p w:rsidR="00D019A2" w:rsidRDefault="001F7800">
            <w:pPr>
              <w:jc w:val="center"/>
            </w:pPr>
            <w:r>
              <w:rPr>
                <w:sz w:val="24"/>
                <w:szCs w:val="24"/>
              </w:rPr>
              <w:t>500 (15**)</w:t>
            </w:r>
          </w:p>
        </w:tc>
        <w:tc>
          <w:tcPr>
            <w:tcW w:w="1790" w:type="dxa"/>
            <w:tcMar>
              <w:top w:w="56" w:type="dxa"/>
              <w:left w:w="56" w:type="dxa"/>
              <w:bottom w:w="56" w:type="dxa"/>
              <w:right w:w="56" w:type="dxa"/>
            </w:tcMar>
            <w:vAlign w:val="center"/>
          </w:tcPr>
          <w:p w:rsidR="00D019A2" w:rsidRDefault="001F7800">
            <w:pPr>
              <w:jc w:val="center"/>
            </w:pPr>
            <w:r>
              <w:rPr>
                <w:sz w:val="24"/>
                <w:szCs w:val="24"/>
              </w:rPr>
              <w:t>20 000 (50**)</w:t>
            </w:r>
          </w:p>
        </w:tc>
        <w:tc>
          <w:tcPr>
            <w:tcW w:w="2578" w:type="dxa"/>
            <w:tcMar>
              <w:top w:w="56" w:type="dxa"/>
              <w:left w:w="56" w:type="dxa"/>
              <w:bottom w:w="56" w:type="dxa"/>
              <w:right w:w="56" w:type="dxa"/>
            </w:tcMar>
            <w:vAlign w:val="center"/>
          </w:tcPr>
          <w:p w:rsidR="00D019A2" w:rsidRDefault="001F7800">
            <w:pPr>
              <w:jc w:val="center"/>
            </w:pPr>
            <w:r>
              <w:rPr>
                <w:sz w:val="24"/>
                <w:szCs w:val="24"/>
              </w:rPr>
              <w:t>75% (100%**)</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96" w:type="dxa"/>
            <w:tcMar>
              <w:top w:w="56" w:type="dxa"/>
              <w:left w:w="56" w:type="dxa"/>
              <w:bottom w:w="56" w:type="dxa"/>
              <w:right w:w="56" w:type="dxa"/>
            </w:tcMar>
            <w:vAlign w:val="center"/>
          </w:tcPr>
          <w:p w:rsidR="00D019A2" w:rsidRDefault="001F7800">
            <w:pPr>
              <w:jc w:val="center"/>
            </w:pPr>
            <w:r>
              <w:rPr>
                <w:sz w:val="24"/>
                <w:szCs w:val="24"/>
              </w:rPr>
              <w:t>10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96" w:type="dxa"/>
            <w:tcMar>
              <w:top w:w="56" w:type="dxa"/>
              <w:left w:w="56" w:type="dxa"/>
              <w:bottom w:w="56" w:type="dxa"/>
              <w:right w:w="56" w:type="dxa"/>
            </w:tcMar>
            <w:vAlign w:val="center"/>
          </w:tcPr>
          <w:p w:rsidR="00D019A2" w:rsidRDefault="001F7800">
            <w:pPr>
              <w:jc w:val="center"/>
            </w:pPr>
            <w:r>
              <w:rPr>
                <w:sz w:val="24"/>
                <w:szCs w:val="24"/>
              </w:rPr>
              <w:t>200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96" w:type="dxa"/>
            <w:tcMar>
              <w:top w:w="56" w:type="dxa"/>
              <w:left w:w="56" w:type="dxa"/>
              <w:bottom w:w="56" w:type="dxa"/>
              <w:right w:w="56" w:type="dxa"/>
            </w:tcMar>
            <w:vAlign w:val="center"/>
          </w:tcPr>
          <w:p w:rsidR="00D019A2" w:rsidRDefault="001F7800">
            <w:pPr>
              <w:jc w:val="center"/>
            </w:pPr>
            <w:r>
              <w:rPr>
                <w:sz w:val="24"/>
                <w:szCs w:val="24"/>
              </w:rPr>
              <w:t>700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20 000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20 000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31</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653" w:type="dxa"/>
            <w:tcMar>
              <w:top w:w="56" w:type="dxa"/>
              <w:left w:w="56" w:type="dxa"/>
              <w:bottom w:w="56" w:type="dxa"/>
              <w:right w:w="56" w:type="dxa"/>
            </w:tcMar>
            <w:vAlign w:val="center"/>
          </w:tcPr>
          <w:p w:rsidR="00D019A2" w:rsidRDefault="001F7800">
            <w:pPr>
              <w:jc w:val="center"/>
            </w:pPr>
            <w:r>
              <w:rPr>
                <w:sz w:val="24"/>
                <w:szCs w:val="24"/>
              </w:rPr>
              <w:t>10 000</w:t>
            </w:r>
          </w:p>
        </w:tc>
        <w:tc>
          <w:tcPr>
            <w:tcW w:w="1981" w:type="dxa"/>
            <w:tcMar>
              <w:top w:w="56" w:type="dxa"/>
              <w:left w:w="56" w:type="dxa"/>
              <w:bottom w:w="56" w:type="dxa"/>
              <w:right w:w="56" w:type="dxa"/>
            </w:tcMar>
            <w:vAlign w:val="center"/>
          </w:tcPr>
          <w:p w:rsidR="00D019A2" w:rsidRDefault="001F7800">
            <w:pPr>
              <w:jc w:val="center"/>
            </w:pPr>
            <w:r>
              <w:rPr>
                <w:sz w:val="24"/>
                <w:szCs w:val="24"/>
              </w:rPr>
              <w:t>1 000 000</w:t>
            </w:r>
          </w:p>
        </w:tc>
        <w:tc>
          <w:tcPr>
            <w:tcW w:w="2555"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653" w:type="dxa"/>
            <w:tcMar>
              <w:top w:w="56" w:type="dxa"/>
              <w:left w:w="56" w:type="dxa"/>
              <w:bottom w:w="56" w:type="dxa"/>
              <w:right w:w="56" w:type="dxa"/>
            </w:tcMar>
            <w:vAlign w:val="center"/>
          </w:tcPr>
          <w:p w:rsidR="00D019A2" w:rsidRDefault="001F7800">
            <w:pPr>
              <w:jc w:val="center"/>
            </w:pPr>
            <w:r>
              <w:rPr>
                <w:sz w:val="24"/>
                <w:szCs w:val="24"/>
              </w:rPr>
              <w:t>5 000</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653" w:type="dxa"/>
            <w:tcMar>
              <w:top w:w="56" w:type="dxa"/>
              <w:left w:w="56" w:type="dxa"/>
              <w:bottom w:w="56" w:type="dxa"/>
              <w:right w:w="56" w:type="dxa"/>
            </w:tcMar>
            <w:vAlign w:val="center"/>
          </w:tcPr>
          <w:p w:rsidR="00D019A2" w:rsidRDefault="001F7800">
            <w:pPr>
              <w:jc w:val="center"/>
            </w:pPr>
            <w:r>
              <w:rPr>
                <w:sz w:val="24"/>
                <w:szCs w:val="24"/>
              </w:rPr>
              <w:t>1 000</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653" w:type="dxa"/>
            <w:tcMar>
              <w:top w:w="56" w:type="dxa"/>
              <w:left w:w="56" w:type="dxa"/>
              <w:bottom w:w="56" w:type="dxa"/>
              <w:right w:w="56" w:type="dxa"/>
            </w:tcMar>
            <w:vAlign w:val="center"/>
          </w:tcPr>
          <w:p w:rsidR="00D019A2" w:rsidRDefault="001F7800">
            <w:pPr>
              <w:jc w:val="center"/>
            </w:pPr>
            <w:r>
              <w:rPr>
                <w:sz w:val="24"/>
                <w:szCs w:val="24"/>
              </w:rPr>
              <w:t>2 500</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653" w:type="dxa"/>
            <w:tcMar>
              <w:top w:w="56" w:type="dxa"/>
              <w:left w:w="56" w:type="dxa"/>
              <w:bottom w:w="56" w:type="dxa"/>
              <w:right w:w="56" w:type="dxa"/>
            </w:tcMar>
            <w:vAlign w:val="center"/>
          </w:tcPr>
          <w:p w:rsidR="00D019A2" w:rsidRDefault="001F7800">
            <w:pPr>
              <w:jc w:val="center"/>
            </w:pPr>
            <w:r>
              <w:rPr>
                <w:sz w:val="24"/>
                <w:szCs w:val="24"/>
              </w:rPr>
              <w:t>5 000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653" w:type="dxa"/>
            <w:tcMar>
              <w:top w:w="56" w:type="dxa"/>
              <w:left w:w="56" w:type="dxa"/>
              <w:bottom w:w="56" w:type="dxa"/>
              <w:right w:w="56" w:type="dxa"/>
            </w:tcMar>
            <w:vAlign w:val="center"/>
          </w:tcPr>
          <w:p w:rsidR="00D019A2" w:rsidRDefault="001F7800">
            <w:pPr>
              <w:jc w:val="center"/>
            </w:pPr>
            <w:r>
              <w:rPr>
                <w:sz w:val="24"/>
                <w:szCs w:val="24"/>
              </w:rPr>
              <w:t>1 500</w:t>
            </w:r>
          </w:p>
        </w:tc>
        <w:tc>
          <w:tcPr>
            <w:tcW w:w="1981" w:type="dxa"/>
            <w:tcMar>
              <w:top w:w="56" w:type="dxa"/>
              <w:left w:w="56" w:type="dxa"/>
              <w:bottom w:w="56" w:type="dxa"/>
              <w:right w:w="56" w:type="dxa"/>
            </w:tcMar>
            <w:vAlign w:val="center"/>
          </w:tcPr>
          <w:p w:rsidR="00D019A2" w:rsidRDefault="001F7800">
            <w:pPr>
              <w:jc w:val="center"/>
            </w:pPr>
            <w:r>
              <w:rPr>
                <w:sz w:val="24"/>
                <w:szCs w:val="24"/>
              </w:rPr>
              <w:t>50 000</w:t>
            </w:r>
          </w:p>
        </w:tc>
        <w:tc>
          <w:tcPr>
            <w:tcW w:w="2555" w:type="dxa"/>
            <w:tcMar>
              <w:top w:w="56" w:type="dxa"/>
              <w:left w:w="56" w:type="dxa"/>
              <w:bottom w:w="56" w:type="dxa"/>
              <w:right w:w="56" w:type="dxa"/>
            </w:tcMar>
            <w:vAlign w:val="center"/>
          </w:tcPr>
          <w:p w:rsidR="00D019A2" w:rsidRDefault="001F7800">
            <w:pPr>
              <w:jc w:val="center"/>
            </w:pPr>
            <w:r>
              <w:rPr>
                <w:sz w:val="24"/>
                <w:szCs w:val="24"/>
              </w:rPr>
              <w:t>45%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653" w:type="dxa"/>
            <w:tcMar>
              <w:top w:w="56" w:type="dxa"/>
              <w:left w:w="56" w:type="dxa"/>
              <w:bottom w:w="56" w:type="dxa"/>
              <w:right w:w="56" w:type="dxa"/>
            </w:tcMar>
            <w:vAlign w:val="center"/>
          </w:tcPr>
          <w:p w:rsidR="00D019A2" w:rsidRDefault="001F7800">
            <w:pPr>
              <w:jc w:val="center"/>
            </w:pPr>
            <w:r>
              <w:rPr>
                <w:sz w:val="24"/>
                <w:szCs w:val="24"/>
              </w:rPr>
              <w:t>1 000</w:t>
            </w:r>
          </w:p>
        </w:tc>
        <w:tc>
          <w:tcPr>
            <w:tcW w:w="1981" w:type="dxa"/>
            <w:tcMar>
              <w:top w:w="56" w:type="dxa"/>
              <w:left w:w="56" w:type="dxa"/>
              <w:bottom w:w="56" w:type="dxa"/>
              <w:right w:w="56" w:type="dxa"/>
            </w:tcMar>
            <w:vAlign w:val="center"/>
          </w:tcPr>
          <w:p w:rsidR="00D019A2" w:rsidRDefault="001F7800">
            <w:pPr>
              <w:jc w:val="center"/>
            </w:pPr>
            <w:r>
              <w:rPr>
                <w:sz w:val="24"/>
                <w:szCs w:val="24"/>
              </w:rPr>
              <w:t>10 000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653" w:type="dxa"/>
            <w:tcMar>
              <w:top w:w="56" w:type="dxa"/>
              <w:left w:w="56" w:type="dxa"/>
              <w:bottom w:w="56" w:type="dxa"/>
              <w:right w:w="56" w:type="dxa"/>
            </w:tcMar>
            <w:vAlign w:val="center"/>
          </w:tcPr>
          <w:p w:rsidR="00D019A2" w:rsidRDefault="001F7800">
            <w:pPr>
              <w:jc w:val="center"/>
            </w:pPr>
            <w:r>
              <w:rPr>
                <w:sz w:val="24"/>
                <w:szCs w:val="24"/>
              </w:rPr>
              <w:t>1 000</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1653" w:type="dxa"/>
            <w:tcMar>
              <w:top w:w="56" w:type="dxa"/>
              <w:left w:w="56" w:type="dxa"/>
              <w:bottom w:w="56" w:type="dxa"/>
              <w:right w:w="56" w:type="dxa"/>
            </w:tcMar>
            <w:vAlign w:val="center"/>
          </w:tcPr>
          <w:p w:rsidR="00D019A2" w:rsidRDefault="001F7800">
            <w:pPr>
              <w:jc w:val="center"/>
            </w:pPr>
            <w:r>
              <w:rPr>
                <w:sz w:val="24"/>
                <w:szCs w:val="24"/>
              </w:rPr>
              <w:t>300</w:t>
            </w:r>
          </w:p>
        </w:tc>
        <w:tc>
          <w:tcPr>
            <w:tcW w:w="1981" w:type="dxa"/>
            <w:tcMar>
              <w:top w:w="56" w:type="dxa"/>
              <w:left w:w="56" w:type="dxa"/>
              <w:bottom w:w="56" w:type="dxa"/>
              <w:right w:w="56" w:type="dxa"/>
            </w:tcMar>
            <w:vAlign w:val="center"/>
          </w:tcPr>
          <w:p w:rsidR="00D019A2" w:rsidRDefault="001F7800">
            <w:pPr>
              <w:jc w:val="center"/>
            </w:pPr>
            <w:r>
              <w:rPr>
                <w:sz w:val="24"/>
                <w:szCs w:val="24"/>
              </w:rPr>
              <w:t>10 000</w:t>
            </w:r>
          </w:p>
        </w:tc>
        <w:tc>
          <w:tcPr>
            <w:tcW w:w="2555" w:type="dxa"/>
            <w:tcMar>
              <w:top w:w="56" w:type="dxa"/>
              <w:left w:w="56" w:type="dxa"/>
              <w:bottom w:w="56" w:type="dxa"/>
              <w:right w:w="56" w:type="dxa"/>
            </w:tcMar>
            <w:vAlign w:val="center"/>
          </w:tcPr>
          <w:p w:rsidR="00D019A2" w:rsidRDefault="001F7800">
            <w:pPr>
              <w:jc w:val="center"/>
            </w:pPr>
            <w:r>
              <w:rPr>
                <w:sz w:val="24"/>
                <w:szCs w:val="24"/>
              </w:rPr>
              <w:t>45%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653" w:type="dxa"/>
            <w:tcMar>
              <w:top w:w="56" w:type="dxa"/>
              <w:left w:w="56" w:type="dxa"/>
              <w:bottom w:w="56" w:type="dxa"/>
              <w:right w:w="56" w:type="dxa"/>
            </w:tcMar>
            <w:vAlign w:val="center"/>
          </w:tcPr>
          <w:p w:rsidR="00D019A2" w:rsidRDefault="001F7800">
            <w:pPr>
              <w:jc w:val="center"/>
            </w:pPr>
            <w:r>
              <w:rPr>
                <w:sz w:val="24"/>
                <w:szCs w:val="24"/>
              </w:rPr>
              <w:t>5 000</w:t>
            </w:r>
          </w:p>
        </w:tc>
        <w:tc>
          <w:tcPr>
            <w:tcW w:w="1981" w:type="dxa"/>
            <w:tcMar>
              <w:top w:w="56" w:type="dxa"/>
              <w:left w:w="56" w:type="dxa"/>
              <w:bottom w:w="56" w:type="dxa"/>
              <w:right w:w="56" w:type="dxa"/>
            </w:tcMar>
            <w:vAlign w:val="center"/>
          </w:tcPr>
          <w:p w:rsidR="00D019A2" w:rsidRDefault="001F7800">
            <w:pPr>
              <w:jc w:val="center"/>
            </w:pPr>
            <w:r>
              <w:rPr>
                <w:sz w:val="24"/>
                <w:szCs w:val="24"/>
              </w:rPr>
              <w:t>50 000</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653" w:type="dxa"/>
            <w:tcMar>
              <w:top w:w="56" w:type="dxa"/>
              <w:left w:w="56" w:type="dxa"/>
              <w:bottom w:w="56" w:type="dxa"/>
              <w:right w:w="56" w:type="dxa"/>
            </w:tcMar>
            <w:vAlign w:val="center"/>
          </w:tcPr>
          <w:p w:rsidR="00D019A2" w:rsidRDefault="001F7800">
            <w:pPr>
              <w:jc w:val="center"/>
            </w:pPr>
            <w:r>
              <w:rPr>
                <w:sz w:val="24"/>
                <w:szCs w:val="24"/>
              </w:rPr>
              <w:t>25</w:t>
            </w:r>
          </w:p>
        </w:tc>
        <w:tc>
          <w:tcPr>
            <w:tcW w:w="1981" w:type="dxa"/>
            <w:tcMar>
              <w:top w:w="56" w:type="dxa"/>
              <w:left w:w="56" w:type="dxa"/>
              <w:bottom w:w="56" w:type="dxa"/>
              <w:right w:w="56" w:type="dxa"/>
            </w:tcMar>
            <w:vAlign w:val="center"/>
          </w:tcPr>
          <w:p w:rsidR="00D019A2" w:rsidRDefault="001F7800">
            <w:pPr>
              <w:jc w:val="center"/>
            </w:pPr>
            <w:r>
              <w:rPr>
                <w:sz w:val="24"/>
                <w:szCs w:val="24"/>
              </w:rPr>
              <w:t>100 000</w:t>
            </w:r>
          </w:p>
        </w:tc>
        <w:tc>
          <w:tcPr>
            <w:tcW w:w="2555"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Минимальные отступы от границ земельного участка (м) устанавливаются в соответствии с ч.13 ст. 11 настоящих Правил.</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Ж-1Б: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jc w:val="center"/>
        <w:rPr>
          <w:sz w:val="24"/>
          <w:szCs w:val="24"/>
        </w:rPr>
      </w:pPr>
      <w:r>
        <w:rPr>
          <w:sz w:val="24"/>
          <w:szCs w:val="24"/>
        </w:rPr>
        <w:t>Ж-1-К - СПЕЦИАЛИЗИРОВАННАЯ ЗОНА ЖИЛОЙ ЗАСТРОЙКИ</w:t>
      </w:r>
    </w:p>
    <w:p w:rsidR="00D019A2" w:rsidRDefault="001F7800">
      <w:pPr>
        <w:widowControl w:val="0"/>
        <w:ind w:firstLine="567"/>
        <w:jc w:val="both"/>
        <w:rPr>
          <w:sz w:val="24"/>
          <w:szCs w:val="24"/>
        </w:rPr>
      </w:pPr>
      <w:r>
        <w:rPr>
          <w:sz w:val="24"/>
          <w:szCs w:val="24"/>
        </w:rPr>
        <w:t>Специализированная зона жилой застройки Ж-1-К установлена для обеспечения условий формирования жилых районов, а также размещения объектов вспомогательной инфраструктуры, в том числе блочно-модульных котельных.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96" w:type="dxa"/>
            <w:tcMar>
              <w:top w:w="56" w:type="dxa"/>
              <w:left w:w="56" w:type="dxa"/>
              <w:bottom w:w="56" w:type="dxa"/>
              <w:right w:w="56" w:type="dxa"/>
            </w:tcMar>
            <w:vAlign w:val="center"/>
          </w:tcPr>
          <w:p w:rsidR="00D019A2" w:rsidRDefault="001F7800">
            <w:pPr>
              <w:jc w:val="center"/>
            </w:pPr>
            <w:r>
              <w:rPr>
                <w:sz w:val="24"/>
                <w:szCs w:val="24"/>
              </w:rPr>
              <w:t>30 000*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1 эт. - 59,0%</w:t>
            </w:r>
          </w:p>
          <w:p w:rsidR="00D019A2" w:rsidRDefault="001F7800">
            <w:pPr>
              <w:jc w:val="center"/>
            </w:pPr>
            <w:r>
              <w:rPr>
                <w:sz w:val="24"/>
                <w:szCs w:val="24"/>
              </w:rPr>
              <w:t>2 эт. - 50,8%</w:t>
            </w:r>
          </w:p>
          <w:p w:rsidR="00D019A2" w:rsidRDefault="001F7800">
            <w:pPr>
              <w:jc w:val="center"/>
            </w:pPr>
            <w:r>
              <w:rPr>
                <w:sz w:val="24"/>
                <w:szCs w:val="24"/>
              </w:rPr>
              <w:t>3 эт. - 44,1%</w:t>
            </w:r>
          </w:p>
          <w:p w:rsidR="00D019A2" w:rsidRDefault="001F7800">
            <w:pPr>
              <w:jc w:val="center"/>
            </w:pPr>
            <w:r>
              <w:rPr>
                <w:sz w:val="24"/>
                <w:szCs w:val="24"/>
              </w:rPr>
              <w:t>4 эт. - 38,9%</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96" w:type="dxa"/>
            <w:tcMar>
              <w:top w:w="56" w:type="dxa"/>
              <w:left w:w="56" w:type="dxa"/>
              <w:bottom w:w="56" w:type="dxa"/>
              <w:right w:w="56" w:type="dxa"/>
            </w:tcMar>
            <w:vAlign w:val="center"/>
          </w:tcPr>
          <w:p w:rsidR="00D019A2" w:rsidRDefault="001F7800">
            <w:pPr>
              <w:jc w:val="center"/>
            </w:pPr>
            <w:r>
              <w:rPr>
                <w:sz w:val="24"/>
                <w:szCs w:val="24"/>
              </w:rPr>
              <w:t>30 000*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5 эт. - 34,8%</w:t>
            </w:r>
          </w:p>
          <w:p w:rsidR="00D019A2" w:rsidRDefault="001F7800">
            <w:pPr>
              <w:jc w:val="center"/>
            </w:pPr>
            <w:r>
              <w:rPr>
                <w:sz w:val="24"/>
                <w:szCs w:val="24"/>
              </w:rPr>
              <w:t>6 эт. - 31,5%</w:t>
            </w:r>
          </w:p>
          <w:p w:rsidR="00D019A2" w:rsidRDefault="001F7800">
            <w:pPr>
              <w:jc w:val="center"/>
            </w:pPr>
            <w:r>
              <w:rPr>
                <w:sz w:val="24"/>
                <w:szCs w:val="24"/>
              </w:rPr>
              <w:t>7 эт. - 28,8%</w:t>
            </w:r>
          </w:p>
          <w:p w:rsidR="00D019A2" w:rsidRDefault="001F7800">
            <w:pPr>
              <w:jc w:val="center"/>
            </w:pPr>
            <w:r>
              <w:rPr>
                <w:sz w:val="24"/>
                <w:szCs w:val="24"/>
              </w:rPr>
              <w:t>8 эт. - 26,5%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96" w:type="dxa"/>
            <w:tcMar>
              <w:top w:w="56" w:type="dxa"/>
              <w:left w:w="56" w:type="dxa"/>
              <w:bottom w:w="56" w:type="dxa"/>
              <w:right w:w="56" w:type="dxa"/>
            </w:tcMar>
            <w:vAlign w:val="center"/>
          </w:tcPr>
          <w:p w:rsidR="00D019A2" w:rsidRDefault="001F7800">
            <w:pPr>
              <w:jc w:val="center"/>
            </w:pPr>
            <w:r>
              <w:rPr>
                <w:sz w:val="24"/>
                <w:szCs w:val="24"/>
              </w:rPr>
              <w:t>30 000*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9 эт. - 24,6%</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96" w:type="dxa"/>
            <w:tcMar>
              <w:top w:w="56" w:type="dxa"/>
              <w:left w:w="56" w:type="dxa"/>
              <w:bottom w:w="56" w:type="dxa"/>
              <w:right w:w="56" w:type="dxa"/>
            </w:tcMar>
            <w:vAlign w:val="center"/>
          </w:tcPr>
          <w:p w:rsidR="00D019A2" w:rsidRDefault="001F7800">
            <w:pPr>
              <w:jc w:val="center"/>
            </w:pPr>
            <w:r>
              <w:rPr>
                <w:sz w:val="24"/>
                <w:szCs w:val="24"/>
              </w:rPr>
              <w:t>500 (15**)</w:t>
            </w:r>
          </w:p>
        </w:tc>
        <w:tc>
          <w:tcPr>
            <w:tcW w:w="1790" w:type="dxa"/>
            <w:tcMar>
              <w:top w:w="56" w:type="dxa"/>
              <w:left w:w="56" w:type="dxa"/>
              <w:bottom w:w="56" w:type="dxa"/>
              <w:right w:w="56" w:type="dxa"/>
            </w:tcMar>
            <w:vAlign w:val="center"/>
          </w:tcPr>
          <w:p w:rsidR="00D019A2" w:rsidRDefault="001F7800">
            <w:pPr>
              <w:jc w:val="center"/>
            </w:pPr>
            <w:r>
              <w:rPr>
                <w:sz w:val="24"/>
                <w:szCs w:val="24"/>
              </w:rPr>
              <w:t>20 000 (50**)</w:t>
            </w:r>
          </w:p>
        </w:tc>
        <w:tc>
          <w:tcPr>
            <w:tcW w:w="2578" w:type="dxa"/>
            <w:tcMar>
              <w:top w:w="56" w:type="dxa"/>
              <w:left w:w="56" w:type="dxa"/>
              <w:bottom w:w="56" w:type="dxa"/>
              <w:right w:w="56" w:type="dxa"/>
            </w:tcMar>
            <w:vAlign w:val="center"/>
          </w:tcPr>
          <w:p w:rsidR="00D019A2" w:rsidRDefault="001F7800">
            <w:pPr>
              <w:jc w:val="center"/>
            </w:pPr>
            <w:r>
              <w:rPr>
                <w:sz w:val="24"/>
                <w:szCs w:val="24"/>
              </w:rPr>
              <w:t>75% (100%**)</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96" w:type="dxa"/>
            <w:tcMar>
              <w:top w:w="56" w:type="dxa"/>
              <w:left w:w="56" w:type="dxa"/>
              <w:bottom w:w="56" w:type="dxa"/>
              <w:right w:w="56" w:type="dxa"/>
            </w:tcMar>
            <w:vAlign w:val="center"/>
          </w:tcPr>
          <w:p w:rsidR="00D019A2" w:rsidRDefault="001F7800">
            <w:pPr>
              <w:jc w:val="center"/>
            </w:pPr>
            <w:r>
              <w:rPr>
                <w:sz w:val="24"/>
                <w:szCs w:val="24"/>
              </w:rPr>
              <w:t>500 (15**)</w:t>
            </w:r>
          </w:p>
        </w:tc>
        <w:tc>
          <w:tcPr>
            <w:tcW w:w="1790" w:type="dxa"/>
            <w:tcMar>
              <w:top w:w="56" w:type="dxa"/>
              <w:left w:w="56" w:type="dxa"/>
              <w:bottom w:w="56" w:type="dxa"/>
              <w:right w:w="56" w:type="dxa"/>
            </w:tcMar>
            <w:vAlign w:val="center"/>
          </w:tcPr>
          <w:p w:rsidR="00D019A2" w:rsidRDefault="001F7800">
            <w:pPr>
              <w:jc w:val="center"/>
            </w:pPr>
            <w:r>
              <w:rPr>
                <w:sz w:val="24"/>
                <w:szCs w:val="24"/>
              </w:rPr>
              <w:t>20 000 (50**)</w:t>
            </w:r>
          </w:p>
        </w:tc>
        <w:tc>
          <w:tcPr>
            <w:tcW w:w="2578" w:type="dxa"/>
            <w:tcMar>
              <w:top w:w="56" w:type="dxa"/>
              <w:left w:w="56" w:type="dxa"/>
              <w:bottom w:w="56" w:type="dxa"/>
              <w:right w:w="56" w:type="dxa"/>
            </w:tcMar>
            <w:vAlign w:val="center"/>
          </w:tcPr>
          <w:p w:rsidR="00D019A2" w:rsidRDefault="001F7800">
            <w:pPr>
              <w:jc w:val="center"/>
            </w:pPr>
            <w:r>
              <w:rPr>
                <w:sz w:val="24"/>
                <w:szCs w:val="24"/>
              </w:rPr>
              <w:t>75% (100%**)</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96" w:type="dxa"/>
            <w:tcMar>
              <w:top w:w="56" w:type="dxa"/>
              <w:left w:w="56" w:type="dxa"/>
              <w:bottom w:w="56" w:type="dxa"/>
              <w:right w:w="56" w:type="dxa"/>
            </w:tcMar>
            <w:vAlign w:val="center"/>
          </w:tcPr>
          <w:p w:rsidR="00D019A2" w:rsidRDefault="001F7800">
            <w:pPr>
              <w:jc w:val="center"/>
            </w:pPr>
            <w:r>
              <w:rPr>
                <w:sz w:val="24"/>
                <w:szCs w:val="24"/>
              </w:rPr>
              <w:t>10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96" w:type="dxa"/>
            <w:tcMar>
              <w:top w:w="56" w:type="dxa"/>
              <w:left w:w="56" w:type="dxa"/>
              <w:bottom w:w="56" w:type="dxa"/>
              <w:right w:w="56" w:type="dxa"/>
            </w:tcMar>
            <w:vAlign w:val="center"/>
          </w:tcPr>
          <w:p w:rsidR="00D019A2" w:rsidRDefault="001F7800">
            <w:pPr>
              <w:jc w:val="center"/>
            </w:pPr>
            <w:r>
              <w:rPr>
                <w:sz w:val="24"/>
                <w:szCs w:val="24"/>
              </w:rPr>
              <w:t>200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96" w:type="dxa"/>
            <w:tcMar>
              <w:top w:w="56" w:type="dxa"/>
              <w:left w:w="56" w:type="dxa"/>
              <w:bottom w:w="56" w:type="dxa"/>
              <w:right w:w="56" w:type="dxa"/>
            </w:tcMar>
            <w:vAlign w:val="center"/>
          </w:tcPr>
          <w:p w:rsidR="00D019A2" w:rsidRDefault="001F7800">
            <w:pPr>
              <w:jc w:val="center"/>
            </w:pPr>
            <w:r>
              <w:rPr>
                <w:sz w:val="24"/>
                <w:szCs w:val="24"/>
              </w:rPr>
              <w:t>700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20 000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20 000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96" w:type="dxa"/>
            <w:tcMar>
              <w:top w:w="56" w:type="dxa"/>
              <w:left w:w="56" w:type="dxa"/>
              <w:bottom w:w="56" w:type="dxa"/>
              <w:right w:w="56" w:type="dxa"/>
            </w:tcMar>
            <w:vAlign w:val="center"/>
          </w:tcPr>
          <w:p w:rsidR="00D019A2" w:rsidRDefault="001F7800">
            <w:pPr>
              <w:jc w:val="center"/>
            </w:pPr>
            <w:r>
              <w:rPr>
                <w:sz w:val="24"/>
                <w:szCs w:val="24"/>
              </w:rPr>
              <w:t>10 000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96" w:type="dxa"/>
            <w:tcMar>
              <w:top w:w="56" w:type="dxa"/>
              <w:left w:w="56" w:type="dxa"/>
              <w:bottom w:w="56" w:type="dxa"/>
              <w:right w:w="56" w:type="dxa"/>
            </w:tcMar>
            <w:vAlign w:val="center"/>
          </w:tcPr>
          <w:p w:rsidR="00D019A2" w:rsidRDefault="001F7800">
            <w:pPr>
              <w:jc w:val="center"/>
            </w:pPr>
            <w:r>
              <w:rPr>
                <w:sz w:val="24"/>
                <w:szCs w:val="24"/>
              </w:rPr>
              <w:t>2 500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796" w:type="dxa"/>
            <w:tcMar>
              <w:top w:w="56" w:type="dxa"/>
              <w:left w:w="56" w:type="dxa"/>
              <w:bottom w:w="56" w:type="dxa"/>
              <w:right w:w="56" w:type="dxa"/>
            </w:tcMar>
            <w:vAlign w:val="center"/>
          </w:tcPr>
          <w:p w:rsidR="00D019A2" w:rsidRDefault="001F7800">
            <w:pPr>
              <w:jc w:val="center"/>
            </w:pPr>
            <w:r>
              <w:rPr>
                <w:sz w:val="24"/>
                <w:szCs w:val="24"/>
              </w:rPr>
              <w:t>1 500</w:t>
            </w:r>
          </w:p>
        </w:tc>
        <w:tc>
          <w:tcPr>
            <w:tcW w:w="1790" w:type="dxa"/>
            <w:tcMar>
              <w:top w:w="56" w:type="dxa"/>
              <w:left w:w="56" w:type="dxa"/>
              <w:bottom w:w="56" w:type="dxa"/>
              <w:right w:w="56" w:type="dxa"/>
            </w:tcMar>
            <w:vAlign w:val="center"/>
          </w:tcPr>
          <w:p w:rsidR="00D019A2" w:rsidRDefault="001F7800">
            <w:pPr>
              <w:jc w:val="center"/>
            </w:pPr>
            <w:r>
              <w:rPr>
                <w:sz w:val="24"/>
                <w:szCs w:val="24"/>
              </w:rPr>
              <w:t>50 000</w:t>
            </w:r>
          </w:p>
        </w:tc>
        <w:tc>
          <w:tcPr>
            <w:tcW w:w="2578" w:type="dxa"/>
            <w:tcMar>
              <w:top w:w="56" w:type="dxa"/>
              <w:left w:w="56" w:type="dxa"/>
              <w:bottom w:w="56" w:type="dxa"/>
              <w:right w:w="56" w:type="dxa"/>
            </w:tcMar>
            <w:vAlign w:val="center"/>
          </w:tcPr>
          <w:p w:rsidR="00D019A2" w:rsidRDefault="001F7800">
            <w:pPr>
              <w:jc w:val="center"/>
            </w:pPr>
            <w:r>
              <w:rPr>
                <w:sz w:val="24"/>
                <w:szCs w:val="24"/>
              </w:rPr>
              <w:t>45%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1796" w:type="dxa"/>
            <w:tcMar>
              <w:top w:w="56" w:type="dxa"/>
              <w:left w:w="56" w:type="dxa"/>
              <w:bottom w:w="56" w:type="dxa"/>
              <w:right w:w="56" w:type="dxa"/>
            </w:tcMar>
            <w:vAlign w:val="center"/>
          </w:tcPr>
          <w:p w:rsidR="00D019A2" w:rsidRDefault="001F7800">
            <w:pPr>
              <w:jc w:val="center"/>
            </w:pPr>
            <w:r>
              <w:rPr>
                <w:sz w:val="24"/>
                <w:szCs w:val="24"/>
              </w:rPr>
              <w:t>300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45%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50 000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96" w:type="dxa"/>
            <w:tcMar>
              <w:top w:w="56" w:type="dxa"/>
              <w:left w:w="56" w:type="dxa"/>
              <w:bottom w:w="56" w:type="dxa"/>
              <w:right w:w="56" w:type="dxa"/>
            </w:tcMar>
            <w:vAlign w:val="center"/>
          </w:tcPr>
          <w:p w:rsidR="00D019A2" w:rsidRDefault="001F7800">
            <w:pPr>
              <w:jc w:val="center"/>
            </w:pPr>
            <w:r>
              <w:rPr>
                <w:sz w:val="24"/>
                <w:szCs w:val="24"/>
              </w:rPr>
              <w:t>25</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Иные показатели по параметрам застройки зоны Ж-1-К: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spacing w:after="240"/>
        <w:jc w:val="center"/>
        <w:rPr>
          <w:sz w:val="24"/>
          <w:szCs w:val="24"/>
        </w:rPr>
      </w:pPr>
      <w:r>
        <w:rPr>
          <w:sz w:val="24"/>
          <w:szCs w:val="24"/>
        </w:rPr>
        <w:t>Ж-1М - СПЕЦИАЛИЗИРОВАННАЯ ЗОНА МНОГОКВАРТИРНОЙ ЖИЛОЙ ЗАСТРОЙКИ</w:t>
      </w:r>
    </w:p>
    <w:p w:rsidR="00D019A2" w:rsidRDefault="001F7800">
      <w:pPr>
        <w:widowControl w:val="0"/>
        <w:ind w:firstLine="567"/>
        <w:jc w:val="both"/>
        <w:rPr>
          <w:sz w:val="24"/>
          <w:szCs w:val="24"/>
        </w:rPr>
      </w:pPr>
      <w:r>
        <w:rPr>
          <w:sz w:val="24"/>
          <w:szCs w:val="24"/>
        </w:rPr>
        <w:t>Специализированная зона многоквартирной жилой застройки Ж-1М установлена для реализации государственной программы переселения граждан из аварийного жилищного фонда на территории Московской области.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20 000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20 000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96" w:type="dxa"/>
            <w:tcMar>
              <w:top w:w="56" w:type="dxa"/>
              <w:left w:w="56" w:type="dxa"/>
              <w:bottom w:w="56" w:type="dxa"/>
              <w:right w:w="56" w:type="dxa"/>
            </w:tcMar>
            <w:vAlign w:val="center"/>
          </w:tcPr>
          <w:p w:rsidR="00D019A2" w:rsidRDefault="001F7800">
            <w:pPr>
              <w:jc w:val="center"/>
            </w:pPr>
            <w:r>
              <w:rPr>
                <w:sz w:val="24"/>
                <w:szCs w:val="24"/>
              </w:rPr>
              <w:t>10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96" w:type="dxa"/>
            <w:tcMar>
              <w:top w:w="56" w:type="dxa"/>
              <w:left w:w="56" w:type="dxa"/>
              <w:bottom w:w="56" w:type="dxa"/>
              <w:right w:w="56" w:type="dxa"/>
            </w:tcMar>
            <w:vAlign w:val="center"/>
          </w:tcPr>
          <w:p w:rsidR="00D019A2" w:rsidRDefault="001F7800">
            <w:pPr>
              <w:jc w:val="center"/>
            </w:pPr>
            <w:r>
              <w:rPr>
                <w:sz w:val="24"/>
                <w:szCs w:val="24"/>
              </w:rPr>
              <w:t>200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96" w:type="dxa"/>
            <w:tcMar>
              <w:top w:w="56" w:type="dxa"/>
              <w:left w:w="56" w:type="dxa"/>
              <w:bottom w:w="56" w:type="dxa"/>
              <w:right w:w="56" w:type="dxa"/>
            </w:tcMar>
            <w:vAlign w:val="center"/>
          </w:tcPr>
          <w:p w:rsidR="00D019A2" w:rsidRDefault="001F7800">
            <w:pPr>
              <w:jc w:val="center"/>
            </w:pPr>
            <w:r>
              <w:rPr>
                <w:sz w:val="24"/>
                <w:szCs w:val="24"/>
              </w:rPr>
              <w:t>700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20 000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20 000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96" w:type="dxa"/>
            <w:tcMar>
              <w:top w:w="56" w:type="dxa"/>
              <w:left w:w="56" w:type="dxa"/>
              <w:bottom w:w="56" w:type="dxa"/>
              <w:right w:w="56" w:type="dxa"/>
            </w:tcMar>
            <w:vAlign w:val="center"/>
          </w:tcPr>
          <w:p w:rsidR="00D019A2" w:rsidRDefault="001F7800">
            <w:pPr>
              <w:jc w:val="center"/>
            </w:pPr>
            <w:r>
              <w:rPr>
                <w:sz w:val="24"/>
                <w:szCs w:val="24"/>
              </w:rPr>
              <w:t>10 000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96" w:type="dxa"/>
            <w:tcMar>
              <w:top w:w="56" w:type="dxa"/>
              <w:left w:w="56" w:type="dxa"/>
              <w:bottom w:w="56" w:type="dxa"/>
              <w:right w:w="56" w:type="dxa"/>
            </w:tcMar>
            <w:vAlign w:val="center"/>
          </w:tcPr>
          <w:p w:rsidR="00D019A2" w:rsidRDefault="001F7800">
            <w:pPr>
              <w:jc w:val="center"/>
            </w:pPr>
            <w:r>
              <w:rPr>
                <w:sz w:val="24"/>
                <w:szCs w:val="24"/>
              </w:rPr>
              <w:t>2 500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796" w:type="dxa"/>
            <w:tcMar>
              <w:top w:w="56" w:type="dxa"/>
              <w:left w:w="56" w:type="dxa"/>
              <w:bottom w:w="56" w:type="dxa"/>
              <w:right w:w="56" w:type="dxa"/>
            </w:tcMar>
            <w:vAlign w:val="center"/>
          </w:tcPr>
          <w:p w:rsidR="00D019A2" w:rsidRDefault="001F7800">
            <w:pPr>
              <w:jc w:val="center"/>
            </w:pPr>
            <w:r>
              <w:rPr>
                <w:sz w:val="24"/>
                <w:szCs w:val="24"/>
              </w:rPr>
              <w:t>1 500</w:t>
            </w:r>
          </w:p>
        </w:tc>
        <w:tc>
          <w:tcPr>
            <w:tcW w:w="1790" w:type="dxa"/>
            <w:tcMar>
              <w:top w:w="56" w:type="dxa"/>
              <w:left w:w="56" w:type="dxa"/>
              <w:bottom w:w="56" w:type="dxa"/>
              <w:right w:w="56" w:type="dxa"/>
            </w:tcMar>
            <w:vAlign w:val="center"/>
          </w:tcPr>
          <w:p w:rsidR="00D019A2" w:rsidRDefault="001F7800">
            <w:pPr>
              <w:jc w:val="center"/>
            </w:pPr>
            <w:r>
              <w:rPr>
                <w:sz w:val="24"/>
                <w:szCs w:val="24"/>
              </w:rPr>
              <w:t>50 000</w:t>
            </w:r>
          </w:p>
        </w:tc>
        <w:tc>
          <w:tcPr>
            <w:tcW w:w="2578" w:type="dxa"/>
            <w:tcMar>
              <w:top w:w="56" w:type="dxa"/>
              <w:left w:w="56" w:type="dxa"/>
              <w:bottom w:w="56" w:type="dxa"/>
              <w:right w:w="56" w:type="dxa"/>
            </w:tcMar>
            <w:vAlign w:val="center"/>
          </w:tcPr>
          <w:p w:rsidR="00D019A2" w:rsidRDefault="001F7800">
            <w:pPr>
              <w:jc w:val="center"/>
            </w:pPr>
            <w:r>
              <w:rPr>
                <w:sz w:val="24"/>
                <w:szCs w:val="24"/>
              </w:rPr>
              <w:t>45%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1796" w:type="dxa"/>
            <w:tcMar>
              <w:top w:w="56" w:type="dxa"/>
              <w:left w:w="56" w:type="dxa"/>
              <w:bottom w:w="56" w:type="dxa"/>
              <w:right w:w="56" w:type="dxa"/>
            </w:tcMar>
            <w:vAlign w:val="center"/>
          </w:tcPr>
          <w:p w:rsidR="00D019A2" w:rsidRDefault="001F7800">
            <w:pPr>
              <w:jc w:val="center"/>
            </w:pPr>
            <w:r>
              <w:rPr>
                <w:sz w:val="24"/>
                <w:szCs w:val="24"/>
              </w:rPr>
              <w:t>300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45%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50 000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96" w:type="dxa"/>
            <w:tcMar>
              <w:top w:w="56" w:type="dxa"/>
              <w:left w:w="56" w:type="dxa"/>
              <w:bottom w:w="56" w:type="dxa"/>
              <w:right w:w="56" w:type="dxa"/>
            </w:tcMar>
            <w:vAlign w:val="center"/>
          </w:tcPr>
          <w:p w:rsidR="00D019A2" w:rsidRDefault="001F7800">
            <w:pPr>
              <w:jc w:val="center"/>
            </w:pPr>
            <w:r>
              <w:rPr>
                <w:sz w:val="24"/>
                <w:szCs w:val="24"/>
              </w:rPr>
              <w:t>25</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Ж-1М: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left" w:pos="15026"/>
        </w:tabs>
        <w:jc w:val="center"/>
        <w:rPr>
          <w:sz w:val="24"/>
          <w:szCs w:val="24"/>
        </w:rPr>
      </w:pPr>
      <w:r>
        <w:rPr>
          <w:sz w:val="24"/>
          <w:szCs w:val="24"/>
        </w:rPr>
        <w:t>Ж-2 - ЗОНА ЗАСТРОЙКИ ИНДИВИДУАЛЬНЫМИ ЖИЛЫМИ ДОМАМИ</w:t>
      </w:r>
    </w:p>
    <w:p w:rsidR="00D019A2" w:rsidRDefault="001F7800">
      <w:pPr>
        <w:widowControl w:val="0"/>
        <w:ind w:firstLine="567"/>
        <w:jc w:val="both"/>
        <w:rPr>
          <w:sz w:val="24"/>
          <w:szCs w:val="24"/>
        </w:rPr>
      </w:pPr>
      <w:r>
        <w:rPr>
          <w:sz w:val="24"/>
          <w:szCs w:val="24"/>
        </w:rPr>
        <w:t>Зона застройки индивидуальными жилыми домами Ж-2 установлена для обеспечения формирования жилых районов из отдельно стоящих индивидуальных жилых домов. В состав зоны Ж-2 могут включаться территории, предназначенные для ведения гражданами садоводства для собственных нужд.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500 000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96" w:type="dxa"/>
            <w:tcMar>
              <w:top w:w="56" w:type="dxa"/>
              <w:left w:w="56" w:type="dxa"/>
              <w:bottom w:w="56" w:type="dxa"/>
              <w:right w:w="56" w:type="dxa"/>
            </w:tcMar>
            <w:vAlign w:val="center"/>
          </w:tcPr>
          <w:p w:rsidR="00D019A2" w:rsidRDefault="001F7800">
            <w:pPr>
              <w:jc w:val="center"/>
            </w:pPr>
            <w:r>
              <w:rPr>
                <w:sz w:val="24"/>
                <w:szCs w:val="24"/>
              </w:rPr>
              <w:t>150</w:t>
            </w:r>
          </w:p>
        </w:tc>
        <w:tc>
          <w:tcPr>
            <w:tcW w:w="1790" w:type="dxa"/>
            <w:tcMar>
              <w:top w:w="56" w:type="dxa"/>
              <w:left w:w="56" w:type="dxa"/>
              <w:bottom w:w="56" w:type="dxa"/>
              <w:right w:w="56" w:type="dxa"/>
            </w:tcMar>
            <w:vAlign w:val="center"/>
          </w:tcPr>
          <w:p w:rsidR="00D019A2" w:rsidRDefault="001F7800">
            <w:pPr>
              <w:jc w:val="center"/>
            </w:pPr>
            <w:r>
              <w:rPr>
                <w:sz w:val="24"/>
                <w:szCs w:val="24"/>
              </w:rPr>
              <w:t>490</w:t>
            </w:r>
          </w:p>
        </w:tc>
        <w:tc>
          <w:tcPr>
            <w:tcW w:w="2578" w:type="dxa"/>
            <w:tcMar>
              <w:top w:w="56" w:type="dxa"/>
              <w:left w:w="56" w:type="dxa"/>
              <w:bottom w:w="56" w:type="dxa"/>
              <w:right w:w="56" w:type="dxa"/>
            </w:tcMar>
            <w:vAlign w:val="center"/>
          </w:tcPr>
          <w:p w:rsidR="00D019A2" w:rsidRDefault="001F7800">
            <w:pPr>
              <w:jc w:val="center"/>
            </w:pPr>
            <w:r>
              <w:rPr>
                <w:sz w:val="24"/>
                <w:szCs w:val="24"/>
              </w:rPr>
              <w:t>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2 000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Блокированная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2.3</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3 000</w:t>
            </w:r>
          </w:p>
        </w:tc>
        <w:tc>
          <w:tcPr>
            <w:tcW w:w="2551" w:type="dxa"/>
            <w:tcMar>
              <w:top w:w="56" w:type="dxa"/>
              <w:left w:w="56" w:type="dxa"/>
              <w:bottom w:w="56" w:type="dxa"/>
              <w:right w:w="56" w:type="dxa"/>
            </w:tcMar>
            <w:vAlign w:val="center"/>
          </w:tcPr>
          <w:p w:rsidR="00D019A2" w:rsidRDefault="001F7800">
            <w:pPr>
              <w:jc w:val="center"/>
            </w:pPr>
            <w:r>
              <w:rPr>
                <w:sz w:val="24"/>
                <w:szCs w:val="24"/>
              </w:rPr>
              <w:t>1 эт. - 59,0%</w:t>
            </w:r>
          </w:p>
          <w:p w:rsidR="00D019A2" w:rsidRDefault="001F7800">
            <w:pPr>
              <w:jc w:val="center"/>
            </w:pPr>
            <w:r>
              <w:rPr>
                <w:sz w:val="24"/>
                <w:szCs w:val="24"/>
              </w:rPr>
              <w:t>2 эт. - 50,8%</w:t>
            </w:r>
          </w:p>
          <w:p w:rsidR="00D019A2" w:rsidRDefault="001F7800">
            <w:pPr>
              <w:jc w:val="center"/>
            </w:pPr>
            <w:r>
              <w:rPr>
                <w:sz w:val="24"/>
                <w:szCs w:val="24"/>
              </w:rPr>
              <w:t>3 эт. - 44,1%</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70" w:type="dxa"/>
            <w:tcMar>
              <w:top w:w="56" w:type="dxa"/>
              <w:left w:w="56" w:type="dxa"/>
              <w:bottom w:w="56" w:type="dxa"/>
              <w:right w:w="56" w:type="dxa"/>
            </w:tcMar>
            <w:vAlign w:val="center"/>
          </w:tcPr>
          <w:p w:rsidR="00D019A2" w:rsidRDefault="001F7800">
            <w:pPr>
              <w:jc w:val="center"/>
            </w:pPr>
            <w:r>
              <w:rPr>
                <w:sz w:val="24"/>
                <w:szCs w:val="24"/>
              </w:rPr>
              <w:t>5 000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70" w:type="dxa"/>
            <w:tcMar>
              <w:top w:w="56" w:type="dxa"/>
              <w:left w:w="56" w:type="dxa"/>
              <w:bottom w:w="56" w:type="dxa"/>
              <w:right w:w="56" w:type="dxa"/>
            </w:tcMar>
            <w:vAlign w:val="center"/>
          </w:tcPr>
          <w:p w:rsidR="00D019A2" w:rsidRDefault="001F7800">
            <w:pPr>
              <w:jc w:val="center"/>
            </w:pPr>
            <w:r>
              <w:rPr>
                <w:sz w:val="24"/>
                <w:szCs w:val="24"/>
              </w:rPr>
              <w:t>10 000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70" w:type="dxa"/>
            <w:tcMar>
              <w:top w:w="56" w:type="dxa"/>
              <w:left w:w="56" w:type="dxa"/>
              <w:bottom w:w="56" w:type="dxa"/>
              <w:right w:w="56" w:type="dxa"/>
            </w:tcMar>
            <w:vAlign w:val="center"/>
          </w:tcPr>
          <w:p w:rsidR="00D019A2" w:rsidRDefault="001F7800">
            <w:pPr>
              <w:jc w:val="center"/>
            </w:pPr>
            <w:r>
              <w:rPr>
                <w:sz w:val="24"/>
                <w:szCs w:val="24"/>
              </w:rPr>
              <w:t>5 000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70" w:type="dxa"/>
            <w:tcMar>
              <w:top w:w="56" w:type="dxa"/>
              <w:left w:w="56" w:type="dxa"/>
              <w:bottom w:w="56" w:type="dxa"/>
              <w:right w:w="56" w:type="dxa"/>
            </w:tcMar>
            <w:vAlign w:val="center"/>
          </w:tcPr>
          <w:p w:rsidR="00D019A2" w:rsidRDefault="001F7800">
            <w:pPr>
              <w:jc w:val="center"/>
            </w:pPr>
            <w:r>
              <w:rPr>
                <w:sz w:val="24"/>
                <w:szCs w:val="24"/>
              </w:rPr>
              <w:t>2 500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55%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600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1770" w:type="dxa"/>
            <w:tcMar>
              <w:top w:w="56" w:type="dxa"/>
              <w:left w:w="56" w:type="dxa"/>
              <w:bottom w:w="56" w:type="dxa"/>
              <w:right w:w="56" w:type="dxa"/>
            </w:tcMar>
            <w:vAlign w:val="center"/>
          </w:tcPr>
          <w:p w:rsidR="00D019A2" w:rsidRDefault="001F7800">
            <w:pPr>
              <w:jc w:val="center"/>
            </w:pPr>
            <w:r>
              <w:rPr>
                <w:sz w:val="24"/>
                <w:szCs w:val="24"/>
              </w:rPr>
              <w:t>300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45%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ind w:firstLine="567"/>
        <w:jc w:val="both"/>
        <w:rPr>
          <w:sz w:val="24"/>
          <w:szCs w:val="24"/>
        </w:rPr>
      </w:pPr>
      <w:r>
        <w:rPr>
          <w:sz w:val="24"/>
          <w:szCs w:val="24"/>
        </w:rPr>
        <w:t>*** - Минимальные отступы от границ земельного участка (м) устанавливаются в соответствии с ч.13 ст. 11 настоящих Правил.</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Ж-2: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Не допускается размещение вспомогательных строений (за исключением гаража) перед основным строением со стороны улиц и проездов.</w:t>
      </w:r>
    </w:p>
    <w:p w:rsidR="00D019A2" w:rsidRDefault="001F7800">
      <w:pPr>
        <w:widowControl w:val="0"/>
        <w:ind w:firstLine="567"/>
        <w:jc w:val="both"/>
        <w:rPr>
          <w:sz w:val="24"/>
          <w:szCs w:val="24"/>
        </w:rPr>
      </w:pPr>
      <w:r>
        <w:rPr>
          <w:sz w:val="24"/>
          <w:szCs w:val="24"/>
        </w:rPr>
        <w:t>Установка и реконструкция ограждений (заборов) должна производиться в соответствии с требованиями статьи 27 Закона Московской области от 30.12.2014 N 191/2014-ОЗ "О регулировании дополнительных вопросов в сфере благоустройства в Московской области".</w:t>
      </w:r>
    </w:p>
    <w:p w:rsidR="00D019A2" w:rsidRDefault="001F7800">
      <w:pPr>
        <w:keepNext/>
        <w:jc w:val="center"/>
        <w:rPr>
          <w:sz w:val="24"/>
          <w:szCs w:val="24"/>
        </w:rPr>
      </w:pPr>
      <w:r>
        <w:rPr>
          <w:sz w:val="24"/>
          <w:szCs w:val="24"/>
        </w:rPr>
        <w:t>Ж-2Б - СПЕЦИАЛИЗИРОВАННАЯ ЗОНА ЗАСТРОЙКИ ИНДИВИДУАЛЬНЫМИ И БЛОКИРОВАННЫМИ ЖИЛЫМИ ДОМАМИ</w:t>
      </w:r>
    </w:p>
    <w:p w:rsidR="00D019A2" w:rsidRDefault="001F7800">
      <w:pPr>
        <w:widowControl w:val="0"/>
        <w:ind w:firstLine="567"/>
        <w:jc w:val="both"/>
        <w:rPr>
          <w:sz w:val="24"/>
          <w:szCs w:val="24"/>
        </w:rPr>
      </w:pPr>
      <w:r>
        <w:rPr>
          <w:sz w:val="24"/>
          <w:szCs w:val="24"/>
        </w:rPr>
        <w:t>Специализированная зона застройки индивидуальными и блокированными жилыми домами Ж-2Б установлена для обеспечения формирования жилых районов из отдельно стоящих индивидуальных жилых домов. В состав зоны Ж-2Б могут включаться территории, предназначенные для ведения гражданами садоводства для собственных нужд.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500 000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Блокированная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2.3</w:t>
            </w:r>
          </w:p>
        </w:tc>
        <w:tc>
          <w:tcPr>
            <w:tcW w:w="179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2578" w:type="dxa"/>
            <w:tcMar>
              <w:top w:w="56" w:type="dxa"/>
              <w:left w:w="56" w:type="dxa"/>
              <w:bottom w:w="56" w:type="dxa"/>
              <w:right w:w="56" w:type="dxa"/>
            </w:tcMar>
            <w:vAlign w:val="center"/>
          </w:tcPr>
          <w:p w:rsidR="00D019A2" w:rsidRDefault="001F7800">
            <w:pPr>
              <w:jc w:val="center"/>
            </w:pPr>
            <w:r>
              <w:rPr>
                <w:sz w:val="24"/>
                <w:szCs w:val="24"/>
              </w:rPr>
              <w:t>1 эт. - 59,0%</w:t>
            </w:r>
          </w:p>
          <w:p w:rsidR="00D019A2" w:rsidRDefault="001F7800">
            <w:pPr>
              <w:jc w:val="center"/>
            </w:pPr>
            <w:r>
              <w:rPr>
                <w:sz w:val="24"/>
                <w:szCs w:val="24"/>
              </w:rPr>
              <w:t>2 эт. - 50,8%</w:t>
            </w:r>
          </w:p>
          <w:p w:rsidR="00D019A2" w:rsidRDefault="001F7800">
            <w:pPr>
              <w:jc w:val="center"/>
            </w:pPr>
            <w:r>
              <w:rPr>
                <w:sz w:val="24"/>
                <w:szCs w:val="24"/>
              </w:rPr>
              <w:t>3 эт. - 44,1%</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96" w:type="dxa"/>
            <w:tcMar>
              <w:top w:w="56" w:type="dxa"/>
              <w:left w:w="56" w:type="dxa"/>
              <w:bottom w:w="56" w:type="dxa"/>
              <w:right w:w="56" w:type="dxa"/>
            </w:tcMar>
            <w:vAlign w:val="center"/>
          </w:tcPr>
          <w:p w:rsidR="00D019A2" w:rsidRDefault="001F7800">
            <w:pPr>
              <w:jc w:val="center"/>
            </w:pPr>
            <w:r>
              <w:rPr>
                <w:sz w:val="24"/>
                <w:szCs w:val="24"/>
              </w:rPr>
              <w:t>150</w:t>
            </w:r>
          </w:p>
        </w:tc>
        <w:tc>
          <w:tcPr>
            <w:tcW w:w="1790" w:type="dxa"/>
            <w:tcMar>
              <w:top w:w="56" w:type="dxa"/>
              <w:left w:w="56" w:type="dxa"/>
              <w:bottom w:w="56" w:type="dxa"/>
              <w:right w:w="56" w:type="dxa"/>
            </w:tcMar>
            <w:vAlign w:val="center"/>
          </w:tcPr>
          <w:p w:rsidR="00D019A2" w:rsidRDefault="001F7800">
            <w:pPr>
              <w:jc w:val="center"/>
            </w:pPr>
            <w:r>
              <w:rPr>
                <w:sz w:val="24"/>
                <w:szCs w:val="24"/>
              </w:rPr>
              <w:t>490</w:t>
            </w:r>
          </w:p>
        </w:tc>
        <w:tc>
          <w:tcPr>
            <w:tcW w:w="2578" w:type="dxa"/>
            <w:tcMar>
              <w:top w:w="56" w:type="dxa"/>
              <w:left w:w="56" w:type="dxa"/>
              <w:bottom w:w="56" w:type="dxa"/>
              <w:right w:w="56" w:type="dxa"/>
            </w:tcMar>
            <w:vAlign w:val="center"/>
          </w:tcPr>
          <w:p w:rsidR="00D019A2" w:rsidRDefault="001F7800">
            <w:pPr>
              <w:jc w:val="center"/>
            </w:pPr>
            <w:r>
              <w:rPr>
                <w:sz w:val="24"/>
                <w:szCs w:val="24"/>
              </w:rPr>
              <w:t>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2 000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Pr="00434459" w:rsidRDefault="001F7800">
      <w:pPr>
        <w:pStyle w:val="ae"/>
        <w:spacing w:before="161" w:after="240"/>
        <w:ind w:left="179" w:right="318"/>
        <w:jc w:val="center"/>
        <w:rPr>
          <w:lang w:val="ru-RU"/>
        </w:rPr>
      </w:pPr>
      <w:r w:rsidRPr="00434459">
        <w:rPr>
          <w:lang w:val="ru-RU"/>
        </w:rP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96" w:type="dxa"/>
            <w:tcMar>
              <w:top w:w="56" w:type="dxa"/>
              <w:left w:w="56" w:type="dxa"/>
              <w:bottom w:w="56" w:type="dxa"/>
              <w:right w:w="56" w:type="dxa"/>
            </w:tcMar>
            <w:vAlign w:val="center"/>
          </w:tcPr>
          <w:p w:rsidR="00D019A2" w:rsidRDefault="001F7800">
            <w:pPr>
              <w:jc w:val="center"/>
            </w:pPr>
            <w:r>
              <w:rPr>
                <w:sz w:val="24"/>
                <w:szCs w:val="24"/>
              </w:rPr>
              <w:t>200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96" w:type="dxa"/>
            <w:tcMar>
              <w:top w:w="56" w:type="dxa"/>
              <w:left w:w="56" w:type="dxa"/>
              <w:bottom w:w="56" w:type="dxa"/>
              <w:right w:w="56" w:type="dxa"/>
            </w:tcMar>
            <w:vAlign w:val="center"/>
          </w:tcPr>
          <w:p w:rsidR="00D019A2" w:rsidRDefault="001F7800">
            <w:pPr>
              <w:jc w:val="center"/>
            </w:pPr>
            <w:r>
              <w:rPr>
                <w:sz w:val="24"/>
                <w:szCs w:val="24"/>
              </w:rPr>
              <w:t>10 000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96" w:type="dxa"/>
            <w:tcMar>
              <w:top w:w="56" w:type="dxa"/>
              <w:left w:w="56" w:type="dxa"/>
              <w:bottom w:w="56" w:type="dxa"/>
              <w:right w:w="56" w:type="dxa"/>
            </w:tcMar>
            <w:vAlign w:val="center"/>
          </w:tcPr>
          <w:p w:rsidR="00D019A2" w:rsidRDefault="001F7800">
            <w:pPr>
              <w:jc w:val="center"/>
            </w:pPr>
            <w:r>
              <w:rPr>
                <w:sz w:val="24"/>
                <w:szCs w:val="24"/>
              </w:rPr>
              <w:t>2 500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1796" w:type="dxa"/>
            <w:tcMar>
              <w:top w:w="56" w:type="dxa"/>
              <w:left w:w="56" w:type="dxa"/>
              <w:bottom w:w="56" w:type="dxa"/>
              <w:right w:w="56" w:type="dxa"/>
            </w:tcMar>
            <w:vAlign w:val="center"/>
          </w:tcPr>
          <w:p w:rsidR="00D019A2" w:rsidRDefault="001F7800">
            <w:pPr>
              <w:jc w:val="center"/>
            </w:pPr>
            <w:r>
              <w:rPr>
                <w:sz w:val="24"/>
                <w:szCs w:val="24"/>
              </w:rPr>
              <w:t>300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45%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ind w:firstLine="567"/>
        <w:jc w:val="both"/>
        <w:rPr>
          <w:sz w:val="24"/>
          <w:szCs w:val="24"/>
        </w:rPr>
      </w:pPr>
      <w:r>
        <w:rPr>
          <w:sz w:val="24"/>
          <w:szCs w:val="24"/>
        </w:rPr>
        <w:t>*** - Минимальные отступы от границ земельного участка (м) устанавливаются в соответствии с ч.13 ст. 11 настоящих Правил.</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Максимальный класс опасности (по санитарной классификации) объектов капитального строительства, размещаемых на территории участков зоны – V.</w:t>
      </w:r>
    </w:p>
    <w:p w:rsidR="00D019A2" w:rsidRDefault="001F7800">
      <w:pPr>
        <w:widowControl w:val="0"/>
        <w:ind w:firstLine="567"/>
        <w:jc w:val="both"/>
        <w:rPr>
          <w:sz w:val="24"/>
          <w:szCs w:val="24"/>
        </w:rPr>
      </w:pPr>
      <w:r>
        <w:rPr>
          <w:sz w:val="24"/>
          <w:szCs w:val="24"/>
        </w:rPr>
        <w:t>Иные показатели по параметрам застройки зоны Ж-2Б: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Не допускается размещение вспомогательных строений (за исключением гаража) перед основным строением со стороны улиц и проездов. Установка и реконструкция ограждений (заборов) должна производиться в соответствии с требованиями статьи 27 Закона Московской области от 30.12.2014 N 191/2014-ОЗ "О регулировании дополнительных вопросов в сфере благоустройства в Московской области".</w:t>
      </w:r>
    </w:p>
    <w:p w:rsidR="00D019A2" w:rsidRDefault="001F7800">
      <w:pPr>
        <w:keepNext/>
        <w:jc w:val="center"/>
        <w:rPr>
          <w:sz w:val="24"/>
          <w:szCs w:val="24"/>
        </w:rPr>
      </w:pPr>
      <w:r>
        <w:rPr>
          <w:sz w:val="24"/>
          <w:szCs w:val="24"/>
        </w:rPr>
        <w:t>Ж-2-К - СПЕЦИАЛИЗИРОВАННАЯ ЗОНА ЖИЛОЙ ЗАСТРОЙКИ</w:t>
      </w:r>
    </w:p>
    <w:p w:rsidR="00D019A2" w:rsidRDefault="001F7800">
      <w:pPr>
        <w:widowControl w:val="0"/>
        <w:ind w:firstLine="567"/>
        <w:jc w:val="both"/>
        <w:rPr>
          <w:sz w:val="24"/>
          <w:szCs w:val="24"/>
        </w:rPr>
      </w:pPr>
      <w:r>
        <w:rPr>
          <w:sz w:val="24"/>
          <w:szCs w:val="24"/>
        </w:rPr>
        <w:t>Специализированная зона жилой застройки Ж-2-К установлена для обеспечения условий формирования жилых районов, а также размещения объектов вспомогательной инфраструктуры, в том числе блочно-модульных котельных.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500 000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96" w:type="dxa"/>
            <w:tcMar>
              <w:top w:w="56" w:type="dxa"/>
              <w:left w:w="56" w:type="dxa"/>
              <w:bottom w:w="56" w:type="dxa"/>
              <w:right w:w="56" w:type="dxa"/>
            </w:tcMar>
            <w:vAlign w:val="center"/>
          </w:tcPr>
          <w:p w:rsidR="00D019A2" w:rsidRDefault="001F7800">
            <w:pPr>
              <w:jc w:val="center"/>
            </w:pPr>
            <w:r>
              <w:rPr>
                <w:sz w:val="24"/>
                <w:szCs w:val="24"/>
              </w:rPr>
              <w:t>150</w:t>
            </w:r>
          </w:p>
        </w:tc>
        <w:tc>
          <w:tcPr>
            <w:tcW w:w="1790" w:type="dxa"/>
            <w:tcMar>
              <w:top w:w="56" w:type="dxa"/>
              <w:left w:w="56" w:type="dxa"/>
              <w:bottom w:w="56" w:type="dxa"/>
              <w:right w:w="56" w:type="dxa"/>
            </w:tcMar>
            <w:vAlign w:val="center"/>
          </w:tcPr>
          <w:p w:rsidR="00D019A2" w:rsidRDefault="001F7800">
            <w:pPr>
              <w:jc w:val="center"/>
            </w:pPr>
            <w:r>
              <w:rPr>
                <w:sz w:val="24"/>
                <w:szCs w:val="24"/>
              </w:rPr>
              <w:t>490</w:t>
            </w:r>
          </w:p>
        </w:tc>
        <w:tc>
          <w:tcPr>
            <w:tcW w:w="2578" w:type="dxa"/>
            <w:tcMar>
              <w:top w:w="56" w:type="dxa"/>
              <w:left w:w="56" w:type="dxa"/>
              <w:bottom w:w="56" w:type="dxa"/>
              <w:right w:w="56" w:type="dxa"/>
            </w:tcMar>
            <w:vAlign w:val="center"/>
          </w:tcPr>
          <w:p w:rsidR="00D019A2" w:rsidRDefault="001F7800">
            <w:pPr>
              <w:jc w:val="center"/>
            </w:pPr>
            <w:r>
              <w:rPr>
                <w:sz w:val="24"/>
                <w:szCs w:val="24"/>
              </w:rPr>
              <w:t>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2 000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Блокированная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2.3</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3 000</w:t>
            </w:r>
          </w:p>
        </w:tc>
        <w:tc>
          <w:tcPr>
            <w:tcW w:w="2551" w:type="dxa"/>
            <w:tcMar>
              <w:top w:w="56" w:type="dxa"/>
              <w:left w:w="56" w:type="dxa"/>
              <w:bottom w:w="56" w:type="dxa"/>
              <w:right w:w="56" w:type="dxa"/>
            </w:tcMar>
            <w:vAlign w:val="center"/>
          </w:tcPr>
          <w:p w:rsidR="00D019A2" w:rsidRDefault="001F7800">
            <w:pPr>
              <w:jc w:val="center"/>
            </w:pPr>
            <w:r>
              <w:rPr>
                <w:sz w:val="24"/>
                <w:szCs w:val="24"/>
              </w:rPr>
              <w:t>1 эт. - 59,0%</w:t>
            </w:r>
          </w:p>
          <w:p w:rsidR="00D019A2" w:rsidRDefault="001F7800">
            <w:pPr>
              <w:jc w:val="center"/>
            </w:pPr>
            <w:r>
              <w:rPr>
                <w:sz w:val="24"/>
                <w:szCs w:val="24"/>
              </w:rPr>
              <w:t>2 эт. - 50,8%</w:t>
            </w:r>
          </w:p>
          <w:p w:rsidR="00D019A2" w:rsidRDefault="001F7800">
            <w:pPr>
              <w:jc w:val="center"/>
            </w:pPr>
            <w:r>
              <w:rPr>
                <w:sz w:val="24"/>
                <w:szCs w:val="24"/>
              </w:rPr>
              <w:t>3 эт. - 44,1%</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70" w:type="dxa"/>
            <w:tcMar>
              <w:top w:w="56" w:type="dxa"/>
              <w:left w:w="56" w:type="dxa"/>
              <w:bottom w:w="56" w:type="dxa"/>
              <w:right w:w="56" w:type="dxa"/>
            </w:tcMar>
            <w:vAlign w:val="center"/>
          </w:tcPr>
          <w:p w:rsidR="00D019A2" w:rsidRDefault="001F7800">
            <w:pPr>
              <w:jc w:val="center"/>
            </w:pPr>
            <w:r>
              <w:rPr>
                <w:sz w:val="24"/>
                <w:szCs w:val="24"/>
              </w:rPr>
              <w:t>5 000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70" w:type="dxa"/>
            <w:tcMar>
              <w:top w:w="56" w:type="dxa"/>
              <w:left w:w="56" w:type="dxa"/>
              <w:bottom w:w="56" w:type="dxa"/>
              <w:right w:w="56" w:type="dxa"/>
            </w:tcMar>
            <w:vAlign w:val="center"/>
          </w:tcPr>
          <w:p w:rsidR="00D019A2" w:rsidRDefault="001F7800">
            <w:pPr>
              <w:jc w:val="center"/>
            </w:pPr>
            <w:r>
              <w:rPr>
                <w:sz w:val="24"/>
                <w:szCs w:val="24"/>
              </w:rPr>
              <w:t>10 000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70" w:type="dxa"/>
            <w:tcMar>
              <w:top w:w="56" w:type="dxa"/>
              <w:left w:w="56" w:type="dxa"/>
              <w:bottom w:w="56" w:type="dxa"/>
              <w:right w:w="56" w:type="dxa"/>
            </w:tcMar>
            <w:vAlign w:val="center"/>
          </w:tcPr>
          <w:p w:rsidR="00D019A2" w:rsidRDefault="001F7800">
            <w:pPr>
              <w:jc w:val="center"/>
            </w:pPr>
            <w:r>
              <w:rPr>
                <w:sz w:val="24"/>
                <w:szCs w:val="24"/>
              </w:rPr>
              <w:t>5 000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70" w:type="dxa"/>
            <w:tcMar>
              <w:top w:w="56" w:type="dxa"/>
              <w:left w:w="56" w:type="dxa"/>
              <w:bottom w:w="56" w:type="dxa"/>
              <w:right w:w="56" w:type="dxa"/>
            </w:tcMar>
            <w:vAlign w:val="center"/>
          </w:tcPr>
          <w:p w:rsidR="00D019A2" w:rsidRDefault="001F7800">
            <w:pPr>
              <w:jc w:val="center"/>
            </w:pPr>
            <w:r>
              <w:rPr>
                <w:sz w:val="24"/>
                <w:szCs w:val="24"/>
              </w:rPr>
              <w:t>2 500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55%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600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1770" w:type="dxa"/>
            <w:tcMar>
              <w:top w:w="56" w:type="dxa"/>
              <w:left w:w="56" w:type="dxa"/>
              <w:bottom w:w="56" w:type="dxa"/>
              <w:right w:w="56" w:type="dxa"/>
            </w:tcMar>
            <w:vAlign w:val="center"/>
          </w:tcPr>
          <w:p w:rsidR="00D019A2" w:rsidRDefault="001F7800">
            <w:pPr>
              <w:jc w:val="center"/>
            </w:pPr>
            <w:r>
              <w:rPr>
                <w:sz w:val="24"/>
                <w:szCs w:val="24"/>
              </w:rPr>
              <w:t>300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2551" w:type="dxa"/>
            <w:tcMar>
              <w:top w:w="56" w:type="dxa"/>
              <w:left w:w="56" w:type="dxa"/>
              <w:bottom w:w="56" w:type="dxa"/>
              <w:right w:w="56" w:type="dxa"/>
            </w:tcMar>
            <w:vAlign w:val="center"/>
          </w:tcPr>
          <w:p w:rsidR="00D019A2" w:rsidRDefault="001F7800">
            <w:pPr>
              <w:jc w:val="center"/>
            </w:pPr>
            <w:r>
              <w:rPr>
                <w:sz w:val="24"/>
                <w:szCs w:val="24"/>
              </w:rPr>
              <w:t>45%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2551"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ind w:firstLine="567"/>
        <w:jc w:val="both"/>
        <w:rPr>
          <w:sz w:val="24"/>
          <w:szCs w:val="24"/>
        </w:rPr>
      </w:pPr>
      <w:r>
        <w:rPr>
          <w:sz w:val="24"/>
          <w:szCs w:val="24"/>
        </w:rPr>
        <w:t>*** - Минимальные отступы от границ земельного участка (м) устанавливаются в соответствии с ч.13 ст. 11 настоящих Правил.</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Иные показатели по параметрам застройки зоны Ж-2-К: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Не допускается размещение вспомогательных строений (за исключением гаража) перед основным строением со стороны улиц и проездов. Установка и реконструкция ограждений (заборов) должна производиться в соответствии с требованиями статьи 27 Закона Московской области от 30.12.2014 N 191/2014-ОЗ "О регулировании дополнительных вопросов в сфере благоустройства в Московской области".</w:t>
      </w:r>
    </w:p>
    <w:p w:rsidR="00D019A2" w:rsidRDefault="001F7800">
      <w:pPr>
        <w:keepNext/>
        <w:widowControl w:val="0"/>
        <w:tabs>
          <w:tab w:val="left" w:pos="15026"/>
        </w:tabs>
        <w:autoSpaceDN w:val="0"/>
        <w:spacing w:after="240"/>
        <w:jc w:val="center"/>
        <w:rPr>
          <w:sz w:val="24"/>
          <w:szCs w:val="24"/>
        </w:rPr>
      </w:pPr>
      <w:r>
        <w:rPr>
          <w:sz w:val="24"/>
          <w:szCs w:val="24"/>
        </w:rPr>
        <w:t>Ж-2М-1 - СПЕЦИАЛИЗИРОВАННАЯ ЗОНА ЗАСТРОЙКИ ИНДИВИДУАЛЬНЫМИ ЖИЛЫМИ ДОМАМИ</w:t>
      </w:r>
    </w:p>
    <w:p w:rsidR="00D019A2" w:rsidRDefault="001F7800">
      <w:pPr>
        <w:widowControl w:val="0"/>
        <w:ind w:firstLine="567"/>
        <w:jc w:val="both"/>
        <w:rPr>
          <w:sz w:val="24"/>
          <w:szCs w:val="24"/>
        </w:rPr>
      </w:pPr>
      <w:r>
        <w:rPr>
          <w:sz w:val="24"/>
          <w:szCs w:val="24"/>
        </w:rPr>
        <w:t>Специализированная зона застройки индивидуальными жилыми домами Ж-2М-1 установлена для обеспечения формирования жилых районов из отдельно стоящих индивидуальных жилых домов. В состав зоны Ж-2М-1 могут включаться территории, предназначенные для ведения гражданами садоводства для собственных нужд.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96" w:type="dxa"/>
            <w:tcMar>
              <w:top w:w="56" w:type="dxa"/>
              <w:left w:w="56" w:type="dxa"/>
              <w:bottom w:w="56" w:type="dxa"/>
              <w:right w:w="56" w:type="dxa"/>
            </w:tcMar>
            <w:vAlign w:val="center"/>
          </w:tcPr>
          <w:p w:rsidR="00D019A2" w:rsidRDefault="001F7800">
            <w:pPr>
              <w:jc w:val="center"/>
            </w:pPr>
            <w:r>
              <w:rPr>
                <w:sz w:val="24"/>
                <w:szCs w:val="24"/>
              </w:rPr>
              <w:t>150</w:t>
            </w:r>
          </w:p>
        </w:tc>
        <w:tc>
          <w:tcPr>
            <w:tcW w:w="1790" w:type="dxa"/>
            <w:tcMar>
              <w:top w:w="56" w:type="dxa"/>
              <w:left w:w="56" w:type="dxa"/>
              <w:bottom w:w="56" w:type="dxa"/>
              <w:right w:w="56" w:type="dxa"/>
            </w:tcMar>
            <w:vAlign w:val="center"/>
          </w:tcPr>
          <w:p w:rsidR="00D019A2" w:rsidRDefault="001F7800">
            <w:pPr>
              <w:jc w:val="center"/>
            </w:pPr>
            <w:r>
              <w:rPr>
                <w:sz w:val="24"/>
                <w:szCs w:val="24"/>
              </w:rPr>
              <w:t>490</w:t>
            </w:r>
          </w:p>
        </w:tc>
        <w:tc>
          <w:tcPr>
            <w:tcW w:w="2578" w:type="dxa"/>
            <w:tcMar>
              <w:top w:w="56" w:type="dxa"/>
              <w:left w:w="56" w:type="dxa"/>
              <w:bottom w:w="56" w:type="dxa"/>
              <w:right w:w="56" w:type="dxa"/>
            </w:tcMar>
            <w:vAlign w:val="center"/>
          </w:tcPr>
          <w:p w:rsidR="00D019A2" w:rsidRDefault="001F7800">
            <w:pPr>
              <w:jc w:val="center"/>
            </w:pPr>
            <w:r>
              <w:rPr>
                <w:sz w:val="24"/>
                <w:szCs w:val="24"/>
              </w:rPr>
              <w:t>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96" w:type="dxa"/>
            <w:tcMar>
              <w:top w:w="56" w:type="dxa"/>
              <w:left w:w="56" w:type="dxa"/>
              <w:bottom w:w="56" w:type="dxa"/>
              <w:right w:w="56" w:type="dxa"/>
            </w:tcMar>
            <w:vAlign w:val="center"/>
          </w:tcPr>
          <w:p w:rsidR="00D019A2" w:rsidRDefault="001F7800">
            <w:pPr>
              <w:jc w:val="center"/>
            </w:pPr>
            <w:r>
              <w:rPr>
                <w:sz w:val="24"/>
                <w:szCs w:val="24"/>
              </w:rPr>
              <w:t>90 000</w:t>
            </w:r>
          </w:p>
        </w:tc>
        <w:tc>
          <w:tcPr>
            <w:tcW w:w="1790" w:type="dxa"/>
            <w:tcMar>
              <w:top w:w="56" w:type="dxa"/>
              <w:left w:w="56" w:type="dxa"/>
              <w:bottom w:w="56" w:type="dxa"/>
              <w:right w:w="56" w:type="dxa"/>
            </w:tcMar>
            <w:vAlign w:val="center"/>
          </w:tcPr>
          <w:p w:rsidR="00D019A2" w:rsidRDefault="001F7800">
            <w:pPr>
              <w:jc w:val="center"/>
            </w:pPr>
            <w:r>
              <w:rPr>
                <w:sz w:val="24"/>
                <w:szCs w:val="24"/>
              </w:rPr>
              <w:t>90 500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1796" w:type="dxa"/>
            <w:tcMar>
              <w:top w:w="56" w:type="dxa"/>
              <w:left w:w="56" w:type="dxa"/>
              <w:bottom w:w="56" w:type="dxa"/>
              <w:right w:w="56" w:type="dxa"/>
            </w:tcMar>
            <w:vAlign w:val="center"/>
          </w:tcPr>
          <w:p w:rsidR="00D019A2" w:rsidRDefault="001F7800">
            <w:pPr>
              <w:jc w:val="center"/>
            </w:pPr>
            <w:r>
              <w:rPr>
                <w:sz w:val="24"/>
                <w:szCs w:val="24"/>
              </w:rPr>
              <w:t>90 000</w:t>
            </w:r>
          </w:p>
        </w:tc>
        <w:tc>
          <w:tcPr>
            <w:tcW w:w="1790" w:type="dxa"/>
            <w:tcMar>
              <w:top w:w="56" w:type="dxa"/>
              <w:left w:w="56" w:type="dxa"/>
              <w:bottom w:w="56" w:type="dxa"/>
              <w:right w:w="56" w:type="dxa"/>
            </w:tcMar>
            <w:vAlign w:val="center"/>
          </w:tcPr>
          <w:p w:rsidR="00D019A2" w:rsidRDefault="001F7800">
            <w:pPr>
              <w:jc w:val="center"/>
            </w:pPr>
            <w:r>
              <w:rPr>
                <w:sz w:val="24"/>
                <w:szCs w:val="24"/>
              </w:rPr>
              <w:t>90 500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96" w:type="dxa"/>
            <w:tcMar>
              <w:top w:w="56" w:type="dxa"/>
              <w:left w:w="56" w:type="dxa"/>
              <w:bottom w:w="56" w:type="dxa"/>
              <w:right w:w="56" w:type="dxa"/>
            </w:tcMar>
            <w:vAlign w:val="center"/>
          </w:tcPr>
          <w:p w:rsidR="00D019A2" w:rsidRDefault="001F7800">
            <w:pPr>
              <w:jc w:val="center"/>
            </w:pPr>
            <w:r>
              <w:rPr>
                <w:sz w:val="24"/>
                <w:szCs w:val="24"/>
              </w:rPr>
              <w:t>90 000</w:t>
            </w:r>
          </w:p>
        </w:tc>
        <w:tc>
          <w:tcPr>
            <w:tcW w:w="1790" w:type="dxa"/>
            <w:tcMar>
              <w:top w:w="56" w:type="dxa"/>
              <w:left w:w="56" w:type="dxa"/>
              <w:bottom w:w="56" w:type="dxa"/>
              <w:right w:w="56" w:type="dxa"/>
            </w:tcMar>
            <w:vAlign w:val="center"/>
          </w:tcPr>
          <w:p w:rsidR="00D019A2" w:rsidRDefault="001F7800">
            <w:pPr>
              <w:jc w:val="center"/>
            </w:pPr>
            <w:r>
              <w:rPr>
                <w:sz w:val="24"/>
                <w:szCs w:val="24"/>
              </w:rPr>
              <w:t>90 500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96" w:type="dxa"/>
            <w:tcMar>
              <w:top w:w="56" w:type="dxa"/>
              <w:left w:w="56" w:type="dxa"/>
              <w:bottom w:w="56" w:type="dxa"/>
              <w:right w:w="56" w:type="dxa"/>
            </w:tcMar>
            <w:vAlign w:val="center"/>
          </w:tcPr>
          <w:p w:rsidR="00D019A2" w:rsidRDefault="001F7800">
            <w:pPr>
              <w:jc w:val="center"/>
            </w:pPr>
            <w:r>
              <w:rPr>
                <w:sz w:val="24"/>
                <w:szCs w:val="24"/>
              </w:rPr>
              <w:t>200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96" w:type="dxa"/>
            <w:tcMar>
              <w:top w:w="56" w:type="dxa"/>
              <w:left w:w="56" w:type="dxa"/>
              <w:bottom w:w="56" w:type="dxa"/>
              <w:right w:w="56" w:type="dxa"/>
            </w:tcMar>
            <w:vAlign w:val="center"/>
          </w:tcPr>
          <w:p w:rsidR="00D019A2" w:rsidRDefault="001F7800">
            <w:pPr>
              <w:jc w:val="center"/>
            </w:pPr>
            <w:r>
              <w:rPr>
                <w:sz w:val="24"/>
                <w:szCs w:val="24"/>
              </w:rPr>
              <w:t>10 000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96" w:type="dxa"/>
            <w:tcMar>
              <w:top w:w="56" w:type="dxa"/>
              <w:left w:w="56" w:type="dxa"/>
              <w:bottom w:w="56" w:type="dxa"/>
              <w:right w:w="56" w:type="dxa"/>
            </w:tcMar>
            <w:vAlign w:val="center"/>
          </w:tcPr>
          <w:p w:rsidR="00D019A2" w:rsidRDefault="001F7800">
            <w:pPr>
              <w:jc w:val="center"/>
            </w:pPr>
            <w:r>
              <w:rPr>
                <w:sz w:val="24"/>
                <w:szCs w:val="24"/>
              </w:rPr>
              <w:t>2 500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1796" w:type="dxa"/>
            <w:tcMar>
              <w:top w:w="56" w:type="dxa"/>
              <w:left w:w="56" w:type="dxa"/>
              <w:bottom w:w="56" w:type="dxa"/>
              <w:right w:w="56" w:type="dxa"/>
            </w:tcMar>
            <w:vAlign w:val="center"/>
          </w:tcPr>
          <w:p w:rsidR="00D019A2" w:rsidRDefault="001F7800">
            <w:pPr>
              <w:jc w:val="center"/>
            </w:pPr>
            <w:r>
              <w:rPr>
                <w:sz w:val="24"/>
                <w:szCs w:val="24"/>
              </w:rPr>
              <w:t>300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45%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widowControl w:val="0"/>
        <w:tabs>
          <w:tab w:val="left" w:pos="15026"/>
        </w:tabs>
        <w:autoSpaceDN w:val="0"/>
        <w:ind w:firstLine="567"/>
        <w:jc w:val="both"/>
        <w:rPr>
          <w:sz w:val="24"/>
          <w:szCs w:val="24"/>
        </w:rPr>
      </w:pPr>
      <w:r>
        <w:rPr>
          <w:sz w:val="24"/>
          <w:szCs w:val="24"/>
        </w:rPr>
        <w:t>** - Минимальные отступы от границ земельного участка (м) устанавливаются в соответствии с ч.13 ст. 11 настоящих Правил.</w:t>
      </w:r>
    </w:p>
    <w:p w:rsidR="00D019A2" w:rsidRDefault="001F7800">
      <w:pPr>
        <w:tabs>
          <w:tab w:val="center" w:pos="4960"/>
        </w:tabs>
        <w:ind w:firstLine="567"/>
        <w:jc w:val="both"/>
        <w:rPr>
          <w:sz w:val="24"/>
          <w:szCs w:val="24"/>
        </w:rPr>
      </w:pPr>
      <w:r>
        <w:rPr>
          <w:sz w:val="24"/>
          <w:szCs w:val="24"/>
        </w:rPr>
        <w:t>*** - Земельный участок предназначен для возведения одного индивидуального жилого дома или садового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Ж-2М-1: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Не допускается размещение вспомогательных строений (за исключением гаража) перед основным строением со стороны улиц и проездов. Установка и реконструкция ограждений (заборов) должна производиться в соответствии с требованиями статьи 27 Закона Московской области от 30.12.2014 N 191/2014-ОЗ "О регулировании дополнительных вопросов в сфере благоустройства в Московской области".</w:t>
      </w:r>
    </w:p>
    <w:p w:rsidR="00D019A2" w:rsidRDefault="001F7800">
      <w:pPr>
        <w:keepNext/>
        <w:widowControl w:val="0"/>
        <w:spacing w:after="240"/>
        <w:jc w:val="center"/>
        <w:rPr>
          <w:sz w:val="24"/>
          <w:szCs w:val="24"/>
        </w:rPr>
      </w:pPr>
      <w:r>
        <w:rPr>
          <w:sz w:val="24"/>
          <w:szCs w:val="24"/>
        </w:rPr>
        <w:t>Ж-3 - ЗОНА СМЕШАННОЙ МАЛОЭТАЖНОЙ ЖИЛОЙ ЗАСТРОЙКИ</w:t>
      </w:r>
    </w:p>
    <w:p w:rsidR="00D019A2" w:rsidRDefault="001F7800">
      <w:pPr>
        <w:widowControl w:val="0"/>
        <w:ind w:firstLine="567"/>
        <w:jc w:val="both"/>
        <w:rPr>
          <w:sz w:val="24"/>
          <w:szCs w:val="24"/>
        </w:rPr>
      </w:pPr>
      <w:r>
        <w:rPr>
          <w:sz w:val="24"/>
          <w:szCs w:val="24"/>
        </w:rPr>
        <w:t>Зона смешанной малоэтажной жилой застройки Ж-3 установлена для обеспечения условий формирования жилых районов из отдельно стоящих индивидуальных жилых домов, блокированных жилых домов и малоэтажных многоквартирных домов. В состав зоны Ж-3 могут включаться территории, предназначенные для ведения садоводства.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96" w:type="dxa"/>
            <w:tcMar>
              <w:top w:w="56" w:type="dxa"/>
              <w:left w:w="56" w:type="dxa"/>
              <w:bottom w:w="56" w:type="dxa"/>
              <w:right w:w="56" w:type="dxa"/>
            </w:tcMar>
            <w:vAlign w:val="center"/>
          </w:tcPr>
          <w:p w:rsidR="00D019A2" w:rsidRDefault="001F7800">
            <w:pPr>
              <w:jc w:val="center"/>
            </w:pPr>
            <w:r>
              <w:rPr>
                <w:sz w:val="24"/>
                <w:szCs w:val="24"/>
              </w:rPr>
              <w:t>30 000**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1 эт. - 59,0%</w:t>
            </w:r>
          </w:p>
          <w:p w:rsidR="00D019A2" w:rsidRDefault="001F7800">
            <w:pPr>
              <w:jc w:val="center"/>
            </w:pPr>
            <w:r>
              <w:rPr>
                <w:sz w:val="24"/>
                <w:szCs w:val="24"/>
              </w:rPr>
              <w:t>2 эт. - 50,8%</w:t>
            </w:r>
          </w:p>
          <w:p w:rsidR="00D019A2" w:rsidRDefault="001F7800">
            <w:pPr>
              <w:jc w:val="center"/>
            </w:pPr>
            <w:r>
              <w:rPr>
                <w:sz w:val="24"/>
                <w:szCs w:val="24"/>
              </w:rPr>
              <w:t>3 эт. - 44,1%</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Блокированная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2.3</w:t>
            </w:r>
          </w:p>
        </w:tc>
        <w:tc>
          <w:tcPr>
            <w:tcW w:w="1796" w:type="dxa"/>
            <w:tcMar>
              <w:top w:w="56" w:type="dxa"/>
              <w:left w:w="56" w:type="dxa"/>
              <w:bottom w:w="56" w:type="dxa"/>
              <w:right w:w="56" w:type="dxa"/>
            </w:tcMar>
            <w:vAlign w:val="center"/>
          </w:tcPr>
          <w:p w:rsidR="00D019A2" w:rsidRDefault="001F7800">
            <w:pPr>
              <w:jc w:val="center"/>
            </w:pPr>
            <w:r>
              <w:rPr>
                <w:sz w:val="24"/>
                <w:szCs w:val="24"/>
              </w:rPr>
              <w:t>200</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2578" w:type="dxa"/>
            <w:tcMar>
              <w:top w:w="56" w:type="dxa"/>
              <w:left w:w="56" w:type="dxa"/>
              <w:bottom w:w="56" w:type="dxa"/>
              <w:right w:w="56" w:type="dxa"/>
            </w:tcMar>
            <w:vAlign w:val="center"/>
          </w:tcPr>
          <w:p w:rsidR="00D019A2" w:rsidRDefault="001F7800">
            <w:pPr>
              <w:jc w:val="center"/>
            </w:pPr>
            <w:r>
              <w:rPr>
                <w:sz w:val="24"/>
                <w:szCs w:val="24"/>
              </w:rPr>
              <w:t>1 эт. - 59,0%</w:t>
            </w:r>
          </w:p>
          <w:p w:rsidR="00D019A2" w:rsidRDefault="001F7800">
            <w:pPr>
              <w:jc w:val="center"/>
            </w:pPr>
            <w:r>
              <w:rPr>
                <w:sz w:val="24"/>
                <w:szCs w:val="24"/>
              </w:rPr>
              <w:t>2 эт. - 50,8%</w:t>
            </w:r>
          </w:p>
          <w:p w:rsidR="00D019A2" w:rsidRDefault="001F7800">
            <w:pPr>
              <w:jc w:val="center"/>
            </w:pPr>
            <w:r>
              <w:rPr>
                <w:sz w:val="24"/>
                <w:szCs w:val="24"/>
              </w:rPr>
              <w:t>3 эт. - 44,1%</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96" w:type="dxa"/>
            <w:tcMar>
              <w:top w:w="56" w:type="dxa"/>
              <w:left w:w="56" w:type="dxa"/>
              <w:bottom w:w="56" w:type="dxa"/>
              <w:right w:w="56" w:type="dxa"/>
            </w:tcMar>
            <w:vAlign w:val="center"/>
          </w:tcPr>
          <w:p w:rsidR="00D019A2" w:rsidRDefault="001F7800">
            <w:pPr>
              <w:jc w:val="center"/>
            </w:pPr>
            <w:r>
              <w:rPr>
                <w:sz w:val="24"/>
                <w:szCs w:val="24"/>
              </w:rPr>
              <w:t>500 (15***)</w:t>
            </w:r>
          </w:p>
        </w:tc>
        <w:tc>
          <w:tcPr>
            <w:tcW w:w="1790" w:type="dxa"/>
            <w:tcMar>
              <w:top w:w="56" w:type="dxa"/>
              <w:left w:w="56" w:type="dxa"/>
              <w:bottom w:w="56" w:type="dxa"/>
              <w:right w:w="56" w:type="dxa"/>
            </w:tcMar>
            <w:vAlign w:val="center"/>
          </w:tcPr>
          <w:p w:rsidR="00D019A2" w:rsidRDefault="001F7800">
            <w:pPr>
              <w:jc w:val="center"/>
            </w:pPr>
            <w:r>
              <w:rPr>
                <w:sz w:val="24"/>
                <w:szCs w:val="24"/>
              </w:rPr>
              <w:t>20 000 (50***)</w:t>
            </w:r>
          </w:p>
        </w:tc>
        <w:tc>
          <w:tcPr>
            <w:tcW w:w="2578" w:type="dxa"/>
            <w:tcMar>
              <w:top w:w="56" w:type="dxa"/>
              <w:left w:w="56" w:type="dxa"/>
              <w:bottom w:w="56" w:type="dxa"/>
              <w:right w:w="56" w:type="dxa"/>
            </w:tcMar>
            <w:vAlign w:val="center"/>
          </w:tcPr>
          <w:p w:rsidR="00D019A2" w:rsidRDefault="001F7800">
            <w:pPr>
              <w:jc w:val="center"/>
            </w:pPr>
            <w:r>
              <w:rPr>
                <w:sz w:val="24"/>
                <w:szCs w:val="24"/>
              </w:rPr>
              <w:t>75% (100%***)</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96" w:type="dxa"/>
            <w:tcMar>
              <w:top w:w="56" w:type="dxa"/>
              <w:left w:w="56" w:type="dxa"/>
              <w:bottom w:w="56" w:type="dxa"/>
              <w:right w:w="56" w:type="dxa"/>
            </w:tcMar>
            <w:vAlign w:val="center"/>
          </w:tcPr>
          <w:p w:rsidR="00D019A2" w:rsidRDefault="001F7800">
            <w:pPr>
              <w:jc w:val="center"/>
            </w:pPr>
            <w:r>
              <w:rPr>
                <w:sz w:val="24"/>
                <w:szCs w:val="24"/>
              </w:rPr>
              <w:t>500 (15***)</w:t>
            </w:r>
          </w:p>
        </w:tc>
        <w:tc>
          <w:tcPr>
            <w:tcW w:w="1790" w:type="dxa"/>
            <w:tcMar>
              <w:top w:w="56" w:type="dxa"/>
              <w:left w:w="56" w:type="dxa"/>
              <w:bottom w:w="56" w:type="dxa"/>
              <w:right w:w="56" w:type="dxa"/>
            </w:tcMar>
            <w:vAlign w:val="center"/>
          </w:tcPr>
          <w:p w:rsidR="00D019A2" w:rsidRDefault="001F7800">
            <w:pPr>
              <w:jc w:val="center"/>
            </w:pPr>
            <w:r>
              <w:rPr>
                <w:sz w:val="24"/>
                <w:szCs w:val="24"/>
              </w:rPr>
              <w:t>20 000 (50***)</w:t>
            </w:r>
          </w:p>
        </w:tc>
        <w:tc>
          <w:tcPr>
            <w:tcW w:w="2578" w:type="dxa"/>
            <w:tcMar>
              <w:top w:w="56" w:type="dxa"/>
              <w:left w:w="56" w:type="dxa"/>
              <w:bottom w:w="56" w:type="dxa"/>
              <w:right w:w="56" w:type="dxa"/>
            </w:tcMar>
            <w:vAlign w:val="center"/>
          </w:tcPr>
          <w:p w:rsidR="00D019A2" w:rsidRDefault="001F7800">
            <w:pPr>
              <w:jc w:val="center"/>
            </w:pPr>
            <w:r>
              <w:rPr>
                <w:sz w:val="24"/>
                <w:szCs w:val="24"/>
              </w:rPr>
              <w:t>75% (100%***)</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96" w:type="dxa"/>
            <w:tcMar>
              <w:top w:w="56" w:type="dxa"/>
              <w:left w:w="56" w:type="dxa"/>
              <w:bottom w:w="56" w:type="dxa"/>
              <w:right w:w="56" w:type="dxa"/>
            </w:tcMar>
            <w:vAlign w:val="center"/>
          </w:tcPr>
          <w:p w:rsidR="00D019A2" w:rsidRDefault="001F7800">
            <w:pPr>
              <w:jc w:val="center"/>
            </w:pPr>
            <w:r>
              <w:rPr>
                <w:sz w:val="24"/>
                <w:szCs w:val="24"/>
              </w:rPr>
              <w:t>200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96" w:type="dxa"/>
            <w:tcMar>
              <w:top w:w="56" w:type="dxa"/>
              <w:left w:w="56" w:type="dxa"/>
              <w:bottom w:w="56" w:type="dxa"/>
              <w:right w:w="56" w:type="dxa"/>
            </w:tcMar>
            <w:vAlign w:val="center"/>
          </w:tcPr>
          <w:p w:rsidR="00D019A2" w:rsidRDefault="001F7800">
            <w:pPr>
              <w:jc w:val="center"/>
            </w:pPr>
            <w:r>
              <w:rPr>
                <w:sz w:val="24"/>
                <w:szCs w:val="24"/>
              </w:rPr>
              <w:t>150</w:t>
            </w:r>
          </w:p>
        </w:tc>
        <w:tc>
          <w:tcPr>
            <w:tcW w:w="1790" w:type="dxa"/>
            <w:tcMar>
              <w:top w:w="56" w:type="dxa"/>
              <w:left w:w="56" w:type="dxa"/>
              <w:bottom w:w="56" w:type="dxa"/>
              <w:right w:w="56" w:type="dxa"/>
            </w:tcMar>
            <w:vAlign w:val="center"/>
          </w:tcPr>
          <w:p w:rsidR="00D019A2" w:rsidRDefault="001F7800">
            <w:pPr>
              <w:jc w:val="center"/>
            </w:pPr>
            <w:r>
              <w:rPr>
                <w:sz w:val="24"/>
                <w:szCs w:val="24"/>
              </w:rPr>
              <w:t>490</w:t>
            </w:r>
          </w:p>
        </w:tc>
        <w:tc>
          <w:tcPr>
            <w:tcW w:w="2578" w:type="dxa"/>
            <w:tcMar>
              <w:top w:w="56" w:type="dxa"/>
              <w:left w:w="56" w:type="dxa"/>
              <w:bottom w:w="56" w:type="dxa"/>
              <w:right w:w="56" w:type="dxa"/>
            </w:tcMar>
            <w:vAlign w:val="center"/>
          </w:tcPr>
          <w:p w:rsidR="00D019A2" w:rsidRDefault="001F7800">
            <w:pPr>
              <w:jc w:val="center"/>
            </w:pPr>
            <w:r>
              <w:rPr>
                <w:sz w:val="24"/>
                <w:szCs w:val="24"/>
              </w:rPr>
              <w:t>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Pr="00434459" w:rsidRDefault="001F7800">
      <w:pPr>
        <w:pStyle w:val="ae"/>
        <w:spacing w:before="161" w:after="240"/>
        <w:ind w:left="179" w:right="318"/>
        <w:jc w:val="center"/>
        <w:rPr>
          <w:lang w:val="ru-RU"/>
        </w:rPr>
      </w:pPr>
      <w:r w:rsidRPr="00434459">
        <w:rPr>
          <w:lang w:val="ru-RU"/>
        </w:rP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96" w:type="dxa"/>
            <w:tcMar>
              <w:top w:w="56" w:type="dxa"/>
              <w:left w:w="56" w:type="dxa"/>
              <w:bottom w:w="56" w:type="dxa"/>
              <w:right w:w="56" w:type="dxa"/>
            </w:tcMar>
            <w:vAlign w:val="center"/>
          </w:tcPr>
          <w:p w:rsidR="00D019A2" w:rsidRDefault="001F7800">
            <w:pPr>
              <w:jc w:val="center"/>
            </w:pPr>
            <w:r>
              <w:rPr>
                <w:sz w:val="24"/>
                <w:szCs w:val="24"/>
              </w:rPr>
              <w:t>10 000</w:t>
            </w:r>
          </w:p>
        </w:tc>
        <w:tc>
          <w:tcPr>
            <w:tcW w:w="1790" w:type="dxa"/>
            <w:tcMar>
              <w:top w:w="56" w:type="dxa"/>
              <w:left w:w="56" w:type="dxa"/>
              <w:bottom w:w="56" w:type="dxa"/>
              <w:right w:w="56" w:type="dxa"/>
            </w:tcMar>
            <w:vAlign w:val="center"/>
          </w:tcPr>
          <w:p w:rsidR="00D019A2" w:rsidRDefault="001F7800">
            <w:pPr>
              <w:jc w:val="center"/>
            </w:pPr>
            <w:r>
              <w:rPr>
                <w:sz w:val="24"/>
                <w:szCs w:val="24"/>
              </w:rPr>
              <w:t>1 000 000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96" w:type="dxa"/>
            <w:tcMar>
              <w:top w:w="56" w:type="dxa"/>
              <w:left w:w="56" w:type="dxa"/>
              <w:bottom w:w="56" w:type="dxa"/>
              <w:right w:w="56" w:type="dxa"/>
            </w:tcMar>
            <w:vAlign w:val="center"/>
          </w:tcPr>
          <w:p w:rsidR="00D019A2" w:rsidRDefault="001F7800">
            <w:pPr>
              <w:jc w:val="center"/>
            </w:pPr>
            <w:r>
              <w:rPr>
                <w:sz w:val="24"/>
                <w:szCs w:val="24"/>
              </w:rPr>
              <w:t>5 000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96" w:type="dxa"/>
            <w:tcMar>
              <w:top w:w="56" w:type="dxa"/>
              <w:left w:w="56" w:type="dxa"/>
              <w:bottom w:w="56" w:type="dxa"/>
              <w:right w:w="56" w:type="dxa"/>
            </w:tcMar>
            <w:vAlign w:val="center"/>
          </w:tcPr>
          <w:p w:rsidR="00D019A2" w:rsidRDefault="001F7800">
            <w:pPr>
              <w:jc w:val="center"/>
            </w:pPr>
            <w:r>
              <w:rPr>
                <w:sz w:val="24"/>
                <w:szCs w:val="24"/>
              </w:rPr>
              <w:t>2 500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55%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96" w:type="dxa"/>
            <w:tcMar>
              <w:top w:w="56" w:type="dxa"/>
              <w:left w:w="56" w:type="dxa"/>
              <w:bottom w:w="56" w:type="dxa"/>
              <w:right w:w="56" w:type="dxa"/>
            </w:tcMar>
            <w:vAlign w:val="center"/>
          </w:tcPr>
          <w:p w:rsidR="00D019A2" w:rsidRDefault="001F7800">
            <w:pPr>
              <w:jc w:val="center"/>
            </w:pPr>
            <w:r>
              <w:rPr>
                <w:sz w:val="24"/>
                <w:szCs w:val="24"/>
              </w:rPr>
              <w:t>1 000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2578"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2 000</w:t>
            </w:r>
          </w:p>
        </w:tc>
        <w:tc>
          <w:tcPr>
            <w:tcW w:w="2578"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tabs>
          <w:tab w:val="center" w:pos="4960"/>
        </w:tabs>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tabs>
          <w:tab w:val="center" w:pos="4960"/>
        </w:tabs>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tabs>
          <w:tab w:val="center" w:pos="4960"/>
        </w:tabs>
        <w:ind w:firstLine="567"/>
        <w:jc w:val="both"/>
        <w:rPr>
          <w:sz w:val="24"/>
          <w:szCs w:val="24"/>
        </w:rPr>
      </w:pPr>
      <w:r>
        <w:rPr>
          <w:sz w:val="24"/>
          <w:szCs w:val="24"/>
        </w:rPr>
        <w:t>***** - Минимальные отступы от границ земельного участка (м) устанавливаются в соответствии с ч.13 ст. 11 настоящих Правил.</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Ж-3: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Не допускается размещение вспомогательных строений (за исключением гаража) перед основным строением со стороны улиц и проездов. Установка и реконструкция ограждений (заборов) должна производиться в соответствии с требованиями статьи 27 Закона Московской области от 30.12.2014 N 191/2014-ОЗ "О регулировании дополнительных вопросов в сфере благоустройства в Московской области".</w:t>
      </w:r>
    </w:p>
    <w:p w:rsidR="00D019A2" w:rsidRDefault="001F7800">
      <w:pPr>
        <w:keepNext/>
        <w:tabs>
          <w:tab w:val="center" w:pos="4960"/>
        </w:tabs>
        <w:spacing w:before="120" w:after="120"/>
        <w:jc w:val="center"/>
        <w:rPr>
          <w:sz w:val="24"/>
          <w:szCs w:val="24"/>
        </w:rPr>
      </w:pPr>
      <w:r>
        <w:rPr>
          <w:sz w:val="24"/>
          <w:szCs w:val="24"/>
        </w:rPr>
        <w:t>Статья 35. Градостроительные регламенты для общественно-деловых зон</w:t>
      </w:r>
    </w:p>
    <w:p w:rsidR="00D019A2" w:rsidRDefault="001F7800">
      <w:pPr>
        <w:widowControl w:val="0"/>
        <w:ind w:firstLine="567"/>
        <w:jc w:val="both"/>
        <w:rPr>
          <w:sz w:val="24"/>
          <w:szCs w:val="24"/>
        </w:rPr>
      </w:pPr>
      <w:r>
        <w:rPr>
          <w:sz w:val="24"/>
          <w:szCs w:val="24"/>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объектов, необходимых для функционирования таких объектов и обеспечения жизнедеятельности человека (в том числе зданий пожарных депо). В состав общественно-деловых зон включены следующие территориальные зоны:</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w:t>
      </w:r>
    </w:p>
    <w:p w:rsidR="00D019A2" w:rsidRDefault="001F7800">
      <w:pPr>
        <w:tabs>
          <w:tab w:val="center" w:pos="4960"/>
        </w:tabs>
        <w:ind w:firstLine="567"/>
        <w:jc w:val="both"/>
        <w:rPr>
          <w:sz w:val="24"/>
          <w:szCs w:val="24"/>
        </w:rPr>
      </w:pPr>
      <w:r>
        <w:rPr>
          <w:sz w:val="24"/>
          <w:szCs w:val="24"/>
        </w:rPr>
        <w:t>- общественно-деловая зона (О-1.1);</w:t>
      </w:r>
    </w:p>
    <w:p w:rsidR="00D019A2" w:rsidRDefault="001F7800">
      <w:pPr>
        <w:tabs>
          <w:tab w:val="center" w:pos="4960"/>
        </w:tabs>
        <w:ind w:firstLine="567"/>
        <w:jc w:val="both"/>
        <w:rPr>
          <w:sz w:val="24"/>
          <w:szCs w:val="24"/>
        </w:rPr>
      </w:pPr>
      <w:r>
        <w:rPr>
          <w:sz w:val="24"/>
          <w:szCs w:val="24"/>
        </w:rPr>
        <w:t>- специализированная общественно-деловая зона (О-2);</w:t>
      </w:r>
    </w:p>
    <w:p w:rsidR="00D019A2" w:rsidRDefault="001F7800">
      <w:pPr>
        <w:tabs>
          <w:tab w:val="center" w:pos="4960"/>
        </w:tabs>
        <w:ind w:firstLine="567"/>
        <w:jc w:val="both"/>
        <w:rPr>
          <w:sz w:val="24"/>
          <w:szCs w:val="24"/>
        </w:rPr>
      </w:pPr>
      <w:r>
        <w:rPr>
          <w:sz w:val="24"/>
          <w:szCs w:val="24"/>
        </w:rPr>
        <w:t>- зона специализированной общественной застройки (О-2.1).</w:t>
      </w:r>
    </w:p>
    <w:p w:rsidR="00D019A2" w:rsidRDefault="001F7800">
      <w:pPr>
        <w:keepNext/>
        <w:tabs>
          <w:tab w:val="center" w:pos="4960"/>
        </w:tabs>
        <w:spacing w:after="240"/>
        <w:jc w:val="center"/>
        <w:rPr>
          <w:sz w:val="24"/>
          <w:szCs w:val="24"/>
        </w:rPr>
      </w:pPr>
      <w:r>
        <w:rPr>
          <w:sz w:val="24"/>
          <w:szCs w:val="24"/>
        </w:rPr>
        <w:t>О-1 - МНОГОФУНКЦИОНАЛЬНАЯ ОБЩЕСТВЕННО-ДЕЛОВАЯ ЗОНА</w:t>
      </w:r>
    </w:p>
    <w:p w:rsidR="00D019A2" w:rsidRDefault="001F7800">
      <w:pPr>
        <w:widowControl w:val="0"/>
        <w:ind w:firstLine="567"/>
        <w:jc w:val="both"/>
        <w:rPr>
          <w:sz w:val="24"/>
          <w:szCs w:val="24"/>
        </w:rPr>
      </w:pPr>
      <w:r>
        <w:rPr>
          <w:sz w:val="24"/>
          <w:szCs w:val="24"/>
        </w:rPr>
        <w:t>Многофункциональная общественно-деловая зона О-1 установлена для обеспечения условий размещения объектов капитального строительства в целях извлечения прибыли на основании торговой, банковской и иной предпринимательской деятельности, а также общественного использования объектов капитального строительства.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 (0*)</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 (0*)</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363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653" w:type="dxa"/>
            <w:tcMar>
              <w:top w:w="56" w:type="dxa"/>
              <w:left w:w="56" w:type="dxa"/>
              <w:bottom w:w="56" w:type="dxa"/>
              <w:right w:w="56" w:type="dxa"/>
            </w:tcMar>
            <w:vAlign w:val="center"/>
          </w:tcPr>
          <w:p w:rsidR="00D019A2" w:rsidRDefault="001F7800">
            <w:pPr>
              <w:jc w:val="center"/>
            </w:pPr>
            <w:r>
              <w:rPr>
                <w:sz w:val="24"/>
                <w:szCs w:val="24"/>
              </w:rPr>
              <w:t>200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358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78"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w:t>
      </w:r>
    </w:p>
    <w:p w:rsidR="00D019A2" w:rsidRDefault="001F7800">
      <w:pPr>
        <w:tabs>
          <w:tab w:val="center" w:pos="4960"/>
        </w:tabs>
        <w:ind w:firstLine="567"/>
        <w:jc w:val="both"/>
        <w:rPr>
          <w:sz w:val="24"/>
          <w:szCs w:val="24"/>
        </w:rPr>
      </w:pPr>
      <w:r>
        <w:rPr>
          <w:sz w:val="24"/>
          <w:szCs w:val="24"/>
        </w:rPr>
        <w:t>Показатели по параметрам застройки зоны О-1: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center" w:pos="4960"/>
        </w:tabs>
        <w:spacing w:after="240"/>
        <w:jc w:val="center"/>
        <w:rPr>
          <w:sz w:val="24"/>
          <w:szCs w:val="24"/>
        </w:rPr>
      </w:pPr>
      <w:r>
        <w:rPr>
          <w:sz w:val="24"/>
          <w:szCs w:val="24"/>
        </w:rPr>
        <w:t>О-1.1 - ОБЩЕСТВЕННО-ДЕЛОВАЯ ЗОНА</w:t>
      </w:r>
    </w:p>
    <w:p w:rsidR="00D019A2" w:rsidRDefault="001F7800">
      <w:pPr>
        <w:widowControl w:val="0"/>
        <w:ind w:firstLine="567"/>
        <w:jc w:val="both"/>
        <w:rPr>
          <w:sz w:val="24"/>
          <w:szCs w:val="24"/>
        </w:rPr>
      </w:pPr>
      <w:r>
        <w:rPr>
          <w:sz w:val="24"/>
          <w:szCs w:val="24"/>
        </w:rPr>
        <w:t>Общественно-деловая зона О-1.1 установлена для обеспечения условий размещения объектов капитального строительства в целях извлечения прибыли на основании торговой, банковской и иной предпринимательской деятельности, а также общественного использования объектов капитального строительства.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653" w:type="dxa"/>
            <w:tcMar>
              <w:top w:w="56" w:type="dxa"/>
              <w:left w:w="56" w:type="dxa"/>
              <w:bottom w:w="56" w:type="dxa"/>
              <w:right w:w="56" w:type="dxa"/>
            </w:tcMar>
            <w:vAlign w:val="center"/>
          </w:tcPr>
          <w:p w:rsidR="00D019A2" w:rsidRDefault="001F7800">
            <w:pPr>
              <w:jc w:val="center"/>
            </w:pPr>
            <w:r>
              <w:rPr>
                <w:sz w:val="24"/>
                <w:szCs w:val="24"/>
              </w:rPr>
              <w:t>200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817"/>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817"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Показатели по параметрам застройки зоны О-1.1: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center" w:pos="4960"/>
        </w:tabs>
        <w:spacing w:after="240"/>
        <w:jc w:val="center"/>
        <w:rPr>
          <w:sz w:val="24"/>
          <w:szCs w:val="24"/>
        </w:rPr>
      </w:pPr>
      <w:r>
        <w:rPr>
          <w:sz w:val="24"/>
          <w:szCs w:val="24"/>
        </w:rPr>
        <w:t>О-2 - СПЕЦИАЛИЗИРОВАННАЯ ОБЩЕСТВЕННО-ДЕЛОВАЯ ЗОНА</w:t>
      </w:r>
    </w:p>
    <w:p w:rsidR="00D019A2" w:rsidRDefault="001F7800">
      <w:pPr>
        <w:widowControl w:val="0"/>
        <w:ind w:firstLine="567"/>
        <w:jc w:val="both"/>
        <w:rPr>
          <w:sz w:val="24"/>
          <w:szCs w:val="24"/>
        </w:rPr>
      </w:pPr>
      <w:r>
        <w:rPr>
          <w:sz w:val="24"/>
          <w:szCs w:val="24"/>
        </w:rPr>
        <w:t>Специализированая общественно-деловая зона О-2 установлена для обеспечения условий формирования территорий с широким спектром социальных и коммунально-бытовых функций, ориентированных на удовлетворение повседневных и периодических потребностей населения.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31</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32</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33</w:t>
            </w:r>
          </w:p>
        </w:tc>
        <w:tc>
          <w:tcPr>
            <w:tcW w:w="2835" w:type="dxa"/>
            <w:tcMar>
              <w:top w:w="56" w:type="dxa"/>
              <w:left w:w="56" w:type="dxa"/>
              <w:bottom w:w="56" w:type="dxa"/>
              <w:right w:w="56" w:type="dxa"/>
            </w:tcMar>
            <w:vAlign w:val="center"/>
          </w:tcPr>
          <w:p w:rsidR="00D019A2" w:rsidRDefault="001F7800">
            <w:pPr>
              <w:jc w:val="center"/>
            </w:pPr>
            <w:r>
              <w:rPr>
                <w:sz w:val="24"/>
                <w:szCs w:val="24"/>
              </w:rPr>
              <w:t>Гидротехнические сооружения</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34</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35</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36</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О-2: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center" w:pos="4960"/>
        </w:tabs>
        <w:spacing w:after="240"/>
        <w:jc w:val="center"/>
        <w:rPr>
          <w:sz w:val="24"/>
          <w:szCs w:val="24"/>
        </w:rPr>
      </w:pPr>
      <w:r>
        <w:rPr>
          <w:sz w:val="24"/>
          <w:szCs w:val="24"/>
        </w:rPr>
        <w:t>О-2.1 - ЗОНА СПЕЦИАЛИЗИРОВАННОЙ ОБЩЕСТВЕННОЙ ЗАСТРОЙКИ</w:t>
      </w:r>
    </w:p>
    <w:p w:rsidR="00D019A2" w:rsidRDefault="001F7800">
      <w:pPr>
        <w:widowControl w:val="0"/>
        <w:ind w:firstLine="567"/>
        <w:jc w:val="both"/>
        <w:rPr>
          <w:sz w:val="24"/>
          <w:szCs w:val="24"/>
        </w:rPr>
      </w:pPr>
      <w:r>
        <w:rPr>
          <w:sz w:val="24"/>
          <w:szCs w:val="24"/>
        </w:rPr>
        <w:t>Зона специализированной общественной застройки О-2.1 установлена для обеспечения условий формирования территорий с широким спектром социальных и коммунально-бытовых функций, ориентированных на удовлетворение повседневных и периодических потребностей населения.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Религиозное использование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3.7</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31</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32</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33</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34</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35</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36</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Pr="00FF67BA" w:rsidRDefault="001F7800">
      <w:pPr>
        <w:pStyle w:val="ae"/>
        <w:spacing w:before="161" w:after="240"/>
        <w:ind w:left="179" w:right="318"/>
        <w:jc w:val="center"/>
        <w:rPr>
          <w:lang w:val="ru-RU"/>
        </w:rPr>
      </w:pPr>
      <w:r w:rsidRPr="00FF67BA">
        <w:rPr>
          <w:lang w:val="ru-RU"/>
        </w:rP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О-2.1: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center" w:pos="4960"/>
        </w:tabs>
        <w:spacing w:before="120" w:after="120"/>
        <w:jc w:val="center"/>
        <w:rPr>
          <w:sz w:val="24"/>
          <w:szCs w:val="24"/>
        </w:rPr>
      </w:pPr>
      <w:r>
        <w:rPr>
          <w:sz w:val="24"/>
          <w:szCs w:val="24"/>
        </w:rPr>
        <w:t>Статья 36. Градостроительные регламенты для производственных зон, зон коммунальной и транспортной инфраструктур</w:t>
      </w:r>
    </w:p>
    <w:p w:rsidR="00D019A2" w:rsidRDefault="001F7800">
      <w:pPr>
        <w:tabs>
          <w:tab w:val="center" w:pos="4960"/>
        </w:tabs>
        <w:ind w:firstLine="567"/>
        <w:jc w:val="both"/>
        <w:rPr>
          <w:sz w:val="24"/>
          <w:szCs w:val="24"/>
        </w:rPr>
      </w:pPr>
      <w:r>
        <w:rPr>
          <w:sz w:val="24"/>
          <w:szCs w:val="24"/>
        </w:rPr>
        <w:t>В состав производственных зон, зон коммунальной и транспортной инфраструктур включены:</w:t>
      </w:r>
    </w:p>
    <w:p w:rsidR="00D019A2" w:rsidRDefault="001F7800">
      <w:pPr>
        <w:tabs>
          <w:tab w:val="center" w:pos="4960"/>
        </w:tabs>
        <w:ind w:firstLine="567"/>
        <w:jc w:val="both"/>
        <w:rPr>
          <w:sz w:val="24"/>
          <w:szCs w:val="24"/>
        </w:rPr>
      </w:pPr>
      <w:r>
        <w:rPr>
          <w:sz w:val="24"/>
          <w:szCs w:val="24"/>
        </w:rPr>
        <w:t>- производственная зона (П);</w:t>
      </w:r>
    </w:p>
    <w:p w:rsidR="00D019A2" w:rsidRDefault="001F7800">
      <w:pPr>
        <w:tabs>
          <w:tab w:val="center" w:pos="4960"/>
        </w:tabs>
        <w:ind w:firstLine="567"/>
        <w:jc w:val="both"/>
        <w:rPr>
          <w:sz w:val="24"/>
          <w:szCs w:val="24"/>
        </w:rPr>
      </w:pPr>
      <w:r>
        <w:rPr>
          <w:sz w:val="24"/>
          <w:szCs w:val="24"/>
        </w:rPr>
        <w:t>- производственная зона (в границах населенного пункта) (П(НП));</w:t>
      </w:r>
    </w:p>
    <w:p w:rsidR="00D019A2" w:rsidRDefault="001F7800">
      <w:pPr>
        <w:tabs>
          <w:tab w:val="center" w:pos="4960"/>
        </w:tabs>
        <w:ind w:firstLine="567"/>
        <w:jc w:val="both"/>
        <w:rPr>
          <w:sz w:val="24"/>
          <w:szCs w:val="24"/>
        </w:rPr>
      </w:pPr>
      <w:r>
        <w:rPr>
          <w:sz w:val="24"/>
          <w:szCs w:val="24"/>
        </w:rPr>
        <w:t>- зона недропользования (П-1);</w:t>
      </w:r>
    </w:p>
    <w:p w:rsidR="00D019A2" w:rsidRDefault="001F7800">
      <w:pPr>
        <w:tabs>
          <w:tab w:val="center" w:pos="4960"/>
        </w:tabs>
        <w:ind w:firstLine="567"/>
        <w:jc w:val="both"/>
        <w:rPr>
          <w:sz w:val="24"/>
          <w:szCs w:val="24"/>
        </w:rPr>
      </w:pPr>
      <w:r>
        <w:rPr>
          <w:sz w:val="24"/>
          <w:szCs w:val="24"/>
        </w:rPr>
        <w:t>- специализированная производственная зона (П-1.1);</w:t>
      </w:r>
    </w:p>
    <w:p w:rsidR="00D019A2" w:rsidRDefault="001F7800">
      <w:pPr>
        <w:tabs>
          <w:tab w:val="center" w:pos="4960"/>
        </w:tabs>
        <w:ind w:firstLine="567"/>
        <w:jc w:val="both"/>
        <w:rPr>
          <w:sz w:val="24"/>
          <w:szCs w:val="24"/>
        </w:rPr>
      </w:pPr>
      <w:r>
        <w:rPr>
          <w:sz w:val="24"/>
          <w:szCs w:val="24"/>
        </w:rPr>
        <w:t>- специализированная производственная зона (П-2);</w:t>
      </w:r>
    </w:p>
    <w:p w:rsidR="00D019A2" w:rsidRDefault="001F7800">
      <w:pPr>
        <w:tabs>
          <w:tab w:val="center" w:pos="4960"/>
        </w:tabs>
        <w:ind w:firstLine="567"/>
        <w:jc w:val="both"/>
        <w:rPr>
          <w:sz w:val="24"/>
          <w:szCs w:val="24"/>
        </w:rPr>
      </w:pPr>
      <w:r>
        <w:rPr>
          <w:sz w:val="24"/>
          <w:szCs w:val="24"/>
        </w:rPr>
        <w:t>- коммунальная зона (К);</w:t>
      </w:r>
    </w:p>
    <w:p w:rsidR="00D019A2" w:rsidRDefault="001F7800">
      <w:pPr>
        <w:tabs>
          <w:tab w:val="center" w:pos="4960"/>
        </w:tabs>
        <w:ind w:firstLine="567"/>
        <w:jc w:val="both"/>
        <w:rPr>
          <w:sz w:val="24"/>
          <w:szCs w:val="24"/>
        </w:rPr>
      </w:pPr>
      <w:r>
        <w:rPr>
          <w:sz w:val="24"/>
          <w:szCs w:val="24"/>
        </w:rPr>
        <w:t>- коммунальная зона (в границах населенного пункта) (К(НП));</w:t>
      </w:r>
    </w:p>
    <w:p w:rsidR="00D019A2" w:rsidRDefault="001F7800">
      <w:pPr>
        <w:tabs>
          <w:tab w:val="center" w:pos="4960"/>
        </w:tabs>
        <w:ind w:firstLine="567"/>
        <w:jc w:val="both"/>
        <w:rPr>
          <w:sz w:val="24"/>
          <w:szCs w:val="24"/>
        </w:rPr>
      </w:pPr>
      <w:r>
        <w:rPr>
          <w:sz w:val="24"/>
          <w:szCs w:val="24"/>
        </w:rPr>
        <w:t>- специализированная коммунальная зона (К-1);</w:t>
      </w:r>
    </w:p>
    <w:p w:rsidR="00D019A2" w:rsidRDefault="001F7800">
      <w:pPr>
        <w:tabs>
          <w:tab w:val="center" w:pos="4960"/>
        </w:tabs>
        <w:ind w:firstLine="567"/>
        <w:jc w:val="both"/>
        <w:rPr>
          <w:sz w:val="24"/>
          <w:szCs w:val="24"/>
        </w:rPr>
      </w:pPr>
      <w:r>
        <w:rPr>
          <w:sz w:val="24"/>
          <w:szCs w:val="24"/>
        </w:rPr>
        <w:t>- зона транспортной инфраструктуры (Т);</w:t>
      </w:r>
    </w:p>
    <w:p w:rsidR="00D019A2" w:rsidRDefault="001F7800">
      <w:pPr>
        <w:tabs>
          <w:tab w:val="center" w:pos="4960"/>
        </w:tabs>
        <w:spacing w:after="240"/>
        <w:ind w:firstLine="567"/>
        <w:jc w:val="both"/>
        <w:rPr>
          <w:sz w:val="24"/>
          <w:szCs w:val="24"/>
        </w:rPr>
      </w:pPr>
      <w:r>
        <w:rPr>
          <w:sz w:val="24"/>
          <w:szCs w:val="24"/>
        </w:rPr>
        <w:t>- зона транспортной инфраструктуры (в границах населенного пункта) (Т(НП)).</w:t>
      </w:r>
    </w:p>
    <w:p w:rsidR="00D019A2" w:rsidRDefault="001F7800">
      <w:pPr>
        <w:keepNext/>
        <w:tabs>
          <w:tab w:val="center" w:pos="4960"/>
        </w:tabs>
        <w:spacing w:after="240"/>
        <w:jc w:val="center"/>
        <w:rPr>
          <w:sz w:val="24"/>
          <w:szCs w:val="24"/>
        </w:rPr>
      </w:pPr>
      <w:r>
        <w:rPr>
          <w:sz w:val="24"/>
          <w:szCs w:val="24"/>
        </w:rPr>
        <w:t>П - ПРОИЗВОДСТВЕННАЯ ЗОНА</w:t>
      </w:r>
    </w:p>
    <w:p w:rsidR="00D019A2" w:rsidRDefault="001F7800">
      <w:pPr>
        <w:widowControl w:val="0"/>
        <w:ind w:firstLine="567"/>
        <w:jc w:val="both"/>
        <w:rPr>
          <w:sz w:val="24"/>
          <w:szCs w:val="24"/>
        </w:rPr>
      </w:pPr>
      <w:r>
        <w:rPr>
          <w:sz w:val="24"/>
          <w:szCs w:val="24"/>
        </w:rPr>
        <w:t>Производственная зона П предназначена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объектов, необходимых для функционирования таких объектов и обеспечения жизнедеятельности человека (в том числе зданий пожарных депо), а также для установления санитарно-защитных зон таких объектов в соответствии с требованиями технических регламентов, вне границ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310"/>
        <w:gridCol w:w="1169"/>
        <w:gridCol w:w="2126"/>
        <w:gridCol w:w="1984"/>
        <w:gridCol w:w="1843"/>
        <w:gridCol w:w="1985"/>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47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126"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4" w:type="dxa"/>
            <w:vMerge w:val="restart"/>
            <w:tcMar>
              <w:top w:w="56" w:type="dxa"/>
              <w:left w:w="56" w:type="dxa"/>
              <w:bottom w:w="56" w:type="dxa"/>
              <w:right w:w="56" w:type="dxa"/>
            </w:tcMar>
            <w:vAlign w:val="center"/>
          </w:tcPr>
          <w:p w:rsidR="00D019A2" w:rsidRDefault="001F7800">
            <w:pPr>
              <w:jc w:val="center"/>
            </w:pPr>
            <w:r>
              <w:rPr>
                <w:b/>
                <w:sz w:val="24"/>
                <w:szCs w:val="24"/>
              </w:rPr>
              <w:t>Предельное количество этажей или предельная высота зданий, строений, сооружений*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310" w:type="dxa"/>
            <w:tcMar>
              <w:top w:w="56" w:type="dxa"/>
              <w:left w:w="56" w:type="dxa"/>
              <w:bottom w:w="56" w:type="dxa"/>
              <w:right w:w="56" w:type="dxa"/>
            </w:tcMar>
            <w:vAlign w:val="center"/>
          </w:tcPr>
          <w:p w:rsidR="00D019A2" w:rsidRDefault="001F7800">
            <w:pPr>
              <w:jc w:val="center"/>
            </w:pPr>
            <w:r>
              <w:rPr>
                <w:b/>
                <w:sz w:val="24"/>
                <w:szCs w:val="24"/>
              </w:rPr>
              <w:t>min</w:t>
            </w:r>
          </w:p>
        </w:tc>
        <w:tc>
          <w:tcPr>
            <w:tcW w:w="1169" w:type="dxa"/>
            <w:tcMar>
              <w:top w:w="56" w:type="dxa"/>
              <w:left w:w="56" w:type="dxa"/>
              <w:bottom w:w="56" w:type="dxa"/>
              <w:right w:w="56" w:type="dxa"/>
            </w:tcMar>
            <w:vAlign w:val="center"/>
          </w:tcPr>
          <w:p w:rsidR="00D019A2" w:rsidRDefault="001F7800">
            <w:pPr>
              <w:jc w:val="center"/>
            </w:pPr>
            <w:r>
              <w:rPr>
                <w:b/>
                <w:sz w:val="24"/>
                <w:szCs w:val="24"/>
              </w:rPr>
              <w:t>max</w:t>
            </w:r>
          </w:p>
        </w:tc>
        <w:tc>
          <w:tcPr>
            <w:tcW w:w="2126" w:type="dxa"/>
            <w:vMerge/>
            <w:tcMar>
              <w:top w:w="56" w:type="dxa"/>
              <w:left w:w="56" w:type="dxa"/>
              <w:bottom w:w="56" w:type="dxa"/>
              <w:right w:w="56" w:type="dxa"/>
            </w:tcMar>
            <w:vAlign w:val="center"/>
          </w:tcPr>
          <w:p w:rsidR="00D019A2" w:rsidRDefault="00D019A2"/>
        </w:tc>
        <w:tc>
          <w:tcPr>
            <w:tcW w:w="1984"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2479"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126" w:type="dxa"/>
            <w:tcMar>
              <w:top w:w="56" w:type="dxa"/>
              <w:left w:w="56" w:type="dxa"/>
              <w:bottom w:w="56" w:type="dxa"/>
              <w:right w:w="56" w:type="dxa"/>
            </w:tcMar>
            <w:vAlign w:val="center"/>
          </w:tcPr>
          <w:p w:rsidR="00D019A2" w:rsidRDefault="001F7800">
            <w:pPr>
              <w:jc w:val="center"/>
            </w:pPr>
            <w:r>
              <w:rPr>
                <w:sz w:val="24"/>
                <w:szCs w:val="24"/>
              </w:rPr>
              <w:t>60%</w:t>
            </w:r>
          </w:p>
        </w:tc>
        <w:tc>
          <w:tcPr>
            <w:tcW w:w="1984"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Разведка и добыча полезных ископаемых</w:t>
            </w:r>
          </w:p>
        </w:tc>
        <w:tc>
          <w:tcPr>
            <w:tcW w:w="1490" w:type="dxa"/>
            <w:tcMar>
              <w:top w:w="56" w:type="dxa"/>
              <w:left w:w="56" w:type="dxa"/>
              <w:bottom w:w="56" w:type="dxa"/>
              <w:right w:w="56" w:type="dxa"/>
            </w:tcMar>
            <w:vAlign w:val="center"/>
          </w:tcPr>
          <w:p w:rsidR="00D019A2" w:rsidRDefault="001F7800">
            <w:pPr>
              <w:jc w:val="center"/>
            </w:pPr>
            <w:r>
              <w:rPr>
                <w:sz w:val="24"/>
                <w:szCs w:val="24"/>
              </w:rPr>
              <w:t>6.1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Осуществление геологического изучения недр</w:t>
            </w:r>
          </w:p>
        </w:tc>
        <w:tc>
          <w:tcPr>
            <w:tcW w:w="1490" w:type="dxa"/>
            <w:tcMar>
              <w:top w:w="56" w:type="dxa"/>
              <w:left w:w="56" w:type="dxa"/>
              <w:bottom w:w="56" w:type="dxa"/>
              <w:right w:w="56" w:type="dxa"/>
            </w:tcMar>
            <w:vAlign w:val="center"/>
          </w:tcPr>
          <w:p w:rsidR="00D019A2" w:rsidRDefault="001F7800">
            <w:pPr>
              <w:jc w:val="center"/>
            </w:pPr>
            <w:r>
              <w:rPr>
                <w:sz w:val="24"/>
                <w:szCs w:val="24"/>
              </w:rPr>
              <w:t>6.1.1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Тяжелая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Автомобилестроительная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6.2.1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Фармацевтическая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Нефтехимическая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6.5</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космической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6.10</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Целлюлозно-бумажная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Железнодорожный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Железнодорожные пути</w:t>
            </w:r>
          </w:p>
        </w:tc>
        <w:tc>
          <w:tcPr>
            <w:tcW w:w="1490" w:type="dxa"/>
            <w:tcMar>
              <w:top w:w="56" w:type="dxa"/>
              <w:left w:w="56" w:type="dxa"/>
              <w:bottom w:w="56" w:type="dxa"/>
              <w:right w:w="56" w:type="dxa"/>
            </w:tcMar>
            <w:vAlign w:val="center"/>
          </w:tcPr>
          <w:p w:rsidR="00D019A2" w:rsidRDefault="001F7800">
            <w:pPr>
              <w:jc w:val="center"/>
            </w:pPr>
            <w:r>
              <w:rPr>
                <w:sz w:val="24"/>
                <w:szCs w:val="24"/>
              </w:rPr>
              <w:t>7.1.1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Обслуживание железнодорожных перевозок</w:t>
            </w:r>
          </w:p>
        </w:tc>
        <w:tc>
          <w:tcPr>
            <w:tcW w:w="1490" w:type="dxa"/>
            <w:tcMar>
              <w:top w:w="56" w:type="dxa"/>
              <w:left w:w="56" w:type="dxa"/>
              <w:bottom w:w="56" w:type="dxa"/>
              <w:right w:w="56" w:type="dxa"/>
            </w:tcMar>
            <w:vAlign w:val="center"/>
          </w:tcPr>
          <w:p w:rsidR="00D019A2" w:rsidRDefault="001F7800">
            <w:pPr>
              <w:jc w:val="center"/>
            </w:pPr>
            <w:r>
              <w:rPr>
                <w:sz w:val="24"/>
                <w:szCs w:val="24"/>
              </w:rPr>
              <w:t>7.1.2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Обслуживание перевозок пассажиров</w:t>
            </w:r>
          </w:p>
        </w:tc>
        <w:tc>
          <w:tcPr>
            <w:tcW w:w="1490" w:type="dxa"/>
            <w:tcMar>
              <w:top w:w="56" w:type="dxa"/>
              <w:left w:w="56" w:type="dxa"/>
              <w:bottom w:w="56" w:type="dxa"/>
              <w:right w:w="56" w:type="dxa"/>
            </w:tcMar>
            <w:vAlign w:val="center"/>
          </w:tcPr>
          <w:p w:rsidR="00D019A2" w:rsidRDefault="001F7800">
            <w:pPr>
              <w:jc w:val="center"/>
            </w:pPr>
            <w:r>
              <w:rPr>
                <w:sz w:val="24"/>
                <w:szCs w:val="24"/>
              </w:rPr>
              <w:t>7.2.2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31</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Стоянки транспорта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7.2.3</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32</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33</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34</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35</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36</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ind w:firstLine="567"/>
        <w:rPr>
          <w:sz w:val="24"/>
          <w:szCs w:val="24"/>
        </w:rPr>
      </w:pPr>
      <w:r>
        <w:rPr>
          <w:sz w:val="24"/>
          <w:szCs w:val="24"/>
        </w:rPr>
        <w:t>2. Магазины - 4.4****</w:t>
      </w:r>
    </w:p>
    <w:p w:rsidR="00D019A2" w:rsidRDefault="001F7800">
      <w:pPr>
        <w:ind w:firstLine="567"/>
        <w:rPr>
          <w:sz w:val="24"/>
          <w:szCs w:val="24"/>
        </w:rPr>
      </w:pPr>
      <w:r>
        <w:rPr>
          <w:sz w:val="24"/>
          <w:szCs w:val="24"/>
        </w:rPr>
        <w:t>3. Общественное питание - 4.6****</w:t>
      </w:r>
    </w:p>
    <w:p w:rsidR="00D019A2" w:rsidRDefault="001F7800">
      <w:pPr>
        <w:ind w:firstLine="567"/>
        <w:rPr>
          <w:sz w:val="24"/>
          <w:szCs w:val="24"/>
        </w:rPr>
      </w:pPr>
      <w:r>
        <w:rPr>
          <w:sz w:val="24"/>
          <w:szCs w:val="24"/>
        </w:rPr>
        <w:t>4. Связь - 6.8</w:t>
      </w:r>
    </w:p>
    <w:p w:rsidR="00D019A2" w:rsidRDefault="001F7800">
      <w:pPr>
        <w:ind w:firstLine="567"/>
        <w:rPr>
          <w:sz w:val="24"/>
          <w:szCs w:val="24"/>
        </w:rPr>
      </w:pPr>
      <w:r>
        <w:rPr>
          <w:sz w:val="24"/>
          <w:szCs w:val="24"/>
        </w:rPr>
        <w:t>5.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310"/>
        <w:gridCol w:w="1169"/>
        <w:gridCol w:w="2126"/>
        <w:gridCol w:w="1984"/>
        <w:gridCol w:w="1843"/>
        <w:gridCol w:w="1985"/>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47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126"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4" w:type="dxa"/>
            <w:vMerge w:val="restart"/>
            <w:tcMar>
              <w:top w:w="56" w:type="dxa"/>
              <w:left w:w="56" w:type="dxa"/>
              <w:bottom w:w="56" w:type="dxa"/>
              <w:right w:w="56" w:type="dxa"/>
            </w:tcMar>
            <w:vAlign w:val="center"/>
          </w:tcPr>
          <w:p w:rsidR="00D019A2" w:rsidRDefault="001F7800">
            <w:pPr>
              <w:jc w:val="center"/>
            </w:pPr>
            <w:r>
              <w:rPr>
                <w:b/>
                <w:sz w:val="24"/>
                <w:szCs w:val="24"/>
              </w:rPr>
              <w:t>Предельное количество этажей или предельная высота зданий, строений, сооружений*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310" w:type="dxa"/>
            <w:tcMar>
              <w:top w:w="56" w:type="dxa"/>
              <w:left w:w="56" w:type="dxa"/>
              <w:bottom w:w="56" w:type="dxa"/>
              <w:right w:w="56" w:type="dxa"/>
            </w:tcMar>
            <w:vAlign w:val="center"/>
          </w:tcPr>
          <w:p w:rsidR="00D019A2" w:rsidRDefault="001F7800">
            <w:pPr>
              <w:jc w:val="center"/>
            </w:pPr>
            <w:r>
              <w:rPr>
                <w:b/>
                <w:sz w:val="24"/>
                <w:szCs w:val="24"/>
              </w:rPr>
              <w:t>min</w:t>
            </w:r>
          </w:p>
        </w:tc>
        <w:tc>
          <w:tcPr>
            <w:tcW w:w="1169" w:type="dxa"/>
            <w:tcMar>
              <w:top w:w="56" w:type="dxa"/>
              <w:left w:w="56" w:type="dxa"/>
              <w:bottom w:w="56" w:type="dxa"/>
              <w:right w:w="56" w:type="dxa"/>
            </w:tcMar>
            <w:vAlign w:val="center"/>
          </w:tcPr>
          <w:p w:rsidR="00D019A2" w:rsidRDefault="001F7800">
            <w:pPr>
              <w:jc w:val="center"/>
            </w:pPr>
            <w:r>
              <w:rPr>
                <w:b/>
                <w:sz w:val="24"/>
                <w:szCs w:val="24"/>
              </w:rPr>
              <w:t>max</w:t>
            </w:r>
          </w:p>
        </w:tc>
        <w:tc>
          <w:tcPr>
            <w:tcW w:w="2126" w:type="dxa"/>
            <w:vMerge/>
            <w:tcMar>
              <w:top w:w="56" w:type="dxa"/>
              <w:left w:w="56" w:type="dxa"/>
              <w:bottom w:w="56" w:type="dxa"/>
              <w:right w:w="56" w:type="dxa"/>
            </w:tcMar>
            <w:vAlign w:val="center"/>
          </w:tcPr>
          <w:p w:rsidR="00D019A2" w:rsidRDefault="00D019A2"/>
        </w:tc>
        <w:tc>
          <w:tcPr>
            <w:tcW w:w="1984"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widowControl w:val="0"/>
        <w:spacing w:before="240"/>
        <w:ind w:firstLine="567"/>
        <w:jc w:val="both"/>
        <w:rPr>
          <w:sz w:val="24"/>
          <w:szCs w:val="24"/>
        </w:rPr>
      </w:pPr>
      <w:r>
        <w:rPr>
          <w:sz w:val="24"/>
          <w:szCs w:val="24"/>
        </w:rPr>
        <w:t>* - Предельная максимальная этажность определяется с учетом требований ч. 9 ст. 11 настоящих Правил.</w:t>
      </w:r>
    </w:p>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tabs>
          <w:tab w:val="center" w:pos="4960"/>
        </w:tabs>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widowControl w:val="0"/>
        <w:ind w:firstLine="567"/>
        <w:jc w:val="both"/>
        <w:rPr>
          <w:sz w:val="24"/>
          <w:szCs w:val="24"/>
        </w:rPr>
      </w:pPr>
      <w:r>
        <w:rPr>
          <w:sz w:val="24"/>
          <w:szCs w:val="24"/>
        </w:rPr>
        <w:t>**** - Применяется с учетом требований ч. 3 ст. 11 настоящих Правил.</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П: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Градостроительные регламенты зоны П должны применяться в части, не противоречащей функциональному назначению зоны озелененных территорий специального назначения СП-4 в соответствии с Положением Генерального плана городского округа Воскресенск.</w:t>
      </w:r>
    </w:p>
    <w:p w:rsidR="00D019A2" w:rsidRDefault="001F7800">
      <w:pPr>
        <w:keepNext/>
        <w:spacing w:after="240"/>
        <w:jc w:val="center"/>
        <w:rPr>
          <w:sz w:val="24"/>
          <w:szCs w:val="24"/>
        </w:rPr>
      </w:pPr>
      <w:r>
        <w:rPr>
          <w:sz w:val="24"/>
          <w:szCs w:val="24"/>
        </w:rPr>
        <w:t>П(НП) - ПРОИЗВОДСТВЕННАЯ ЗОНА (В ГРАНИЦАХ НАСЕЛЕННОГО ПУНКТА)</w:t>
      </w:r>
    </w:p>
    <w:p w:rsidR="00D019A2" w:rsidRDefault="001F7800">
      <w:pPr>
        <w:widowControl w:val="0"/>
        <w:ind w:firstLine="567"/>
        <w:jc w:val="both"/>
        <w:rPr>
          <w:sz w:val="24"/>
          <w:szCs w:val="24"/>
        </w:rPr>
      </w:pPr>
      <w:r>
        <w:rPr>
          <w:sz w:val="24"/>
          <w:szCs w:val="24"/>
        </w:rPr>
        <w:t>Производственная зона (в границах населенного пункта) П(НП) установлена для размещения производственных объектов с различными нормативами воздействия на окружающую среду, а также для размещения объектов управленческой деятельности производственных объектов, складских объектов, объектов оптовой торговли, объектов, необходимых для функционирования таких объектов и обеспечения жизнедеятельности человека (в том числе зданий пожарных депо), а также для установления санитарно-защитных зон таких объектов в соответствии с требованиями технических регламентов, в границах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Разведка и добыча полезных ископаемых</w:t>
            </w:r>
          </w:p>
        </w:tc>
        <w:tc>
          <w:tcPr>
            <w:tcW w:w="1490" w:type="dxa"/>
            <w:tcMar>
              <w:top w:w="56" w:type="dxa"/>
              <w:left w:w="56" w:type="dxa"/>
              <w:bottom w:w="56" w:type="dxa"/>
              <w:right w:w="56" w:type="dxa"/>
            </w:tcMar>
            <w:vAlign w:val="center"/>
          </w:tcPr>
          <w:p w:rsidR="00D019A2" w:rsidRDefault="001F7800">
            <w:pPr>
              <w:jc w:val="center"/>
            </w:pPr>
            <w:r>
              <w:rPr>
                <w:sz w:val="24"/>
                <w:szCs w:val="24"/>
              </w:rPr>
              <w:t>6.1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Осуществление геологического изучения недр</w:t>
            </w:r>
          </w:p>
        </w:tc>
        <w:tc>
          <w:tcPr>
            <w:tcW w:w="1490" w:type="dxa"/>
            <w:tcMar>
              <w:top w:w="56" w:type="dxa"/>
              <w:left w:w="56" w:type="dxa"/>
              <w:bottom w:w="56" w:type="dxa"/>
              <w:right w:w="56" w:type="dxa"/>
            </w:tcMar>
            <w:vAlign w:val="center"/>
          </w:tcPr>
          <w:p w:rsidR="00D019A2" w:rsidRDefault="001F7800">
            <w:pPr>
              <w:jc w:val="center"/>
            </w:pPr>
            <w:r>
              <w:rPr>
                <w:sz w:val="24"/>
                <w:szCs w:val="24"/>
              </w:rPr>
              <w:t>6.1.1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Тяжелая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Автомобилестроительная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6.2.1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Фармацевтическая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Нефтехимическая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31</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космической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6.10</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32</w:t>
            </w:r>
          </w:p>
        </w:tc>
        <w:tc>
          <w:tcPr>
            <w:tcW w:w="2835" w:type="dxa"/>
            <w:tcMar>
              <w:top w:w="56" w:type="dxa"/>
              <w:left w:w="56" w:type="dxa"/>
              <w:bottom w:w="56" w:type="dxa"/>
              <w:right w:w="56" w:type="dxa"/>
            </w:tcMar>
            <w:vAlign w:val="center"/>
          </w:tcPr>
          <w:p w:rsidR="00D019A2" w:rsidRDefault="001F7800">
            <w:pPr>
              <w:jc w:val="center"/>
            </w:pPr>
            <w:r>
              <w:rPr>
                <w:sz w:val="24"/>
                <w:szCs w:val="24"/>
              </w:rPr>
              <w:t>Целлюлозно-бумажная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33</w:t>
            </w:r>
          </w:p>
        </w:tc>
        <w:tc>
          <w:tcPr>
            <w:tcW w:w="2835" w:type="dxa"/>
            <w:tcMar>
              <w:top w:w="56" w:type="dxa"/>
              <w:left w:w="56" w:type="dxa"/>
              <w:bottom w:w="56" w:type="dxa"/>
              <w:right w:w="56" w:type="dxa"/>
            </w:tcMar>
            <w:vAlign w:val="center"/>
          </w:tcPr>
          <w:p w:rsidR="00D019A2" w:rsidRDefault="001F7800">
            <w:pPr>
              <w:jc w:val="center"/>
            </w:pPr>
            <w:r>
              <w:rPr>
                <w:sz w:val="24"/>
                <w:szCs w:val="24"/>
              </w:rPr>
              <w:t>Железнодорожный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34</w:t>
            </w:r>
          </w:p>
        </w:tc>
        <w:tc>
          <w:tcPr>
            <w:tcW w:w="2835" w:type="dxa"/>
            <w:tcMar>
              <w:top w:w="56" w:type="dxa"/>
              <w:left w:w="56" w:type="dxa"/>
              <w:bottom w:w="56" w:type="dxa"/>
              <w:right w:w="56" w:type="dxa"/>
            </w:tcMar>
            <w:vAlign w:val="center"/>
          </w:tcPr>
          <w:p w:rsidR="00D019A2" w:rsidRDefault="001F7800">
            <w:pPr>
              <w:jc w:val="center"/>
            </w:pPr>
            <w:r>
              <w:rPr>
                <w:sz w:val="24"/>
                <w:szCs w:val="24"/>
              </w:rPr>
              <w:t>Железнодорожные пути</w:t>
            </w:r>
          </w:p>
        </w:tc>
        <w:tc>
          <w:tcPr>
            <w:tcW w:w="1490" w:type="dxa"/>
            <w:tcMar>
              <w:top w:w="56" w:type="dxa"/>
              <w:left w:w="56" w:type="dxa"/>
              <w:bottom w:w="56" w:type="dxa"/>
              <w:right w:w="56" w:type="dxa"/>
            </w:tcMar>
            <w:vAlign w:val="center"/>
          </w:tcPr>
          <w:p w:rsidR="00D019A2" w:rsidRDefault="001F7800">
            <w:pPr>
              <w:jc w:val="center"/>
            </w:pPr>
            <w:r>
              <w:rPr>
                <w:sz w:val="24"/>
                <w:szCs w:val="24"/>
              </w:rPr>
              <w:t>7.1.1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35</w:t>
            </w:r>
          </w:p>
        </w:tc>
        <w:tc>
          <w:tcPr>
            <w:tcW w:w="2835" w:type="dxa"/>
            <w:tcMar>
              <w:top w:w="56" w:type="dxa"/>
              <w:left w:w="56" w:type="dxa"/>
              <w:bottom w:w="56" w:type="dxa"/>
              <w:right w:w="56" w:type="dxa"/>
            </w:tcMar>
            <w:vAlign w:val="center"/>
          </w:tcPr>
          <w:p w:rsidR="00D019A2" w:rsidRDefault="001F7800">
            <w:pPr>
              <w:jc w:val="center"/>
            </w:pPr>
            <w:r>
              <w:rPr>
                <w:sz w:val="24"/>
                <w:szCs w:val="24"/>
              </w:rPr>
              <w:t>Обслуживание железнодорожных перевозок</w:t>
            </w:r>
          </w:p>
        </w:tc>
        <w:tc>
          <w:tcPr>
            <w:tcW w:w="1490" w:type="dxa"/>
            <w:tcMar>
              <w:top w:w="56" w:type="dxa"/>
              <w:left w:w="56" w:type="dxa"/>
              <w:bottom w:w="56" w:type="dxa"/>
              <w:right w:w="56" w:type="dxa"/>
            </w:tcMar>
            <w:vAlign w:val="center"/>
          </w:tcPr>
          <w:p w:rsidR="00D019A2" w:rsidRDefault="001F7800">
            <w:pPr>
              <w:jc w:val="center"/>
            </w:pPr>
            <w:r>
              <w:rPr>
                <w:sz w:val="24"/>
                <w:szCs w:val="24"/>
              </w:rPr>
              <w:t>7.1.2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36</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37</w:t>
            </w:r>
          </w:p>
        </w:tc>
        <w:tc>
          <w:tcPr>
            <w:tcW w:w="2835" w:type="dxa"/>
            <w:tcMar>
              <w:top w:w="56" w:type="dxa"/>
              <w:left w:w="56" w:type="dxa"/>
              <w:bottom w:w="56" w:type="dxa"/>
              <w:right w:w="56" w:type="dxa"/>
            </w:tcMar>
            <w:vAlign w:val="center"/>
          </w:tcPr>
          <w:p w:rsidR="00D019A2" w:rsidRDefault="001F7800">
            <w:pPr>
              <w:jc w:val="center"/>
            </w:pPr>
            <w:r>
              <w:rPr>
                <w:sz w:val="24"/>
                <w:szCs w:val="24"/>
              </w:rPr>
              <w:t>Обслуживание перевозок пассажиров</w:t>
            </w:r>
          </w:p>
        </w:tc>
        <w:tc>
          <w:tcPr>
            <w:tcW w:w="1490" w:type="dxa"/>
            <w:tcMar>
              <w:top w:w="56" w:type="dxa"/>
              <w:left w:w="56" w:type="dxa"/>
              <w:bottom w:w="56" w:type="dxa"/>
              <w:right w:w="56" w:type="dxa"/>
            </w:tcMar>
            <w:vAlign w:val="center"/>
          </w:tcPr>
          <w:p w:rsidR="00D019A2" w:rsidRDefault="001F7800">
            <w:pPr>
              <w:jc w:val="center"/>
            </w:pPr>
            <w:r>
              <w:rPr>
                <w:sz w:val="24"/>
                <w:szCs w:val="24"/>
              </w:rPr>
              <w:t>7.2.2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Стоянки транспорта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7.2.3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40</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41</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42</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43</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П(НП):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center" w:pos="4960"/>
        </w:tabs>
        <w:spacing w:after="240"/>
        <w:jc w:val="center"/>
        <w:rPr>
          <w:sz w:val="24"/>
          <w:szCs w:val="24"/>
        </w:rPr>
      </w:pPr>
      <w:r>
        <w:rPr>
          <w:sz w:val="24"/>
          <w:szCs w:val="24"/>
        </w:rPr>
        <w:t>П-1 - ЗОНА НЕДРОПОЛЬЗОВАНИЯ</w:t>
      </w:r>
    </w:p>
    <w:p w:rsidR="00D019A2" w:rsidRDefault="001F7800">
      <w:pPr>
        <w:widowControl w:val="0"/>
        <w:ind w:firstLine="567"/>
        <w:jc w:val="both"/>
        <w:rPr>
          <w:sz w:val="24"/>
          <w:szCs w:val="24"/>
        </w:rPr>
      </w:pPr>
      <w:r>
        <w:rPr>
          <w:sz w:val="24"/>
          <w:szCs w:val="24"/>
        </w:rPr>
        <w:t>Зона недропользования П-1 установлена для добычи недр, с возможностью размещения производственных объектов, предназначенных для добычи, переработки и хранения добываемого сырья.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Выращивание зерновых и иных сельскохозяйственных культур</w:t>
            </w:r>
          </w:p>
        </w:tc>
        <w:tc>
          <w:tcPr>
            <w:tcW w:w="1490" w:type="dxa"/>
            <w:tcMar>
              <w:top w:w="56" w:type="dxa"/>
              <w:left w:w="56" w:type="dxa"/>
              <w:bottom w:w="56" w:type="dxa"/>
              <w:right w:w="56" w:type="dxa"/>
            </w:tcMar>
            <w:vAlign w:val="center"/>
          </w:tcPr>
          <w:p w:rsidR="00D019A2" w:rsidRDefault="001F7800">
            <w:pPr>
              <w:jc w:val="center"/>
            </w:pPr>
            <w:r>
              <w:rPr>
                <w:sz w:val="24"/>
                <w:szCs w:val="24"/>
              </w:rPr>
              <w:t>1.2</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Овощеводство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1.3</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Выращивание тонизирующих, лекарственных, цветочных культур</w:t>
            </w:r>
          </w:p>
        </w:tc>
        <w:tc>
          <w:tcPr>
            <w:tcW w:w="1490" w:type="dxa"/>
            <w:tcMar>
              <w:top w:w="56" w:type="dxa"/>
              <w:left w:w="56" w:type="dxa"/>
              <w:bottom w:w="56" w:type="dxa"/>
              <w:right w:w="56" w:type="dxa"/>
            </w:tcMar>
            <w:vAlign w:val="center"/>
          </w:tcPr>
          <w:p w:rsidR="00D019A2" w:rsidRDefault="001F7800">
            <w:pPr>
              <w:jc w:val="center"/>
            </w:pPr>
            <w:r>
              <w:rPr>
                <w:sz w:val="24"/>
                <w:szCs w:val="24"/>
              </w:rPr>
              <w:t>1.4</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Виноградарство</w:t>
            </w:r>
          </w:p>
        </w:tc>
        <w:tc>
          <w:tcPr>
            <w:tcW w:w="1490" w:type="dxa"/>
            <w:tcMar>
              <w:top w:w="56" w:type="dxa"/>
              <w:left w:w="56" w:type="dxa"/>
              <w:bottom w:w="56" w:type="dxa"/>
              <w:right w:w="56" w:type="dxa"/>
            </w:tcMar>
            <w:vAlign w:val="center"/>
          </w:tcPr>
          <w:p w:rsidR="00D019A2" w:rsidRDefault="001F7800">
            <w:pPr>
              <w:jc w:val="center"/>
            </w:pPr>
            <w:r>
              <w:rPr>
                <w:sz w:val="24"/>
                <w:szCs w:val="24"/>
              </w:rPr>
              <w:t>1.5.1</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Выращивание льна и конопли</w:t>
            </w:r>
          </w:p>
        </w:tc>
        <w:tc>
          <w:tcPr>
            <w:tcW w:w="1490" w:type="dxa"/>
            <w:tcMar>
              <w:top w:w="56" w:type="dxa"/>
              <w:left w:w="56" w:type="dxa"/>
              <w:bottom w:w="56" w:type="dxa"/>
              <w:right w:w="56" w:type="dxa"/>
            </w:tcMar>
            <w:vAlign w:val="center"/>
          </w:tcPr>
          <w:p w:rsidR="00D019A2" w:rsidRDefault="001F7800">
            <w:pPr>
              <w:jc w:val="center"/>
            </w:pPr>
            <w:r>
              <w:rPr>
                <w:sz w:val="24"/>
                <w:szCs w:val="24"/>
              </w:rPr>
              <w:t>1.6</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Скотоводство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1.8</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Звероводство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1.9</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Птицеводство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Свиноводство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Научное обеспечение сельского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1.14</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и переработка сельскохозяйственной продукции</w:t>
            </w:r>
          </w:p>
        </w:tc>
        <w:tc>
          <w:tcPr>
            <w:tcW w:w="1490" w:type="dxa"/>
            <w:tcMar>
              <w:top w:w="56" w:type="dxa"/>
              <w:left w:w="56" w:type="dxa"/>
              <w:bottom w:w="56" w:type="dxa"/>
              <w:right w:w="56" w:type="dxa"/>
            </w:tcMar>
            <w:vAlign w:val="center"/>
          </w:tcPr>
          <w:p w:rsidR="00D019A2" w:rsidRDefault="001F7800">
            <w:pPr>
              <w:jc w:val="center"/>
            </w:pPr>
            <w:r>
              <w:rPr>
                <w:sz w:val="24"/>
                <w:szCs w:val="24"/>
              </w:rPr>
              <w:t>1.15</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Ведение личного подсобного хозяйства на полевых участках</w:t>
            </w:r>
          </w:p>
        </w:tc>
        <w:tc>
          <w:tcPr>
            <w:tcW w:w="1490" w:type="dxa"/>
            <w:tcMar>
              <w:top w:w="56" w:type="dxa"/>
              <w:left w:w="56" w:type="dxa"/>
              <w:bottom w:w="56" w:type="dxa"/>
              <w:right w:w="56" w:type="dxa"/>
            </w:tcMar>
            <w:vAlign w:val="center"/>
          </w:tcPr>
          <w:p w:rsidR="00D019A2" w:rsidRDefault="001F7800">
            <w:pPr>
              <w:jc w:val="center"/>
            </w:pPr>
            <w:r>
              <w:rPr>
                <w:sz w:val="24"/>
                <w:szCs w:val="24"/>
              </w:rPr>
              <w:t>1.16</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Питомники</w:t>
            </w:r>
          </w:p>
        </w:tc>
        <w:tc>
          <w:tcPr>
            <w:tcW w:w="1490" w:type="dxa"/>
            <w:tcMar>
              <w:top w:w="56" w:type="dxa"/>
              <w:left w:w="56" w:type="dxa"/>
              <w:bottom w:w="56" w:type="dxa"/>
              <w:right w:w="56" w:type="dxa"/>
            </w:tcMar>
            <w:vAlign w:val="center"/>
          </w:tcPr>
          <w:p w:rsidR="00D019A2" w:rsidRDefault="001F7800">
            <w:pPr>
              <w:jc w:val="center"/>
            </w:pPr>
            <w:r>
              <w:rPr>
                <w:sz w:val="24"/>
                <w:szCs w:val="24"/>
              </w:rPr>
              <w:t>1.17</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сельскохозяйственного производства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1.18</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Разведка и добыча полезных ископаемых</w:t>
            </w:r>
          </w:p>
        </w:tc>
        <w:tc>
          <w:tcPr>
            <w:tcW w:w="1490" w:type="dxa"/>
            <w:tcMar>
              <w:top w:w="56" w:type="dxa"/>
              <w:left w:w="56" w:type="dxa"/>
              <w:bottom w:w="56" w:type="dxa"/>
              <w:right w:w="56" w:type="dxa"/>
            </w:tcMar>
            <w:vAlign w:val="center"/>
          </w:tcPr>
          <w:p w:rsidR="00D019A2" w:rsidRDefault="001F7800">
            <w:pPr>
              <w:jc w:val="center"/>
            </w:pPr>
            <w:r>
              <w:rPr>
                <w:sz w:val="24"/>
                <w:szCs w:val="24"/>
              </w:rPr>
              <w:t>6.1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Осуществление геологического изучения недр</w:t>
            </w:r>
          </w:p>
        </w:tc>
        <w:tc>
          <w:tcPr>
            <w:tcW w:w="1490" w:type="dxa"/>
            <w:tcMar>
              <w:top w:w="56" w:type="dxa"/>
              <w:left w:w="56" w:type="dxa"/>
              <w:bottom w:w="56" w:type="dxa"/>
              <w:right w:w="56" w:type="dxa"/>
            </w:tcMar>
            <w:vAlign w:val="center"/>
          </w:tcPr>
          <w:p w:rsidR="00D019A2" w:rsidRDefault="001F7800">
            <w:pPr>
              <w:jc w:val="center"/>
            </w:pPr>
            <w:r>
              <w:rPr>
                <w:sz w:val="24"/>
                <w:szCs w:val="24"/>
              </w:rPr>
              <w:t>6.1.1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Общежития - 3.2.4</w:t>
      </w:r>
    </w:p>
    <w:p w:rsidR="00D019A2" w:rsidRDefault="001F7800">
      <w:pPr>
        <w:tabs>
          <w:tab w:val="center" w:pos="4960"/>
        </w:tabs>
        <w:ind w:firstLine="567"/>
        <w:jc w:val="both"/>
        <w:rPr>
          <w:sz w:val="24"/>
          <w:szCs w:val="24"/>
        </w:rPr>
      </w:pPr>
      <w:r>
        <w:rPr>
          <w:sz w:val="24"/>
          <w:szCs w:val="24"/>
        </w:rPr>
        <w:t>3. Обеспечение научной деятельности - 3.9</w:t>
      </w:r>
    </w:p>
    <w:p w:rsidR="00D019A2" w:rsidRDefault="001F7800">
      <w:pPr>
        <w:tabs>
          <w:tab w:val="center" w:pos="4960"/>
        </w:tabs>
        <w:ind w:firstLine="567"/>
        <w:jc w:val="both"/>
        <w:rPr>
          <w:sz w:val="24"/>
          <w:szCs w:val="24"/>
        </w:rPr>
      </w:pPr>
      <w:r>
        <w:rPr>
          <w:sz w:val="24"/>
          <w:szCs w:val="24"/>
        </w:rPr>
        <w:t>4. Обеспечение деятельности в области гидрометеорологии и смежных с ней областях - 3.9.1</w:t>
      </w:r>
    </w:p>
    <w:p w:rsidR="00D019A2" w:rsidRDefault="001F7800">
      <w:pPr>
        <w:tabs>
          <w:tab w:val="center" w:pos="4960"/>
        </w:tabs>
        <w:ind w:firstLine="567"/>
        <w:jc w:val="both"/>
        <w:rPr>
          <w:sz w:val="24"/>
          <w:szCs w:val="24"/>
        </w:rPr>
      </w:pPr>
      <w:r>
        <w:rPr>
          <w:sz w:val="24"/>
          <w:szCs w:val="24"/>
        </w:rPr>
        <w:t>5. Гостиничное обслуживание - 4.7</w:t>
      </w:r>
    </w:p>
    <w:p w:rsidR="00D019A2" w:rsidRDefault="001F7800">
      <w:pPr>
        <w:tabs>
          <w:tab w:val="center" w:pos="4960"/>
        </w:tabs>
        <w:ind w:firstLine="567"/>
        <w:jc w:val="both"/>
        <w:rPr>
          <w:sz w:val="24"/>
          <w:szCs w:val="24"/>
        </w:rPr>
      </w:pPr>
      <w:r>
        <w:rPr>
          <w:sz w:val="24"/>
          <w:szCs w:val="24"/>
        </w:rPr>
        <w:t>6. Обеспечение внутреннего правопорядка - 8.3</w:t>
      </w:r>
    </w:p>
    <w:p w:rsidR="00D019A2" w:rsidRDefault="001F7800">
      <w:pPr>
        <w:tabs>
          <w:tab w:val="center" w:pos="4960"/>
        </w:tabs>
        <w:spacing w:before="240"/>
        <w:ind w:firstLine="567"/>
        <w:jc w:val="both"/>
        <w:rPr>
          <w:sz w:val="24"/>
          <w:szCs w:val="24"/>
        </w:rPr>
      </w:pPr>
      <w:r>
        <w:rPr>
          <w:sz w:val="24"/>
          <w:szCs w:val="24"/>
        </w:rPr>
        <w:t>Условно разрешенные виды использования земельных участков и объектов капитального строительства в градостроительном регламенте для зоны П-1 не установлены.</w:t>
      </w:r>
    </w:p>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w:t>
      </w:r>
    </w:p>
    <w:p w:rsidR="00D019A2" w:rsidRDefault="001F7800">
      <w:pPr>
        <w:keepNext/>
        <w:tabs>
          <w:tab w:val="center" w:pos="4960"/>
        </w:tabs>
        <w:spacing w:after="240"/>
        <w:jc w:val="center"/>
        <w:rPr>
          <w:sz w:val="24"/>
          <w:szCs w:val="24"/>
        </w:rPr>
      </w:pPr>
      <w:r>
        <w:rPr>
          <w:sz w:val="24"/>
          <w:szCs w:val="24"/>
        </w:rPr>
        <w:t>П-1.1 - СПЕЦИАЛИЗИРОВАННАЯ ПРОИЗВОДСТВЕННАЯ ЗОНА</w:t>
      </w:r>
    </w:p>
    <w:p w:rsidR="00D019A2" w:rsidRDefault="001F7800">
      <w:pPr>
        <w:widowControl w:val="0"/>
        <w:ind w:firstLine="567"/>
        <w:jc w:val="both"/>
        <w:rPr>
          <w:sz w:val="24"/>
          <w:szCs w:val="24"/>
        </w:rPr>
      </w:pPr>
      <w:r>
        <w:rPr>
          <w:sz w:val="24"/>
          <w:szCs w:val="24"/>
        </w:rPr>
        <w:t>Специализированная производственная зона П-1.1 установлена для размещения производственных объектов с различными нормативами воздействия на окружающую среду, а также для размещения объектов управленческой деятельности производственных объектов, складских объектов, объектов оптовой торговли, а также для установления санитарно-защитных зон таких объектов в соответствии с требованиями технических регламентов, в границах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3685"/>
        <w:gridCol w:w="1701"/>
        <w:gridCol w:w="1843"/>
        <w:gridCol w:w="1843"/>
        <w:gridCol w:w="3827"/>
        <w:gridCol w:w="1843"/>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368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701"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82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3685" w:type="dxa"/>
            <w:vMerge/>
            <w:tcMar>
              <w:top w:w="56" w:type="dxa"/>
              <w:left w:w="56" w:type="dxa"/>
              <w:bottom w:w="56" w:type="dxa"/>
              <w:right w:w="56" w:type="dxa"/>
            </w:tcMar>
            <w:vAlign w:val="center"/>
          </w:tcPr>
          <w:p w:rsidR="00D019A2" w:rsidRDefault="00D019A2"/>
        </w:tc>
        <w:tc>
          <w:tcPr>
            <w:tcW w:w="1701" w:type="dxa"/>
            <w:vMerge/>
            <w:tcMar>
              <w:top w:w="56" w:type="dxa"/>
              <w:left w:w="56" w:type="dxa"/>
              <w:bottom w:w="56" w:type="dxa"/>
              <w:right w:w="56" w:type="dxa"/>
            </w:tcMar>
            <w:vAlign w:val="center"/>
          </w:tcPr>
          <w:p w:rsidR="00D019A2" w:rsidRDefault="00D019A2"/>
        </w:tc>
        <w:tc>
          <w:tcPr>
            <w:tcW w:w="1843"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3827"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368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701" w:type="dxa"/>
            <w:tcMar>
              <w:top w:w="56" w:type="dxa"/>
              <w:left w:w="56" w:type="dxa"/>
              <w:bottom w:w="56" w:type="dxa"/>
              <w:right w:w="56" w:type="dxa"/>
            </w:tcMar>
            <w:vAlign w:val="center"/>
          </w:tcPr>
          <w:p w:rsidR="00D019A2" w:rsidRDefault="001F7800">
            <w:pPr>
              <w:jc w:val="center"/>
            </w:pPr>
            <w:r>
              <w:rPr>
                <w:sz w:val="24"/>
                <w:szCs w:val="24"/>
              </w:rPr>
              <w:t>3.1</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368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701" w:type="dxa"/>
            <w:tcMar>
              <w:top w:w="56" w:type="dxa"/>
              <w:left w:w="56" w:type="dxa"/>
              <w:bottom w:w="56" w:type="dxa"/>
              <w:right w:w="56" w:type="dxa"/>
            </w:tcMar>
            <w:vAlign w:val="center"/>
          </w:tcPr>
          <w:p w:rsidR="00D019A2" w:rsidRDefault="001F7800">
            <w:pPr>
              <w:jc w:val="center"/>
            </w:pPr>
            <w:r>
              <w:rPr>
                <w:sz w:val="24"/>
                <w:szCs w:val="24"/>
              </w:rPr>
              <w:t>3.1.1</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368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701" w:type="dxa"/>
            <w:tcMar>
              <w:top w:w="56" w:type="dxa"/>
              <w:left w:w="56" w:type="dxa"/>
              <w:bottom w:w="56" w:type="dxa"/>
              <w:right w:w="56" w:type="dxa"/>
            </w:tcMar>
            <w:vAlign w:val="center"/>
          </w:tcPr>
          <w:p w:rsidR="00D019A2" w:rsidRDefault="001F7800">
            <w:pPr>
              <w:jc w:val="center"/>
            </w:pPr>
            <w:r>
              <w:rPr>
                <w:sz w:val="24"/>
                <w:szCs w:val="24"/>
              </w:rPr>
              <w:t>3.1.2</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368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701" w:type="dxa"/>
            <w:tcMar>
              <w:top w:w="56" w:type="dxa"/>
              <w:left w:w="56" w:type="dxa"/>
              <w:bottom w:w="56" w:type="dxa"/>
              <w:right w:w="56" w:type="dxa"/>
            </w:tcMar>
            <w:vAlign w:val="center"/>
          </w:tcPr>
          <w:p w:rsidR="00D019A2" w:rsidRDefault="001F7800">
            <w:pPr>
              <w:jc w:val="center"/>
            </w:pPr>
            <w:r>
              <w:rPr>
                <w:sz w:val="24"/>
                <w:szCs w:val="24"/>
              </w:rPr>
              <w:t>3.2.4</w:t>
            </w:r>
          </w:p>
        </w:tc>
        <w:tc>
          <w:tcPr>
            <w:tcW w:w="368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3827"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368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701" w:type="dxa"/>
            <w:tcMar>
              <w:top w:w="56" w:type="dxa"/>
              <w:left w:w="56" w:type="dxa"/>
              <w:bottom w:w="56" w:type="dxa"/>
              <w:right w:w="56" w:type="dxa"/>
            </w:tcMar>
            <w:vAlign w:val="center"/>
          </w:tcPr>
          <w:p w:rsidR="00D019A2" w:rsidRDefault="001F7800">
            <w:pPr>
              <w:jc w:val="center"/>
            </w:pPr>
            <w:r>
              <w:rPr>
                <w:sz w:val="24"/>
                <w:szCs w:val="24"/>
              </w:rPr>
              <w:t>4.1</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368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701" w:type="dxa"/>
            <w:tcMar>
              <w:top w:w="56" w:type="dxa"/>
              <w:left w:w="56" w:type="dxa"/>
              <w:bottom w:w="56" w:type="dxa"/>
              <w:right w:w="56" w:type="dxa"/>
            </w:tcMar>
            <w:vAlign w:val="center"/>
          </w:tcPr>
          <w:p w:rsidR="00D019A2" w:rsidRDefault="001F7800">
            <w:pPr>
              <w:jc w:val="center"/>
            </w:pPr>
            <w:r>
              <w:rPr>
                <w:sz w:val="24"/>
                <w:szCs w:val="24"/>
              </w:rPr>
              <w:t>4.4</w:t>
            </w:r>
          </w:p>
        </w:tc>
        <w:tc>
          <w:tcPr>
            <w:tcW w:w="1843"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3827"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368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701" w:type="dxa"/>
            <w:tcMar>
              <w:top w:w="56" w:type="dxa"/>
              <w:left w:w="56" w:type="dxa"/>
              <w:bottom w:w="56" w:type="dxa"/>
              <w:right w:w="56" w:type="dxa"/>
            </w:tcMar>
            <w:vAlign w:val="center"/>
          </w:tcPr>
          <w:p w:rsidR="00D019A2" w:rsidRDefault="001F7800">
            <w:pPr>
              <w:jc w:val="center"/>
            </w:pPr>
            <w:r>
              <w:rPr>
                <w:sz w:val="24"/>
                <w:szCs w:val="24"/>
              </w:rPr>
              <w:t>4.5</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368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701" w:type="dxa"/>
            <w:tcMar>
              <w:top w:w="56" w:type="dxa"/>
              <w:left w:w="56" w:type="dxa"/>
              <w:bottom w:w="56" w:type="dxa"/>
              <w:right w:w="56" w:type="dxa"/>
            </w:tcMar>
            <w:vAlign w:val="center"/>
          </w:tcPr>
          <w:p w:rsidR="00D019A2" w:rsidRDefault="001F7800">
            <w:pPr>
              <w:jc w:val="center"/>
            </w:pPr>
            <w:r>
              <w:rPr>
                <w:sz w:val="24"/>
                <w:szCs w:val="24"/>
              </w:rPr>
              <w:t>4.6</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368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701" w:type="dxa"/>
            <w:tcMar>
              <w:top w:w="56" w:type="dxa"/>
              <w:left w:w="56" w:type="dxa"/>
              <w:bottom w:w="56" w:type="dxa"/>
              <w:right w:w="56" w:type="dxa"/>
            </w:tcMar>
            <w:vAlign w:val="center"/>
          </w:tcPr>
          <w:p w:rsidR="00D019A2" w:rsidRDefault="001F7800">
            <w:pPr>
              <w:jc w:val="center"/>
            </w:pPr>
            <w:r>
              <w:rPr>
                <w:sz w:val="24"/>
                <w:szCs w:val="24"/>
              </w:rPr>
              <w:t>4.9</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368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701" w:type="dxa"/>
            <w:tcMar>
              <w:top w:w="56" w:type="dxa"/>
              <w:left w:w="56" w:type="dxa"/>
              <w:bottom w:w="56" w:type="dxa"/>
              <w:right w:w="56" w:type="dxa"/>
            </w:tcMar>
            <w:vAlign w:val="center"/>
          </w:tcPr>
          <w:p w:rsidR="00D019A2" w:rsidRDefault="001F7800">
            <w:pPr>
              <w:jc w:val="center"/>
            </w:pPr>
            <w:r>
              <w:rPr>
                <w:sz w:val="24"/>
                <w:szCs w:val="24"/>
              </w:rPr>
              <w:t>4.9.1</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368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701" w:type="dxa"/>
            <w:tcMar>
              <w:top w:w="56" w:type="dxa"/>
              <w:left w:w="56" w:type="dxa"/>
              <w:bottom w:w="56" w:type="dxa"/>
              <w:right w:w="56" w:type="dxa"/>
            </w:tcMar>
            <w:vAlign w:val="center"/>
          </w:tcPr>
          <w:p w:rsidR="00D019A2" w:rsidRDefault="001F7800">
            <w:pPr>
              <w:jc w:val="center"/>
            </w:pPr>
            <w:r>
              <w:rPr>
                <w:sz w:val="24"/>
                <w:szCs w:val="24"/>
              </w:rPr>
              <w:t>4.9.2</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368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701" w:type="dxa"/>
            <w:tcMar>
              <w:top w:w="56" w:type="dxa"/>
              <w:left w:w="56" w:type="dxa"/>
              <w:bottom w:w="56" w:type="dxa"/>
              <w:right w:w="56" w:type="dxa"/>
            </w:tcMar>
            <w:vAlign w:val="center"/>
          </w:tcPr>
          <w:p w:rsidR="00D019A2" w:rsidRDefault="001F7800">
            <w:pPr>
              <w:jc w:val="center"/>
            </w:pPr>
            <w:r>
              <w:rPr>
                <w:sz w:val="24"/>
                <w:szCs w:val="24"/>
              </w:rPr>
              <w:t>4.10</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3685"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6.0</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3685" w:type="dxa"/>
            <w:tcMar>
              <w:top w:w="56" w:type="dxa"/>
              <w:left w:w="56" w:type="dxa"/>
              <w:bottom w:w="56" w:type="dxa"/>
              <w:right w:w="56" w:type="dxa"/>
            </w:tcMar>
            <w:vAlign w:val="center"/>
          </w:tcPr>
          <w:p w:rsidR="00D019A2" w:rsidRDefault="001F7800">
            <w:pPr>
              <w:jc w:val="center"/>
            </w:pPr>
            <w:r>
              <w:rPr>
                <w:sz w:val="24"/>
                <w:szCs w:val="24"/>
              </w:rPr>
              <w:t>Разведка и добыча полезных ископаемых</w:t>
            </w:r>
          </w:p>
        </w:tc>
        <w:tc>
          <w:tcPr>
            <w:tcW w:w="1701" w:type="dxa"/>
            <w:tcMar>
              <w:top w:w="56" w:type="dxa"/>
              <w:left w:w="56" w:type="dxa"/>
              <w:bottom w:w="56" w:type="dxa"/>
              <w:right w:w="56" w:type="dxa"/>
            </w:tcMar>
            <w:vAlign w:val="center"/>
          </w:tcPr>
          <w:p w:rsidR="00D019A2" w:rsidRDefault="001F7800">
            <w:pPr>
              <w:jc w:val="center"/>
            </w:pPr>
            <w:r>
              <w:rPr>
                <w:sz w:val="24"/>
                <w:szCs w:val="24"/>
              </w:rPr>
              <w:t>6.1</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3685" w:type="dxa"/>
            <w:tcMar>
              <w:top w:w="56" w:type="dxa"/>
              <w:left w:w="56" w:type="dxa"/>
              <w:bottom w:w="56" w:type="dxa"/>
              <w:right w:w="56" w:type="dxa"/>
            </w:tcMar>
            <w:vAlign w:val="center"/>
          </w:tcPr>
          <w:p w:rsidR="00D019A2" w:rsidRDefault="001F7800">
            <w:pPr>
              <w:jc w:val="center"/>
            </w:pPr>
            <w:r>
              <w:rPr>
                <w:sz w:val="24"/>
                <w:szCs w:val="24"/>
              </w:rPr>
              <w:t>Осуществление геологического изучения недр</w:t>
            </w:r>
          </w:p>
        </w:tc>
        <w:tc>
          <w:tcPr>
            <w:tcW w:w="1701" w:type="dxa"/>
            <w:tcMar>
              <w:top w:w="56" w:type="dxa"/>
              <w:left w:w="56" w:type="dxa"/>
              <w:bottom w:w="56" w:type="dxa"/>
              <w:right w:w="56" w:type="dxa"/>
            </w:tcMar>
            <w:vAlign w:val="center"/>
          </w:tcPr>
          <w:p w:rsidR="00D019A2" w:rsidRDefault="001F7800">
            <w:pPr>
              <w:jc w:val="center"/>
            </w:pPr>
            <w:r>
              <w:rPr>
                <w:sz w:val="24"/>
                <w:szCs w:val="24"/>
              </w:rPr>
              <w:t>6.1.1</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3685" w:type="dxa"/>
            <w:tcMar>
              <w:top w:w="56" w:type="dxa"/>
              <w:left w:w="56" w:type="dxa"/>
              <w:bottom w:w="56" w:type="dxa"/>
              <w:right w:w="56" w:type="dxa"/>
            </w:tcMar>
            <w:vAlign w:val="center"/>
          </w:tcPr>
          <w:p w:rsidR="00D019A2" w:rsidRDefault="001F7800">
            <w:pPr>
              <w:jc w:val="center"/>
            </w:pPr>
            <w:r>
              <w:rPr>
                <w:sz w:val="24"/>
                <w:szCs w:val="24"/>
              </w:rPr>
              <w:t>Тяжелая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6.2</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3685" w:type="dxa"/>
            <w:tcMar>
              <w:top w:w="56" w:type="dxa"/>
              <w:left w:w="56" w:type="dxa"/>
              <w:bottom w:w="56" w:type="dxa"/>
              <w:right w:w="56" w:type="dxa"/>
            </w:tcMar>
            <w:vAlign w:val="center"/>
          </w:tcPr>
          <w:p w:rsidR="00D019A2" w:rsidRDefault="001F7800">
            <w:pPr>
              <w:jc w:val="center"/>
            </w:pPr>
            <w:r>
              <w:rPr>
                <w:sz w:val="24"/>
                <w:szCs w:val="24"/>
              </w:rPr>
              <w:t>Автомобилестроительная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6.2.1</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3685"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6.3</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3685" w:type="dxa"/>
            <w:tcMar>
              <w:top w:w="56" w:type="dxa"/>
              <w:left w:w="56" w:type="dxa"/>
              <w:bottom w:w="56" w:type="dxa"/>
              <w:right w:w="56" w:type="dxa"/>
            </w:tcMar>
            <w:vAlign w:val="center"/>
          </w:tcPr>
          <w:p w:rsidR="00D019A2" w:rsidRDefault="001F7800">
            <w:pPr>
              <w:jc w:val="center"/>
            </w:pPr>
            <w:r>
              <w:rPr>
                <w:sz w:val="24"/>
                <w:szCs w:val="24"/>
              </w:rPr>
              <w:t>Фармацевтическая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6.3.1</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3685"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6.3.2</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3685"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6.3.3</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3685"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6.3.4</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3685"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6.4</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3685" w:type="dxa"/>
            <w:tcMar>
              <w:top w:w="56" w:type="dxa"/>
              <w:left w:w="56" w:type="dxa"/>
              <w:bottom w:w="56" w:type="dxa"/>
              <w:right w:w="56" w:type="dxa"/>
            </w:tcMar>
            <w:vAlign w:val="center"/>
          </w:tcPr>
          <w:p w:rsidR="00D019A2" w:rsidRDefault="001F7800">
            <w:pPr>
              <w:jc w:val="center"/>
            </w:pPr>
            <w:r>
              <w:rPr>
                <w:sz w:val="24"/>
                <w:szCs w:val="24"/>
              </w:rPr>
              <w:t>Нефтехимическая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6.5</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3685"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6.6</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3685" w:type="dxa"/>
            <w:tcMar>
              <w:top w:w="56" w:type="dxa"/>
              <w:left w:w="56" w:type="dxa"/>
              <w:bottom w:w="56" w:type="dxa"/>
              <w:right w:w="56" w:type="dxa"/>
            </w:tcMar>
            <w:vAlign w:val="center"/>
          </w:tcPr>
          <w:p w:rsidR="00D019A2" w:rsidRDefault="001F7800">
            <w:pPr>
              <w:jc w:val="center"/>
            </w:pPr>
            <w:r>
              <w:rPr>
                <w:sz w:val="24"/>
                <w:szCs w:val="24"/>
              </w:rPr>
              <w:t>Связь</w:t>
            </w:r>
          </w:p>
        </w:tc>
        <w:tc>
          <w:tcPr>
            <w:tcW w:w="1701" w:type="dxa"/>
            <w:tcMar>
              <w:top w:w="56" w:type="dxa"/>
              <w:left w:w="56" w:type="dxa"/>
              <w:bottom w:w="56" w:type="dxa"/>
              <w:right w:w="56" w:type="dxa"/>
            </w:tcMar>
            <w:vAlign w:val="center"/>
          </w:tcPr>
          <w:p w:rsidR="00D019A2" w:rsidRDefault="001F7800">
            <w:pPr>
              <w:jc w:val="center"/>
            </w:pPr>
            <w:r>
              <w:rPr>
                <w:sz w:val="24"/>
                <w:szCs w:val="24"/>
              </w:rPr>
              <w:t>6.8</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3685" w:type="dxa"/>
            <w:tcMar>
              <w:top w:w="56" w:type="dxa"/>
              <w:left w:w="56" w:type="dxa"/>
              <w:bottom w:w="56" w:type="dxa"/>
              <w:right w:w="56" w:type="dxa"/>
            </w:tcMar>
            <w:vAlign w:val="center"/>
          </w:tcPr>
          <w:p w:rsidR="00D019A2" w:rsidRDefault="001F7800">
            <w:pPr>
              <w:jc w:val="center"/>
            </w:pPr>
            <w:r>
              <w:rPr>
                <w:sz w:val="24"/>
                <w:szCs w:val="24"/>
              </w:rPr>
              <w:t>Склад</w:t>
            </w:r>
          </w:p>
        </w:tc>
        <w:tc>
          <w:tcPr>
            <w:tcW w:w="1701" w:type="dxa"/>
            <w:tcMar>
              <w:top w:w="56" w:type="dxa"/>
              <w:left w:w="56" w:type="dxa"/>
              <w:bottom w:w="56" w:type="dxa"/>
              <w:right w:w="56" w:type="dxa"/>
            </w:tcMar>
            <w:vAlign w:val="center"/>
          </w:tcPr>
          <w:p w:rsidR="00D019A2" w:rsidRDefault="001F7800">
            <w:pPr>
              <w:jc w:val="center"/>
            </w:pPr>
            <w:r>
              <w:rPr>
                <w:sz w:val="24"/>
                <w:szCs w:val="24"/>
              </w:rPr>
              <w:t>6.9</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3685"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701" w:type="dxa"/>
            <w:tcMar>
              <w:top w:w="56" w:type="dxa"/>
              <w:left w:w="56" w:type="dxa"/>
              <w:bottom w:w="56" w:type="dxa"/>
              <w:right w:w="56" w:type="dxa"/>
            </w:tcMar>
            <w:vAlign w:val="center"/>
          </w:tcPr>
          <w:p w:rsidR="00D019A2" w:rsidRDefault="001F7800">
            <w:pPr>
              <w:jc w:val="center"/>
            </w:pPr>
            <w:r>
              <w:rPr>
                <w:sz w:val="24"/>
                <w:szCs w:val="24"/>
              </w:rPr>
              <w:t>6.9.1</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3685" w:type="dxa"/>
            <w:tcMar>
              <w:top w:w="56" w:type="dxa"/>
              <w:left w:w="56" w:type="dxa"/>
              <w:bottom w:w="56" w:type="dxa"/>
              <w:right w:w="56" w:type="dxa"/>
            </w:tcMar>
            <w:vAlign w:val="center"/>
          </w:tcPr>
          <w:p w:rsidR="00D019A2" w:rsidRDefault="001F7800">
            <w:pPr>
              <w:jc w:val="center"/>
            </w:pPr>
            <w:r>
              <w:rPr>
                <w:sz w:val="24"/>
                <w:szCs w:val="24"/>
              </w:rPr>
              <w:t>Обеспечение космической деятельности</w:t>
            </w:r>
          </w:p>
        </w:tc>
        <w:tc>
          <w:tcPr>
            <w:tcW w:w="1701" w:type="dxa"/>
            <w:tcMar>
              <w:top w:w="56" w:type="dxa"/>
              <w:left w:w="56" w:type="dxa"/>
              <w:bottom w:w="56" w:type="dxa"/>
              <w:right w:w="56" w:type="dxa"/>
            </w:tcMar>
            <w:vAlign w:val="center"/>
          </w:tcPr>
          <w:p w:rsidR="00D019A2" w:rsidRDefault="001F7800">
            <w:pPr>
              <w:jc w:val="center"/>
            </w:pPr>
            <w:r>
              <w:rPr>
                <w:sz w:val="24"/>
                <w:szCs w:val="24"/>
              </w:rPr>
              <w:t>6.10</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3685" w:type="dxa"/>
            <w:tcMar>
              <w:top w:w="56" w:type="dxa"/>
              <w:left w:w="56" w:type="dxa"/>
              <w:bottom w:w="56" w:type="dxa"/>
              <w:right w:w="56" w:type="dxa"/>
            </w:tcMar>
            <w:vAlign w:val="center"/>
          </w:tcPr>
          <w:p w:rsidR="00D019A2" w:rsidRDefault="001F7800">
            <w:pPr>
              <w:jc w:val="center"/>
            </w:pPr>
            <w:r>
              <w:rPr>
                <w:sz w:val="24"/>
                <w:szCs w:val="24"/>
              </w:rPr>
              <w:t>Целлюлозно-бумажная промышленность</w:t>
            </w:r>
          </w:p>
        </w:tc>
        <w:tc>
          <w:tcPr>
            <w:tcW w:w="1701" w:type="dxa"/>
            <w:tcMar>
              <w:top w:w="56" w:type="dxa"/>
              <w:left w:w="56" w:type="dxa"/>
              <w:bottom w:w="56" w:type="dxa"/>
              <w:right w:w="56" w:type="dxa"/>
            </w:tcMar>
            <w:vAlign w:val="center"/>
          </w:tcPr>
          <w:p w:rsidR="00D019A2" w:rsidRDefault="001F7800">
            <w:pPr>
              <w:jc w:val="center"/>
            </w:pPr>
            <w:r>
              <w:rPr>
                <w:sz w:val="24"/>
                <w:szCs w:val="24"/>
              </w:rPr>
              <w:t>6.11</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31</w:t>
            </w:r>
          </w:p>
        </w:tc>
        <w:tc>
          <w:tcPr>
            <w:tcW w:w="3685" w:type="dxa"/>
            <w:tcMar>
              <w:top w:w="56" w:type="dxa"/>
              <w:left w:w="56" w:type="dxa"/>
              <w:bottom w:w="56" w:type="dxa"/>
              <w:right w:w="56" w:type="dxa"/>
            </w:tcMar>
            <w:vAlign w:val="center"/>
          </w:tcPr>
          <w:p w:rsidR="00D019A2" w:rsidRDefault="001F7800">
            <w:pPr>
              <w:jc w:val="center"/>
            </w:pPr>
            <w:r>
              <w:rPr>
                <w:sz w:val="24"/>
                <w:szCs w:val="24"/>
              </w:rPr>
              <w:t>Железнодорожный транспорт</w:t>
            </w:r>
          </w:p>
        </w:tc>
        <w:tc>
          <w:tcPr>
            <w:tcW w:w="1701" w:type="dxa"/>
            <w:tcMar>
              <w:top w:w="56" w:type="dxa"/>
              <w:left w:w="56" w:type="dxa"/>
              <w:bottom w:w="56" w:type="dxa"/>
              <w:right w:w="56" w:type="dxa"/>
            </w:tcMar>
            <w:vAlign w:val="center"/>
          </w:tcPr>
          <w:p w:rsidR="00D019A2" w:rsidRDefault="001F7800">
            <w:pPr>
              <w:jc w:val="center"/>
            </w:pPr>
            <w:r>
              <w:rPr>
                <w:sz w:val="24"/>
                <w:szCs w:val="24"/>
              </w:rPr>
              <w:t>7.1</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32</w:t>
            </w:r>
          </w:p>
        </w:tc>
        <w:tc>
          <w:tcPr>
            <w:tcW w:w="3685" w:type="dxa"/>
            <w:tcMar>
              <w:top w:w="56" w:type="dxa"/>
              <w:left w:w="56" w:type="dxa"/>
              <w:bottom w:w="56" w:type="dxa"/>
              <w:right w:w="56" w:type="dxa"/>
            </w:tcMar>
            <w:vAlign w:val="center"/>
          </w:tcPr>
          <w:p w:rsidR="00D019A2" w:rsidRDefault="001F7800">
            <w:pPr>
              <w:jc w:val="center"/>
            </w:pPr>
            <w:r>
              <w:rPr>
                <w:sz w:val="24"/>
                <w:szCs w:val="24"/>
              </w:rPr>
              <w:t>Железнодорожные пути</w:t>
            </w:r>
          </w:p>
        </w:tc>
        <w:tc>
          <w:tcPr>
            <w:tcW w:w="1701" w:type="dxa"/>
            <w:tcMar>
              <w:top w:w="56" w:type="dxa"/>
              <w:left w:w="56" w:type="dxa"/>
              <w:bottom w:w="56" w:type="dxa"/>
              <w:right w:w="56" w:type="dxa"/>
            </w:tcMar>
            <w:vAlign w:val="center"/>
          </w:tcPr>
          <w:p w:rsidR="00D019A2" w:rsidRDefault="001F7800">
            <w:pPr>
              <w:jc w:val="center"/>
            </w:pPr>
            <w:r>
              <w:rPr>
                <w:sz w:val="24"/>
                <w:szCs w:val="24"/>
              </w:rPr>
              <w:t>7.1.1</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33</w:t>
            </w:r>
          </w:p>
        </w:tc>
        <w:tc>
          <w:tcPr>
            <w:tcW w:w="3685" w:type="dxa"/>
            <w:tcMar>
              <w:top w:w="56" w:type="dxa"/>
              <w:left w:w="56" w:type="dxa"/>
              <w:bottom w:w="56" w:type="dxa"/>
              <w:right w:w="56" w:type="dxa"/>
            </w:tcMar>
            <w:vAlign w:val="center"/>
          </w:tcPr>
          <w:p w:rsidR="00D019A2" w:rsidRDefault="001F7800">
            <w:pPr>
              <w:jc w:val="center"/>
            </w:pPr>
            <w:r>
              <w:rPr>
                <w:sz w:val="24"/>
                <w:szCs w:val="24"/>
              </w:rPr>
              <w:t>Обслуживание железнодорожных перевозок</w:t>
            </w:r>
          </w:p>
        </w:tc>
        <w:tc>
          <w:tcPr>
            <w:tcW w:w="1701" w:type="dxa"/>
            <w:tcMar>
              <w:top w:w="56" w:type="dxa"/>
              <w:left w:w="56" w:type="dxa"/>
              <w:bottom w:w="56" w:type="dxa"/>
              <w:right w:w="56" w:type="dxa"/>
            </w:tcMar>
            <w:vAlign w:val="center"/>
          </w:tcPr>
          <w:p w:rsidR="00D019A2" w:rsidRDefault="001F7800">
            <w:pPr>
              <w:jc w:val="center"/>
            </w:pPr>
            <w:r>
              <w:rPr>
                <w:sz w:val="24"/>
                <w:szCs w:val="24"/>
              </w:rPr>
              <w:t>7.1.2</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34</w:t>
            </w:r>
          </w:p>
        </w:tc>
        <w:tc>
          <w:tcPr>
            <w:tcW w:w="368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701" w:type="dxa"/>
            <w:tcMar>
              <w:top w:w="56" w:type="dxa"/>
              <w:left w:w="56" w:type="dxa"/>
              <w:bottom w:w="56" w:type="dxa"/>
              <w:right w:w="56" w:type="dxa"/>
            </w:tcMar>
            <w:vAlign w:val="center"/>
          </w:tcPr>
          <w:p w:rsidR="00D019A2" w:rsidRDefault="001F7800">
            <w:pPr>
              <w:jc w:val="center"/>
            </w:pPr>
            <w:r>
              <w:rPr>
                <w:sz w:val="24"/>
                <w:szCs w:val="24"/>
              </w:rPr>
              <w:t>7.2</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35</w:t>
            </w:r>
          </w:p>
        </w:tc>
        <w:tc>
          <w:tcPr>
            <w:tcW w:w="3685" w:type="dxa"/>
            <w:tcMar>
              <w:top w:w="56" w:type="dxa"/>
              <w:left w:w="56" w:type="dxa"/>
              <w:bottom w:w="56" w:type="dxa"/>
              <w:right w:w="56" w:type="dxa"/>
            </w:tcMar>
            <w:vAlign w:val="center"/>
          </w:tcPr>
          <w:p w:rsidR="00D019A2" w:rsidRDefault="001F7800">
            <w:pPr>
              <w:jc w:val="center"/>
            </w:pPr>
            <w:r>
              <w:rPr>
                <w:sz w:val="24"/>
                <w:szCs w:val="24"/>
              </w:rPr>
              <w:t>Обслуживание перевозок пассажиров</w:t>
            </w:r>
          </w:p>
        </w:tc>
        <w:tc>
          <w:tcPr>
            <w:tcW w:w="1701" w:type="dxa"/>
            <w:tcMar>
              <w:top w:w="56" w:type="dxa"/>
              <w:left w:w="56" w:type="dxa"/>
              <w:bottom w:w="56" w:type="dxa"/>
              <w:right w:w="56" w:type="dxa"/>
            </w:tcMar>
            <w:vAlign w:val="center"/>
          </w:tcPr>
          <w:p w:rsidR="00D019A2" w:rsidRDefault="001F7800">
            <w:pPr>
              <w:jc w:val="center"/>
            </w:pPr>
            <w:r>
              <w:rPr>
                <w:sz w:val="24"/>
                <w:szCs w:val="24"/>
              </w:rPr>
              <w:t>7.2.2</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36</w:t>
            </w:r>
          </w:p>
        </w:tc>
        <w:tc>
          <w:tcPr>
            <w:tcW w:w="3685" w:type="dxa"/>
            <w:tcMar>
              <w:top w:w="56" w:type="dxa"/>
              <w:left w:w="56" w:type="dxa"/>
              <w:bottom w:w="56" w:type="dxa"/>
              <w:right w:w="56" w:type="dxa"/>
            </w:tcMar>
            <w:vAlign w:val="center"/>
          </w:tcPr>
          <w:p w:rsidR="00D019A2" w:rsidRDefault="001F7800">
            <w:pPr>
              <w:jc w:val="center"/>
            </w:pPr>
            <w:r>
              <w:rPr>
                <w:sz w:val="24"/>
                <w:szCs w:val="24"/>
              </w:rPr>
              <w:t>Стоянки транспорта общего пользования</w:t>
            </w:r>
          </w:p>
        </w:tc>
        <w:tc>
          <w:tcPr>
            <w:tcW w:w="1701" w:type="dxa"/>
            <w:tcMar>
              <w:top w:w="56" w:type="dxa"/>
              <w:left w:w="56" w:type="dxa"/>
              <w:bottom w:w="56" w:type="dxa"/>
              <w:right w:w="56" w:type="dxa"/>
            </w:tcMar>
            <w:vAlign w:val="center"/>
          </w:tcPr>
          <w:p w:rsidR="00D019A2" w:rsidRDefault="001F7800">
            <w:pPr>
              <w:jc w:val="center"/>
            </w:pPr>
            <w:r>
              <w:rPr>
                <w:sz w:val="24"/>
                <w:szCs w:val="24"/>
              </w:rPr>
              <w:t>7.2.3</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37</w:t>
            </w:r>
          </w:p>
        </w:tc>
        <w:tc>
          <w:tcPr>
            <w:tcW w:w="368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701" w:type="dxa"/>
            <w:tcMar>
              <w:top w:w="56" w:type="dxa"/>
              <w:left w:w="56" w:type="dxa"/>
              <w:bottom w:w="56" w:type="dxa"/>
              <w:right w:w="56" w:type="dxa"/>
            </w:tcMar>
            <w:vAlign w:val="center"/>
          </w:tcPr>
          <w:p w:rsidR="00D019A2" w:rsidRDefault="001F7800">
            <w:pPr>
              <w:jc w:val="center"/>
            </w:pPr>
            <w:r>
              <w:rPr>
                <w:sz w:val="24"/>
                <w:szCs w:val="24"/>
              </w:rPr>
              <w:t>8.3</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38</w:t>
            </w:r>
          </w:p>
        </w:tc>
        <w:tc>
          <w:tcPr>
            <w:tcW w:w="368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701" w:type="dxa"/>
            <w:tcMar>
              <w:top w:w="56" w:type="dxa"/>
              <w:left w:w="56" w:type="dxa"/>
              <w:bottom w:w="56" w:type="dxa"/>
              <w:right w:w="56" w:type="dxa"/>
            </w:tcMar>
            <w:vAlign w:val="center"/>
          </w:tcPr>
          <w:p w:rsidR="00D019A2" w:rsidRDefault="001F7800">
            <w:pPr>
              <w:jc w:val="center"/>
            </w:pPr>
            <w:r>
              <w:rPr>
                <w:sz w:val="24"/>
                <w:szCs w:val="24"/>
              </w:rPr>
              <w:t>9.3</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39</w:t>
            </w:r>
          </w:p>
        </w:tc>
        <w:tc>
          <w:tcPr>
            <w:tcW w:w="368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701" w:type="dxa"/>
            <w:tcMar>
              <w:top w:w="56" w:type="dxa"/>
              <w:left w:w="56" w:type="dxa"/>
              <w:bottom w:w="56" w:type="dxa"/>
              <w:right w:w="56" w:type="dxa"/>
            </w:tcMar>
            <w:vAlign w:val="center"/>
          </w:tcPr>
          <w:p w:rsidR="00D019A2" w:rsidRDefault="001F7800">
            <w:pPr>
              <w:jc w:val="center"/>
            </w:pPr>
            <w:r>
              <w:rPr>
                <w:sz w:val="24"/>
                <w:szCs w:val="24"/>
              </w:rPr>
              <w:t>12.0</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40</w:t>
            </w:r>
          </w:p>
        </w:tc>
        <w:tc>
          <w:tcPr>
            <w:tcW w:w="368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701" w:type="dxa"/>
            <w:tcMar>
              <w:top w:w="56" w:type="dxa"/>
              <w:left w:w="56" w:type="dxa"/>
              <w:bottom w:w="56" w:type="dxa"/>
              <w:right w:w="56" w:type="dxa"/>
            </w:tcMar>
            <w:vAlign w:val="center"/>
          </w:tcPr>
          <w:p w:rsidR="00D019A2" w:rsidRDefault="001F7800">
            <w:pPr>
              <w:jc w:val="center"/>
            </w:pPr>
            <w:r>
              <w:rPr>
                <w:sz w:val="24"/>
                <w:szCs w:val="24"/>
              </w:rPr>
              <w:t>12.0.1</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41</w:t>
            </w:r>
          </w:p>
        </w:tc>
        <w:tc>
          <w:tcPr>
            <w:tcW w:w="368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701" w:type="dxa"/>
            <w:tcMar>
              <w:top w:w="56" w:type="dxa"/>
              <w:left w:w="56" w:type="dxa"/>
              <w:bottom w:w="56" w:type="dxa"/>
              <w:right w:w="56" w:type="dxa"/>
            </w:tcMar>
            <w:vAlign w:val="center"/>
          </w:tcPr>
          <w:p w:rsidR="00D019A2" w:rsidRDefault="001F7800">
            <w:pPr>
              <w:jc w:val="center"/>
            </w:pPr>
            <w:r>
              <w:rPr>
                <w:sz w:val="24"/>
                <w:szCs w:val="24"/>
              </w:rPr>
              <w:t>12.0.2</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42</w:t>
            </w:r>
          </w:p>
        </w:tc>
        <w:tc>
          <w:tcPr>
            <w:tcW w:w="3685" w:type="dxa"/>
            <w:tcMar>
              <w:top w:w="56" w:type="dxa"/>
              <w:left w:w="56" w:type="dxa"/>
              <w:bottom w:w="56" w:type="dxa"/>
              <w:right w:w="56" w:type="dxa"/>
            </w:tcMar>
            <w:vAlign w:val="center"/>
          </w:tcPr>
          <w:p w:rsidR="00D019A2" w:rsidRDefault="001F7800">
            <w:pPr>
              <w:jc w:val="center"/>
            </w:pPr>
            <w:r>
              <w:rPr>
                <w:sz w:val="24"/>
                <w:szCs w:val="24"/>
              </w:rPr>
              <w:t>Специальная деятельность</w:t>
            </w:r>
          </w:p>
        </w:tc>
        <w:tc>
          <w:tcPr>
            <w:tcW w:w="1701" w:type="dxa"/>
            <w:tcMar>
              <w:top w:w="56" w:type="dxa"/>
              <w:left w:w="56" w:type="dxa"/>
              <w:bottom w:w="56" w:type="dxa"/>
              <w:right w:w="56" w:type="dxa"/>
            </w:tcMar>
            <w:vAlign w:val="center"/>
          </w:tcPr>
          <w:p w:rsidR="00D019A2" w:rsidRDefault="001F7800">
            <w:pPr>
              <w:jc w:val="center"/>
            </w:pPr>
            <w:r>
              <w:rPr>
                <w:sz w:val="24"/>
                <w:szCs w:val="24"/>
              </w:rPr>
              <w:t>12.2</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3685"/>
        <w:gridCol w:w="1701"/>
        <w:gridCol w:w="1843"/>
        <w:gridCol w:w="1843"/>
        <w:gridCol w:w="3827"/>
        <w:gridCol w:w="1843"/>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368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701"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82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3685" w:type="dxa"/>
            <w:vMerge/>
            <w:tcMar>
              <w:top w:w="56" w:type="dxa"/>
              <w:left w:w="56" w:type="dxa"/>
              <w:bottom w:w="56" w:type="dxa"/>
              <w:right w:w="56" w:type="dxa"/>
            </w:tcMar>
            <w:vAlign w:val="center"/>
          </w:tcPr>
          <w:p w:rsidR="00D019A2" w:rsidRDefault="00D019A2"/>
        </w:tc>
        <w:tc>
          <w:tcPr>
            <w:tcW w:w="1701" w:type="dxa"/>
            <w:vMerge/>
            <w:tcMar>
              <w:top w:w="56" w:type="dxa"/>
              <w:left w:w="56" w:type="dxa"/>
              <w:bottom w:w="56" w:type="dxa"/>
              <w:right w:w="56" w:type="dxa"/>
            </w:tcMar>
            <w:vAlign w:val="center"/>
          </w:tcPr>
          <w:p w:rsidR="00D019A2" w:rsidRDefault="00D019A2"/>
        </w:tc>
        <w:tc>
          <w:tcPr>
            <w:tcW w:w="1843"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3827"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368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701" w:type="dxa"/>
            <w:tcMar>
              <w:top w:w="56" w:type="dxa"/>
              <w:left w:w="56" w:type="dxa"/>
              <w:bottom w:w="56" w:type="dxa"/>
              <w:right w:w="56" w:type="dxa"/>
            </w:tcMar>
            <w:vAlign w:val="center"/>
          </w:tcPr>
          <w:p w:rsidR="00D019A2" w:rsidRDefault="001F7800">
            <w:pPr>
              <w:jc w:val="center"/>
            </w:pPr>
            <w:r>
              <w:rPr>
                <w:sz w:val="24"/>
                <w:szCs w:val="24"/>
              </w:rPr>
              <w:t>3.3</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368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701" w:type="dxa"/>
            <w:tcMar>
              <w:top w:w="56" w:type="dxa"/>
              <w:left w:w="56" w:type="dxa"/>
              <w:bottom w:w="56" w:type="dxa"/>
              <w:right w:w="56" w:type="dxa"/>
            </w:tcMar>
            <w:vAlign w:val="center"/>
          </w:tcPr>
          <w:p w:rsidR="00D019A2" w:rsidRDefault="001F7800">
            <w:pPr>
              <w:jc w:val="center"/>
            </w:pPr>
            <w:r>
              <w:rPr>
                <w:sz w:val="24"/>
                <w:szCs w:val="24"/>
              </w:rPr>
              <w:t>3.5.2</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368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701" w:type="dxa"/>
            <w:tcMar>
              <w:top w:w="56" w:type="dxa"/>
              <w:left w:w="56" w:type="dxa"/>
              <w:bottom w:w="56" w:type="dxa"/>
              <w:right w:w="56" w:type="dxa"/>
            </w:tcMar>
            <w:vAlign w:val="center"/>
          </w:tcPr>
          <w:p w:rsidR="00D019A2" w:rsidRDefault="001F7800">
            <w:pPr>
              <w:jc w:val="center"/>
            </w:pPr>
            <w:r>
              <w:rPr>
                <w:sz w:val="24"/>
                <w:szCs w:val="24"/>
              </w:rPr>
              <w:t>3.9</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368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701" w:type="dxa"/>
            <w:tcMar>
              <w:top w:w="56" w:type="dxa"/>
              <w:left w:w="56" w:type="dxa"/>
              <w:bottom w:w="56" w:type="dxa"/>
              <w:right w:w="56" w:type="dxa"/>
            </w:tcMar>
            <w:vAlign w:val="center"/>
          </w:tcPr>
          <w:p w:rsidR="00D019A2" w:rsidRDefault="001F7800">
            <w:pPr>
              <w:jc w:val="center"/>
            </w:pPr>
            <w:r>
              <w:rPr>
                <w:sz w:val="24"/>
                <w:szCs w:val="24"/>
              </w:rPr>
              <w:t>3.9.1</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368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701" w:type="dxa"/>
            <w:tcMar>
              <w:top w:w="56" w:type="dxa"/>
              <w:left w:w="56" w:type="dxa"/>
              <w:bottom w:w="56" w:type="dxa"/>
              <w:right w:w="56" w:type="dxa"/>
            </w:tcMar>
            <w:vAlign w:val="center"/>
          </w:tcPr>
          <w:p w:rsidR="00D019A2" w:rsidRDefault="001F7800">
            <w:pPr>
              <w:jc w:val="center"/>
            </w:pPr>
            <w:r>
              <w:rPr>
                <w:sz w:val="24"/>
                <w:szCs w:val="24"/>
              </w:rPr>
              <w:t>4.7</w:t>
            </w:r>
          </w:p>
        </w:tc>
        <w:tc>
          <w:tcPr>
            <w:tcW w:w="368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3827"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 Предельная максимальная этажность определяется с учетом требований ч. 9 ст. 11 настоящих Правил. Показатели по параметрам застройки зоны П-1.1: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center" w:pos="4960"/>
        </w:tabs>
        <w:spacing w:before="240" w:after="240"/>
        <w:jc w:val="center"/>
        <w:rPr>
          <w:sz w:val="24"/>
          <w:szCs w:val="24"/>
        </w:rPr>
      </w:pPr>
      <w:r>
        <w:rPr>
          <w:sz w:val="24"/>
          <w:szCs w:val="24"/>
        </w:rPr>
        <w:t>П-2 - СПЕЦИАЛИЗИРОВАННАЯ ПРОИЗВОДСТВЕННАЯ ЗОНА</w:t>
      </w:r>
    </w:p>
    <w:p w:rsidR="00D019A2" w:rsidRDefault="001F7800">
      <w:pPr>
        <w:widowControl w:val="0"/>
        <w:ind w:firstLine="567"/>
        <w:jc w:val="both"/>
        <w:rPr>
          <w:sz w:val="24"/>
          <w:szCs w:val="24"/>
        </w:rPr>
      </w:pPr>
      <w:r>
        <w:rPr>
          <w:sz w:val="24"/>
          <w:szCs w:val="24"/>
        </w:rPr>
        <w:t>Специализированная производственная зона П-2 установлена для размещения производственных объектов с различными нормативами воздействия на окружающую среду, а также для размещения объектов управленческой деятельности производственных объектов, складских объектов, объектов оптовой торговли, а также для установления санитарно-защитных зон таких объектов в соответствии с требованиями технических регламентов.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П-2: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spacing w:after="240"/>
        <w:jc w:val="center"/>
        <w:rPr>
          <w:sz w:val="24"/>
          <w:szCs w:val="24"/>
        </w:rPr>
      </w:pPr>
      <w:r>
        <w:rPr>
          <w:sz w:val="24"/>
          <w:szCs w:val="24"/>
        </w:rPr>
        <w:t>К - КОММУНАЛЬНАЯ ЗОНА</w:t>
      </w:r>
    </w:p>
    <w:p w:rsidR="00D019A2" w:rsidRDefault="001F7800">
      <w:pPr>
        <w:widowControl w:val="0"/>
        <w:ind w:firstLine="567"/>
        <w:jc w:val="both"/>
        <w:rPr>
          <w:sz w:val="24"/>
          <w:szCs w:val="24"/>
        </w:rPr>
      </w:pPr>
      <w:r>
        <w:rPr>
          <w:sz w:val="24"/>
          <w:szCs w:val="24"/>
        </w:rPr>
        <w:t>Коммунальная зона К установлена для размещения объектов коммунальной инфраструктуры, размещения складских объектов, объектов жилищно-коммунального хозяйства, объектов транспорта, объектов оптовой торговли, объектов инженерной инфраструктуры, объектов, необходимых для функционирования таких объектов и обеспечения жизнедеятельности человека (в том числе зданий пожарных депо), а также для установления санитарно-защитных зон таких объектов в соответствии с требованиями технических регламентов, вне границ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310"/>
        <w:gridCol w:w="1169"/>
        <w:gridCol w:w="2126"/>
        <w:gridCol w:w="1984"/>
        <w:gridCol w:w="1843"/>
        <w:gridCol w:w="1985"/>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47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126"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4" w:type="dxa"/>
            <w:vMerge w:val="restart"/>
            <w:tcMar>
              <w:top w:w="56" w:type="dxa"/>
              <w:left w:w="56" w:type="dxa"/>
              <w:bottom w:w="56" w:type="dxa"/>
              <w:right w:w="56" w:type="dxa"/>
            </w:tcMar>
            <w:vAlign w:val="center"/>
          </w:tcPr>
          <w:p w:rsidR="00D019A2" w:rsidRDefault="001F7800">
            <w:pPr>
              <w:jc w:val="center"/>
            </w:pPr>
            <w:r>
              <w:rPr>
                <w:b/>
                <w:sz w:val="24"/>
                <w:szCs w:val="24"/>
              </w:rPr>
              <w:t>Предельное количество этажей или предельная высота зданий, строений, сооружений*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310" w:type="dxa"/>
            <w:tcMar>
              <w:top w:w="56" w:type="dxa"/>
              <w:left w:w="56" w:type="dxa"/>
              <w:bottom w:w="56" w:type="dxa"/>
              <w:right w:w="56" w:type="dxa"/>
            </w:tcMar>
            <w:vAlign w:val="center"/>
          </w:tcPr>
          <w:p w:rsidR="00D019A2" w:rsidRDefault="001F7800">
            <w:pPr>
              <w:jc w:val="center"/>
            </w:pPr>
            <w:r>
              <w:rPr>
                <w:b/>
                <w:sz w:val="24"/>
                <w:szCs w:val="24"/>
              </w:rPr>
              <w:t>min</w:t>
            </w:r>
          </w:p>
        </w:tc>
        <w:tc>
          <w:tcPr>
            <w:tcW w:w="1169" w:type="dxa"/>
            <w:tcMar>
              <w:top w:w="56" w:type="dxa"/>
              <w:left w:w="56" w:type="dxa"/>
              <w:bottom w:w="56" w:type="dxa"/>
              <w:right w:w="56" w:type="dxa"/>
            </w:tcMar>
            <w:vAlign w:val="center"/>
          </w:tcPr>
          <w:p w:rsidR="00D019A2" w:rsidRDefault="001F7800">
            <w:pPr>
              <w:jc w:val="center"/>
            </w:pPr>
            <w:r>
              <w:rPr>
                <w:b/>
                <w:sz w:val="24"/>
                <w:szCs w:val="24"/>
              </w:rPr>
              <w:t>max</w:t>
            </w:r>
          </w:p>
        </w:tc>
        <w:tc>
          <w:tcPr>
            <w:tcW w:w="2126" w:type="dxa"/>
            <w:vMerge/>
            <w:tcMar>
              <w:top w:w="56" w:type="dxa"/>
              <w:left w:w="56" w:type="dxa"/>
              <w:bottom w:w="56" w:type="dxa"/>
              <w:right w:w="56" w:type="dxa"/>
            </w:tcMar>
            <w:vAlign w:val="center"/>
          </w:tcPr>
          <w:p w:rsidR="00D019A2" w:rsidRDefault="00D019A2"/>
        </w:tc>
        <w:tc>
          <w:tcPr>
            <w:tcW w:w="1984"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2479"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126" w:type="dxa"/>
            <w:tcMar>
              <w:top w:w="56" w:type="dxa"/>
              <w:left w:w="56" w:type="dxa"/>
              <w:bottom w:w="56" w:type="dxa"/>
              <w:right w:w="56" w:type="dxa"/>
            </w:tcMar>
            <w:vAlign w:val="center"/>
          </w:tcPr>
          <w:p w:rsidR="00D019A2" w:rsidRDefault="001F7800">
            <w:pPr>
              <w:jc w:val="center"/>
            </w:pPr>
            <w:r>
              <w:rPr>
                <w:sz w:val="24"/>
                <w:szCs w:val="24"/>
              </w:rPr>
              <w:t>60%</w:t>
            </w:r>
          </w:p>
        </w:tc>
        <w:tc>
          <w:tcPr>
            <w:tcW w:w="1984"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Энергетика</w:t>
            </w:r>
          </w:p>
        </w:tc>
        <w:tc>
          <w:tcPr>
            <w:tcW w:w="1490" w:type="dxa"/>
            <w:tcMar>
              <w:top w:w="56" w:type="dxa"/>
              <w:left w:w="56" w:type="dxa"/>
              <w:bottom w:w="56" w:type="dxa"/>
              <w:right w:w="56" w:type="dxa"/>
            </w:tcMar>
            <w:vAlign w:val="center"/>
          </w:tcPr>
          <w:p w:rsidR="00D019A2" w:rsidRDefault="001F7800">
            <w:pPr>
              <w:jc w:val="center"/>
            </w:pPr>
            <w:r>
              <w:rPr>
                <w:sz w:val="24"/>
                <w:szCs w:val="24"/>
              </w:rPr>
              <w:t>6.7</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Специальное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Гидротехнические сооружения</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Магазины - 4.4*</w:t>
      </w:r>
    </w:p>
    <w:p w:rsidR="00D019A2" w:rsidRDefault="001F7800">
      <w:pPr>
        <w:tabs>
          <w:tab w:val="center" w:pos="4960"/>
        </w:tabs>
        <w:ind w:firstLine="567"/>
        <w:jc w:val="both"/>
        <w:rPr>
          <w:sz w:val="24"/>
          <w:szCs w:val="24"/>
        </w:rPr>
      </w:pPr>
      <w:r>
        <w:rPr>
          <w:sz w:val="24"/>
          <w:szCs w:val="24"/>
        </w:rPr>
        <w:t>3. Общественное питание - 4.6*</w:t>
      </w:r>
    </w:p>
    <w:p w:rsidR="00D019A2" w:rsidRDefault="001F7800">
      <w:pPr>
        <w:ind w:firstLine="567"/>
        <w:rPr>
          <w:sz w:val="24"/>
          <w:szCs w:val="24"/>
        </w:rPr>
      </w:pPr>
      <w:r>
        <w:rPr>
          <w:sz w:val="24"/>
          <w:szCs w:val="24"/>
        </w:rPr>
        <w:t>4. Связь - 6.8</w:t>
      </w:r>
    </w:p>
    <w:p w:rsidR="00D019A2" w:rsidRDefault="001F7800">
      <w:pPr>
        <w:ind w:firstLine="567"/>
        <w:rPr>
          <w:sz w:val="24"/>
          <w:szCs w:val="24"/>
        </w:rPr>
      </w:pPr>
      <w:r>
        <w:rPr>
          <w:sz w:val="24"/>
          <w:szCs w:val="24"/>
        </w:rPr>
        <w:t>5.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310"/>
        <w:gridCol w:w="1169"/>
        <w:gridCol w:w="2126"/>
        <w:gridCol w:w="1984"/>
        <w:gridCol w:w="1843"/>
        <w:gridCol w:w="1985"/>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47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126"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4" w:type="dxa"/>
            <w:vMerge w:val="restart"/>
            <w:tcMar>
              <w:top w:w="56" w:type="dxa"/>
              <w:left w:w="56" w:type="dxa"/>
              <w:bottom w:w="56" w:type="dxa"/>
              <w:right w:w="56" w:type="dxa"/>
            </w:tcMar>
            <w:vAlign w:val="center"/>
          </w:tcPr>
          <w:p w:rsidR="00D019A2" w:rsidRDefault="001F7800">
            <w:pPr>
              <w:jc w:val="center"/>
            </w:pPr>
            <w:r>
              <w:rPr>
                <w:b/>
                <w:sz w:val="24"/>
                <w:szCs w:val="24"/>
              </w:rPr>
              <w:t>Предельное количество этажей или предельная высота зданий, строений, сооружений*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310" w:type="dxa"/>
            <w:tcMar>
              <w:top w:w="56" w:type="dxa"/>
              <w:left w:w="56" w:type="dxa"/>
              <w:bottom w:w="56" w:type="dxa"/>
              <w:right w:w="56" w:type="dxa"/>
            </w:tcMar>
            <w:vAlign w:val="center"/>
          </w:tcPr>
          <w:p w:rsidR="00D019A2" w:rsidRDefault="001F7800">
            <w:pPr>
              <w:jc w:val="center"/>
            </w:pPr>
            <w:r>
              <w:rPr>
                <w:b/>
                <w:sz w:val="24"/>
                <w:szCs w:val="24"/>
              </w:rPr>
              <w:t>min</w:t>
            </w:r>
          </w:p>
        </w:tc>
        <w:tc>
          <w:tcPr>
            <w:tcW w:w="1169" w:type="dxa"/>
            <w:tcMar>
              <w:top w:w="56" w:type="dxa"/>
              <w:left w:w="56" w:type="dxa"/>
              <w:bottom w:w="56" w:type="dxa"/>
              <w:right w:w="56" w:type="dxa"/>
            </w:tcMar>
            <w:vAlign w:val="center"/>
          </w:tcPr>
          <w:p w:rsidR="00D019A2" w:rsidRDefault="001F7800">
            <w:pPr>
              <w:jc w:val="center"/>
            </w:pPr>
            <w:r>
              <w:rPr>
                <w:b/>
                <w:sz w:val="24"/>
                <w:szCs w:val="24"/>
              </w:rPr>
              <w:t>max</w:t>
            </w:r>
          </w:p>
        </w:tc>
        <w:tc>
          <w:tcPr>
            <w:tcW w:w="2126" w:type="dxa"/>
            <w:vMerge/>
            <w:tcMar>
              <w:top w:w="56" w:type="dxa"/>
              <w:left w:w="56" w:type="dxa"/>
              <w:bottom w:w="56" w:type="dxa"/>
              <w:right w:w="56" w:type="dxa"/>
            </w:tcMar>
            <w:vAlign w:val="center"/>
          </w:tcPr>
          <w:p w:rsidR="00D019A2" w:rsidRDefault="00D019A2"/>
        </w:tc>
        <w:tc>
          <w:tcPr>
            <w:tcW w:w="1984"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widowControl w:val="0"/>
        <w:spacing w:before="240"/>
        <w:ind w:firstLine="567"/>
        <w:jc w:val="both"/>
        <w:rPr>
          <w:sz w:val="24"/>
          <w:szCs w:val="24"/>
        </w:rPr>
      </w:pPr>
      <w:r>
        <w:rPr>
          <w:sz w:val="24"/>
          <w:szCs w:val="24"/>
        </w:rPr>
        <w:t>* - Предельная максимальная этажность определяется с учетом требований ч. 9 ст. 11 настоящих Правил.</w:t>
      </w:r>
    </w:p>
    <w:p w:rsidR="00D019A2" w:rsidRDefault="001F7800">
      <w:pPr>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w:t>
      </w:r>
    </w:p>
    <w:p w:rsidR="00D019A2" w:rsidRDefault="001F7800">
      <w:pPr>
        <w:widowControl w:val="0"/>
        <w:ind w:firstLine="567"/>
        <w:jc w:val="both"/>
        <w:rPr>
          <w:sz w:val="24"/>
          <w:szCs w:val="24"/>
        </w:rPr>
      </w:pPr>
      <w:r>
        <w:rPr>
          <w:sz w:val="24"/>
          <w:szCs w:val="24"/>
        </w:rPr>
        <w:t>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 ***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 ****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К: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spacing w:after="240"/>
        <w:ind w:firstLine="567"/>
        <w:jc w:val="center"/>
        <w:rPr>
          <w:sz w:val="24"/>
          <w:szCs w:val="24"/>
        </w:rPr>
      </w:pPr>
      <w:r>
        <w:rPr>
          <w:sz w:val="24"/>
          <w:szCs w:val="24"/>
        </w:rPr>
        <w:t>К(НП) - КОММУНАЛЬНАЯ ЗОНА (В ГРАНИЦАХ НАСЕЛЕННОГО ПУНКТА)</w:t>
      </w:r>
    </w:p>
    <w:p w:rsidR="00D019A2" w:rsidRDefault="001F7800">
      <w:pPr>
        <w:widowControl w:val="0"/>
        <w:ind w:firstLine="567"/>
        <w:jc w:val="both"/>
        <w:rPr>
          <w:sz w:val="24"/>
          <w:szCs w:val="24"/>
        </w:rPr>
      </w:pPr>
      <w:r>
        <w:rPr>
          <w:sz w:val="24"/>
          <w:szCs w:val="24"/>
        </w:rPr>
        <w:t>Коммунальная зона (в границах населенного пункта) К(НП) установлена для размещения объектов коммунальной инфраструктуры, размещения складских объектов, объектов жилищно-коммунального хозяйства, объектов транспорта, объектов оптовой торговли, объектов инженерной инфраструктуры, объектов, необходимых для функционирования таких объектов и обеспечения жизнедеятельности человека (в том числе зданий пожарных депо), а также для установления санитарно-защитных зон таких объектов в соответствии с требованиями технических регламентов, в границах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 (0**)</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 (0**)</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363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653" w:type="dxa"/>
            <w:tcMar>
              <w:top w:w="56" w:type="dxa"/>
              <w:left w:w="56" w:type="dxa"/>
              <w:bottom w:w="56" w:type="dxa"/>
              <w:right w:w="56" w:type="dxa"/>
            </w:tcMar>
            <w:vAlign w:val="center"/>
          </w:tcPr>
          <w:p w:rsidR="00D019A2" w:rsidRDefault="001F7800">
            <w:pPr>
              <w:jc w:val="center"/>
            </w:pPr>
            <w:r>
              <w:rPr>
                <w:sz w:val="24"/>
                <w:szCs w:val="24"/>
              </w:rPr>
              <w:t>200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Энергетика</w:t>
            </w:r>
          </w:p>
        </w:tc>
        <w:tc>
          <w:tcPr>
            <w:tcW w:w="1490" w:type="dxa"/>
            <w:tcMar>
              <w:top w:w="56" w:type="dxa"/>
              <w:left w:w="56" w:type="dxa"/>
              <w:bottom w:w="56" w:type="dxa"/>
              <w:right w:w="56" w:type="dxa"/>
            </w:tcMar>
            <w:vAlign w:val="center"/>
          </w:tcPr>
          <w:p w:rsidR="00D019A2" w:rsidRDefault="001F7800">
            <w:pPr>
              <w:jc w:val="center"/>
            </w:pPr>
            <w:r>
              <w:rPr>
                <w:sz w:val="24"/>
                <w:szCs w:val="24"/>
              </w:rPr>
              <w:t>6.7</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Специальное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Гидротехнические сооружения</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К(НП):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spacing w:after="240"/>
        <w:jc w:val="center"/>
        <w:rPr>
          <w:sz w:val="24"/>
          <w:szCs w:val="24"/>
        </w:rPr>
      </w:pPr>
      <w:r>
        <w:rPr>
          <w:sz w:val="24"/>
          <w:szCs w:val="24"/>
        </w:rPr>
        <w:t>К-1 - СПЕЦИАЛИЗИРОВАННАЯ КОММУНАЛЬНАЯ ЗОНА</w:t>
      </w:r>
    </w:p>
    <w:p w:rsidR="00D019A2" w:rsidRDefault="001F7800">
      <w:pPr>
        <w:widowControl w:val="0"/>
        <w:ind w:firstLine="567"/>
        <w:jc w:val="both"/>
        <w:rPr>
          <w:sz w:val="24"/>
          <w:szCs w:val="24"/>
        </w:rPr>
      </w:pPr>
      <w:r>
        <w:rPr>
          <w:sz w:val="24"/>
          <w:szCs w:val="24"/>
        </w:rPr>
        <w:t>Специализированная коммунальная зона К-1 установлена для размещения объектов коммунальной инфраструктуры, размещения складских объектов, объектов жилищно-коммунального хозяйства, объектов транспорта, объектов оптовой торговли, объектов инженерной инфраструктуры, в том числе сооружений и коммуникаций, а также для установления санитарно-защитных зон таких объектов в соответствии с требованиями технических регламентов, в границах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2"/>
        <w:gridCol w:w="2830"/>
        <w:gridCol w:w="1490"/>
        <w:gridCol w:w="1776"/>
        <w:gridCol w:w="1845"/>
        <w:gridCol w:w="2553"/>
        <w:gridCol w:w="1845"/>
        <w:gridCol w:w="2347"/>
      </w:tblGrid>
      <w:tr w:rsidR="00D019A2">
        <w:trPr>
          <w:cantSplit/>
          <w:trHeight w:val="1600"/>
          <w:tblHeader/>
        </w:trPr>
        <w:tc>
          <w:tcPr>
            <w:tcW w:w="492"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1"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3"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7"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2" w:type="dxa"/>
            <w:vMerge/>
            <w:tcMar>
              <w:top w:w="56" w:type="dxa"/>
              <w:left w:w="56" w:type="dxa"/>
              <w:bottom w:w="56" w:type="dxa"/>
              <w:right w:w="56" w:type="dxa"/>
            </w:tcMar>
            <w:vAlign w:val="center"/>
          </w:tcPr>
          <w:p w:rsidR="00D019A2" w:rsidRDefault="00D019A2"/>
        </w:tc>
        <w:tc>
          <w:tcPr>
            <w:tcW w:w="2830"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6" w:type="dxa"/>
            <w:tcMar>
              <w:top w:w="56" w:type="dxa"/>
              <w:left w:w="56" w:type="dxa"/>
              <w:bottom w:w="56" w:type="dxa"/>
              <w:right w:w="56" w:type="dxa"/>
            </w:tcMar>
            <w:vAlign w:val="center"/>
          </w:tcPr>
          <w:p w:rsidR="00D019A2" w:rsidRDefault="001F7800">
            <w:pPr>
              <w:jc w:val="center"/>
            </w:pPr>
            <w:r>
              <w:rPr>
                <w:b/>
                <w:sz w:val="24"/>
                <w:szCs w:val="24"/>
              </w:rPr>
              <w:t>min</w:t>
            </w:r>
          </w:p>
        </w:tc>
        <w:tc>
          <w:tcPr>
            <w:tcW w:w="1845" w:type="dxa"/>
            <w:tcMar>
              <w:top w:w="56" w:type="dxa"/>
              <w:left w:w="56" w:type="dxa"/>
              <w:bottom w:w="56" w:type="dxa"/>
              <w:right w:w="56" w:type="dxa"/>
            </w:tcMar>
            <w:vAlign w:val="center"/>
          </w:tcPr>
          <w:p w:rsidR="00D019A2" w:rsidRDefault="001F7800">
            <w:pPr>
              <w:jc w:val="center"/>
            </w:pPr>
            <w:r>
              <w:rPr>
                <w:b/>
                <w:sz w:val="24"/>
                <w:szCs w:val="24"/>
              </w:rPr>
              <w:t>max</w:t>
            </w:r>
          </w:p>
        </w:tc>
        <w:tc>
          <w:tcPr>
            <w:tcW w:w="2553" w:type="dxa"/>
            <w:vMerge/>
            <w:tcMar>
              <w:top w:w="56" w:type="dxa"/>
              <w:left w:w="56" w:type="dxa"/>
              <w:bottom w:w="56" w:type="dxa"/>
              <w:right w:w="56" w:type="dxa"/>
            </w:tcMar>
            <w:vAlign w:val="center"/>
          </w:tcPr>
          <w:p w:rsidR="00D019A2" w:rsidRDefault="00D019A2"/>
        </w:tc>
        <w:tc>
          <w:tcPr>
            <w:tcW w:w="1845" w:type="dxa"/>
            <w:vMerge/>
            <w:tcMar>
              <w:top w:w="56" w:type="dxa"/>
              <w:left w:w="56" w:type="dxa"/>
              <w:bottom w:w="56" w:type="dxa"/>
              <w:right w:w="56" w:type="dxa"/>
            </w:tcMar>
            <w:vAlign w:val="center"/>
          </w:tcPr>
          <w:p w:rsidR="00D019A2" w:rsidRDefault="00D019A2"/>
        </w:tc>
        <w:tc>
          <w:tcPr>
            <w:tcW w:w="2347" w:type="dxa"/>
            <w:vMerge/>
            <w:tcMar>
              <w:top w:w="56" w:type="dxa"/>
              <w:left w:w="56" w:type="dxa"/>
              <w:bottom w:w="56" w:type="dxa"/>
              <w:right w:w="56" w:type="dxa"/>
            </w:tcMar>
            <w:vAlign w:val="center"/>
          </w:tcPr>
          <w:p w:rsidR="00D019A2" w:rsidRDefault="00D019A2"/>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w:t>
            </w:r>
          </w:p>
        </w:tc>
        <w:tc>
          <w:tcPr>
            <w:tcW w:w="2830"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 (0**)</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2</w:t>
            </w:r>
          </w:p>
        </w:tc>
        <w:tc>
          <w:tcPr>
            <w:tcW w:w="2830"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 (0**)</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3</w:t>
            </w:r>
          </w:p>
        </w:tc>
        <w:tc>
          <w:tcPr>
            <w:tcW w:w="2830"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4</w:t>
            </w:r>
          </w:p>
        </w:tc>
        <w:tc>
          <w:tcPr>
            <w:tcW w:w="2830"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5</w:t>
            </w:r>
          </w:p>
        </w:tc>
        <w:tc>
          <w:tcPr>
            <w:tcW w:w="2830"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6</w:t>
            </w:r>
          </w:p>
        </w:tc>
        <w:tc>
          <w:tcPr>
            <w:tcW w:w="2830"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36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3" w:type="dxa"/>
            <w:tcMar>
              <w:top w:w="56" w:type="dxa"/>
              <w:left w:w="56" w:type="dxa"/>
              <w:bottom w:w="56" w:type="dxa"/>
              <w:right w:w="56" w:type="dxa"/>
            </w:tcMar>
            <w:vAlign w:val="center"/>
          </w:tcPr>
          <w:p w:rsidR="00D019A2" w:rsidRDefault="001F7800">
            <w:pPr>
              <w:jc w:val="center"/>
            </w:pPr>
            <w:r>
              <w:rPr>
                <w:sz w:val="24"/>
                <w:szCs w:val="24"/>
              </w:rPr>
              <w:t>60%</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7</w:t>
            </w:r>
          </w:p>
        </w:tc>
        <w:tc>
          <w:tcPr>
            <w:tcW w:w="2830"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8</w:t>
            </w:r>
          </w:p>
        </w:tc>
        <w:tc>
          <w:tcPr>
            <w:tcW w:w="2830"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6" w:type="dxa"/>
            <w:tcMar>
              <w:top w:w="56" w:type="dxa"/>
              <w:left w:w="56" w:type="dxa"/>
              <w:bottom w:w="56" w:type="dxa"/>
              <w:right w:w="56" w:type="dxa"/>
            </w:tcMar>
            <w:vAlign w:val="center"/>
          </w:tcPr>
          <w:p w:rsidR="00D019A2" w:rsidRDefault="001F7800">
            <w:pPr>
              <w:jc w:val="center"/>
            </w:pPr>
            <w:r>
              <w:rPr>
                <w:sz w:val="24"/>
                <w:szCs w:val="24"/>
              </w:rPr>
              <w:t>200</w:t>
            </w:r>
          </w:p>
        </w:tc>
        <w:tc>
          <w:tcPr>
            <w:tcW w:w="1845"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3" w:type="dxa"/>
            <w:tcMar>
              <w:top w:w="56" w:type="dxa"/>
              <w:left w:w="56" w:type="dxa"/>
              <w:bottom w:w="56" w:type="dxa"/>
              <w:right w:w="56" w:type="dxa"/>
            </w:tcMar>
            <w:vAlign w:val="center"/>
          </w:tcPr>
          <w:p w:rsidR="00D019A2" w:rsidRDefault="001F7800">
            <w:pPr>
              <w:jc w:val="center"/>
            </w:pPr>
            <w:r>
              <w:rPr>
                <w:sz w:val="24"/>
                <w:szCs w:val="24"/>
              </w:rPr>
              <w:t>60%</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9</w:t>
            </w:r>
          </w:p>
        </w:tc>
        <w:tc>
          <w:tcPr>
            <w:tcW w:w="2830"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10</w:t>
            </w:r>
          </w:p>
        </w:tc>
        <w:tc>
          <w:tcPr>
            <w:tcW w:w="2830"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11</w:t>
            </w:r>
          </w:p>
        </w:tc>
        <w:tc>
          <w:tcPr>
            <w:tcW w:w="2830"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12</w:t>
            </w:r>
          </w:p>
        </w:tc>
        <w:tc>
          <w:tcPr>
            <w:tcW w:w="2830"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13</w:t>
            </w:r>
          </w:p>
        </w:tc>
        <w:tc>
          <w:tcPr>
            <w:tcW w:w="2830" w:type="dxa"/>
            <w:tcMar>
              <w:top w:w="56" w:type="dxa"/>
              <w:left w:w="56" w:type="dxa"/>
              <w:bottom w:w="56" w:type="dxa"/>
              <w:right w:w="56" w:type="dxa"/>
            </w:tcMar>
            <w:vAlign w:val="center"/>
          </w:tcPr>
          <w:p w:rsidR="00D019A2" w:rsidRDefault="001F7800">
            <w:pPr>
              <w:jc w:val="center"/>
            </w:pPr>
            <w:r>
              <w:rPr>
                <w:sz w:val="24"/>
                <w:szCs w:val="24"/>
              </w:rPr>
              <w:t>Энергетика</w:t>
            </w:r>
          </w:p>
        </w:tc>
        <w:tc>
          <w:tcPr>
            <w:tcW w:w="1490" w:type="dxa"/>
            <w:tcMar>
              <w:top w:w="56" w:type="dxa"/>
              <w:left w:w="56" w:type="dxa"/>
              <w:bottom w:w="56" w:type="dxa"/>
              <w:right w:w="56" w:type="dxa"/>
            </w:tcMar>
            <w:vAlign w:val="center"/>
          </w:tcPr>
          <w:p w:rsidR="00D019A2" w:rsidRDefault="001F7800">
            <w:pPr>
              <w:jc w:val="center"/>
            </w:pPr>
            <w:r>
              <w:rPr>
                <w:sz w:val="24"/>
                <w:szCs w:val="24"/>
              </w:rPr>
              <w:t>6.7</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14</w:t>
            </w:r>
          </w:p>
        </w:tc>
        <w:tc>
          <w:tcPr>
            <w:tcW w:w="2830"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15</w:t>
            </w:r>
          </w:p>
        </w:tc>
        <w:tc>
          <w:tcPr>
            <w:tcW w:w="2830"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16</w:t>
            </w:r>
          </w:p>
        </w:tc>
        <w:tc>
          <w:tcPr>
            <w:tcW w:w="2830"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17</w:t>
            </w:r>
          </w:p>
        </w:tc>
        <w:tc>
          <w:tcPr>
            <w:tcW w:w="2830"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18</w:t>
            </w:r>
          </w:p>
        </w:tc>
        <w:tc>
          <w:tcPr>
            <w:tcW w:w="2830"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19</w:t>
            </w:r>
          </w:p>
        </w:tc>
        <w:tc>
          <w:tcPr>
            <w:tcW w:w="2830"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20</w:t>
            </w:r>
          </w:p>
        </w:tc>
        <w:tc>
          <w:tcPr>
            <w:tcW w:w="2830" w:type="dxa"/>
            <w:tcMar>
              <w:top w:w="56" w:type="dxa"/>
              <w:left w:w="56" w:type="dxa"/>
              <w:bottom w:w="56" w:type="dxa"/>
              <w:right w:w="56" w:type="dxa"/>
            </w:tcMar>
            <w:vAlign w:val="center"/>
          </w:tcPr>
          <w:p w:rsidR="00D019A2" w:rsidRDefault="001F7800">
            <w:pPr>
              <w:jc w:val="center"/>
            </w:pPr>
            <w:r>
              <w:rPr>
                <w:sz w:val="24"/>
                <w:szCs w:val="24"/>
              </w:rPr>
              <w:t>Специальное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21</w:t>
            </w:r>
          </w:p>
        </w:tc>
        <w:tc>
          <w:tcPr>
            <w:tcW w:w="2830" w:type="dxa"/>
            <w:tcMar>
              <w:top w:w="56" w:type="dxa"/>
              <w:left w:w="56" w:type="dxa"/>
              <w:bottom w:w="56" w:type="dxa"/>
              <w:right w:w="56" w:type="dxa"/>
            </w:tcMar>
            <w:vAlign w:val="center"/>
          </w:tcPr>
          <w:p w:rsidR="00D019A2" w:rsidRDefault="001F7800">
            <w:pPr>
              <w:jc w:val="center"/>
            </w:pPr>
            <w:r>
              <w:rPr>
                <w:sz w:val="24"/>
                <w:szCs w:val="24"/>
              </w:rPr>
              <w:t>Гидротехнические сооружения</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22</w:t>
            </w:r>
          </w:p>
        </w:tc>
        <w:tc>
          <w:tcPr>
            <w:tcW w:w="2830"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23</w:t>
            </w:r>
          </w:p>
        </w:tc>
        <w:tc>
          <w:tcPr>
            <w:tcW w:w="2830"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24</w:t>
            </w:r>
          </w:p>
        </w:tc>
        <w:tc>
          <w:tcPr>
            <w:tcW w:w="2830"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1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25</w:t>
            </w:r>
          </w:p>
        </w:tc>
        <w:tc>
          <w:tcPr>
            <w:tcW w:w="2830" w:type="dxa"/>
            <w:tcMar>
              <w:top w:w="56" w:type="dxa"/>
              <w:left w:w="56" w:type="dxa"/>
              <w:bottom w:w="56" w:type="dxa"/>
              <w:right w:w="56" w:type="dxa"/>
            </w:tcMar>
            <w:vAlign w:val="center"/>
          </w:tcPr>
          <w:p w:rsidR="00D019A2" w:rsidRDefault="001F7800">
            <w:pPr>
              <w:jc w:val="center"/>
            </w:pPr>
            <w:r>
              <w:rPr>
                <w:sz w:val="24"/>
                <w:szCs w:val="24"/>
              </w:rPr>
              <w:t>Специальная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12.2</w:t>
            </w:r>
          </w:p>
        </w:tc>
        <w:tc>
          <w:tcPr>
            <w:tcW w:w="1776" w:type="dxa"/>
            <w:tcMar>
              <w:top w:w="56" w:type="dxa"/>
              <w:left w:w="56" w:type="dxa"/>
              <w:bottom w:w="56" w:type="dxa"/>
              <w:right w:w="56" w:type="dxa"/>
            </w:tcMar>
            <w:vAlign w:val="center"/>
          </w:tcPr>
          <w:p w:rsidR="00D019A2" w:rsidRDefault="001F7800">
            <w:pPr>
              <w:jc w:val="center"/>
            </w:pPr>
            <w:r>
              <w:rPr>
                <w:sz w:val="24"/>
                <w:szCs w:val="24"/>
              </w:rPr>
              <w:t>100</w:t>
            </w:r>
          </w:p>
        </w:tc>
        <w:tc>
          <w:tcPr>
            <w:tcW w:w="1845" w:type="dxa"/>
            <w:tcMar>
              <w:top w:w="56" w:type="dxa"/>
              <w:left w:w="56" w:type="dxa"/>
              <w:bottom w:w="56" w:type="dxa"/>
              <w:right w:w="56" w:type="dxa"/>
            </w:tcMar>
            <w:vAlign w:val="center"/>
          </w:tcPr>
          <w:p w:rsidR="00D019A2" w:rsidRDefault="001F7800">
            <w:pPr>
              <w:jc w:val="center"/>
            </w:pPr>
            <w:r>
              <w:rPr>
                <w:sz w:val="24"/>
                <w:szCs w:val="24"/>
              </w:rPr>
              <w:t>1 250 000</w:t>
            </w:r>
          </w:p>
        </w:tc>
        <w:tc>
          <w:tcPr>
            <w:tcW w:w="2553" w:type="dxa"/>
            <w:tcMar>
              <w:top w:w="56" w:type="dxa"/>
              <w:left w:w="56" w:type="dxa"/>
              <w:bottom w:w="56" w:type="dxa"/>
              <w:right w:w="56" w:type="dxa"/>
            </w:tcMar>
            <w:vAlign w:val="center"/>
          </w:tcPr>
          <w:p w:rsidR="00D019A2" w:rsidRDefault="001F7800">
            <w:pPr>
              <w:jc w:val="center"/>
            </w:pPr>
            <w:r>
              <w:rPr>
                <w:sz w:val="24"/>
                <w:szCs w:val="24"/>
              </w:rPr>
              <w:t>40%</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2"/>
        <w:gridCol w:w="2830"/>
        <w:gridCol w:w="1490"/>
        <w:gridCol w:w="1776"/>
        <w:gridCol w:w="1845"/>
        <w:gridCol w:w="2553"/>
        <w:gridCol w:w="1845"/>
        <w:gridCol w:w="2347"/>
      </w:tblGrid>
      <w:tr w:rsidR="00D019A2">
        <w:trPr>
          <w:cantSplit/>
          <w:trHeight w:val="1600"/>
          <w:tblHeader/>
        </w:trPr>
        <w:tc>
          <w:tcPr>
            <w:tcW w:w="492"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1"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3"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7"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2" w:type="dxa"/>
            <w:vMerge/>
            <w:tcMar>
              <w:top w:w="56" w:type="dxa"/>
              <w:left w:w="56" w:type="dxa"/>
              <w:bottom w:w="56" w:type="dxa"/>
              <w:right w:w="56" w:type="dxa"/>
            </w:tcMar>
            <w:vAlign w:val="center"/>
          </w:tcPr>
          <w:p w:rsidR="00D019A2" w:rsidRDefault="00D019A2"/>
        </w:tc>
        <w:tc>
          <w:tcPr>
            <w:tcW w:w="2830"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6" w:type="dxa"/>
            <w:tcMar>
              <w:top w:w="56" w:type="dxa"/>
              <w:left w:w="56" w:type="dxa"/>
              <w:bottom w:w="56" w:type="dxa"/>
              <w:right w:w="56" w:type="dxa"/>
            </w:tcMar>
            <w:vAlign w:val="center"/>
          </w:tcPr>
          <w:p w:rsidR="00D019A2" w:rsidRDefault="001F7800">
            <w:pPr>
              <w:jc w:val="center"/>
            </w:pPr>
            <w:r>
              <w:rPr>
                <w:b/>
                <w:sz w:val="24"/>
                <w:szCs w:val="24"/>
              </w:rPr>
              <w:t>min</w:t>
            </w:r>
          </w:p>
        </w:tc>
        <w:tc>
          <w:tcPr>
            <w:tcW w:w="1845" w:type="dxa"/>
            <w:tcMar>
              <w:top w:w="56" w:type="dxa"/>
              <w:left w:w="56" w:type="dxa"/>
              <w:bottom w:w="56" w:type="dxa"/>
              <w:right w:w="56" w:type="dxa"/>
            </w:tcMar>
            <w:vAlign w:val="center"/>
          </w:tcPr>
          <w:p w:rsidR="00D019A2" w:rsidRDefault="001F7800">
            <w:pPr>
              <w:jc w:val="center"/>
            </w:pPr>
            <w:r>
              <w:rPr>
                <w:b/>
                <w:sz w:val="24"/>
                <w:szCs w:val="24"/>
              </w:rPr>
              <w:t>max</w:t>
            </w:r>
          </w:p>
        </w:tc>
        <w:tc>
          <w:tcPr>
            <w:tcW w:w="2553" w:type="dxa"/>
            <w:vMerge/>
            <w:tcMar>
              <w:top w:w="56" w:type="dxa"/>
              <w:left w:w="56" w:type="dxa"/>
              <w:bottom w:w="56" w:type="dxa"/>
              <w:right w:w="56" w:type="dxa"/>
            </w:tcMar>
            <w:vAlign w:val="center"/>
          </w:tcPr>
          <w:p w:rsidR="00D019A2" w:rsidRDefault="00D019A2"/>
        </w:tc>
        <w:tc>
          <w:tcPr>
            <w:tcW w:w="1845" w:type="dxa"/>
            <w:vMerge/>
            <w:tcMar>
              <w:top w:w="56" w:type="dxa"/>
              <w:left w:w="56" w:type="dxa"/>
              <w:bottom w:w="56" w:type="dxa"/>
              <w:right w:w="56" w:type="dxa"/>
            </w:tcMar>
            <w:vAlign w:val="center"/>
          </w:tcPr>
          <w:p w:rsidR="00D019A2" w:rsidRDefault="00D019A2"/>
        </w:tc>
        <w:tc>
          <w:tcPr>
            <w:tcW w:w="2347" w:type="dxa"/>
            <w:vMerge/>
            <w:tcMar>
              <w:top w:w="56" w:type="dxa"/>
              <w:left w:w="56" w:type="dxa"/>
              <w:bottom w:w="56" w:type="dxa"/>
              <w:right w:w="56" w:type="dxa"/>
            </w:tcMar>
            <w:vAlign w:val="center"/>
          </w:tcPr>
          <w:p w:rsidR="00D019A2" w:rsidRDefault="00D019A2"/>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1</w:t>
            </w:r>
          </w:p>
        </w:tc>
        <w:tc>
          <w:tcPr>
            <w:tcW w:w="2830"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2</w:t>
            </w:r>
          </w:p>
        </w:tc>
        <w:tc>
          <w:tcPr>
            <w:tcW w:w="2830"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36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3" w:type="dxa"/>
            <w:tcMar>
              <w:top w:w="56" w:type="dxa"/>
              <w:left w:w="56" w:type="dxa"/>
              <w:bottom w:w="56" w:type="dxa"/>
              <w:right w:w="56" w:type="dxa"/>
            </w:tcMar>
            <w:vAlign w:val="center"/>
          </w:tcPr>
          <w:p w:rsidR="00D019A2" w:rsidRDefault="001F7800">
            <w:pPr>
              <w:jc w:val="center"/>
            </w:pPr>
            <w:r>
              <w:rPr>
                <w:sz w:val="24"/>
                <w:szCs w:val="24"/>
              </w:rPr>
              <w:t>60%</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2" w:type="dxa"/>
            <w:tcMar>
              <w:top w:w="56" w:type="dxa"/>
              <w:left w:w="56" w:type="dxa"/>
              <w:bottom w:w="56" w:type="dxa"/>
              <w:right w:w="56" w:type="dxa"/>
            </w:tcMar>
            <w:vAlign w:val="center"/>
          </w:tcPr>
          <w:p w:rsidR="00D019A2" w:rsidRDefault="001F7800">
            <w:pPr>
              <w:jc w:val="center"/>
            </w:pPr>
            <w:r>
              <w:rPr>
                <w:sz w:val="24"/>
                <w:szCs w:val="24"/>
              </w:rPr>
              <w:t>3</w:t>
            </w:r>
          </w:p>
        </w:tc>
        <w:tc>
          <w:tcPr>
            <w:tcW w:w="2830"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617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5" w:type="dxa"/>
            <w:tcMar>
              <w:top w:w="56" w:type="dxa"/>
              <w:left w:w="56" w:type="dxa"/>
              <w:bottom w:w="56" w:type="dxa"/>
              <w:right w:w="56" w:type="dxa"/>
            </w:tcMar>
            <w:vAlign w:val="center"/>
          </w:tcPr>
          <w:p w:rsidR="00D019A2" w:rsidRDefault="001F7800">
            <w:pPr>
              <w:jc w:val="center"/>
            </w:pPr>
            <w:r>
              <w:rPr>
                <w:sz w:val="24"/>
                <w:szCs w:val="24"/>
              </w:rPr>
              <w:t>3</w:t>
            </w:r>
          </w:p>
        </w:tc>
        <w:tc>
          <w:tcPr>
            <w:tcW w:w="2347"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К-1: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spacing w:before="240" w:after="240"/>
        <w:jc w:val="center"/>
        <w:rPr>
          <w:sz w:val="24"/>
          <w:szCs w:val="24"/>
        </w:rPr>
      </w:pPr>
      <w:r>
        <w:rPr>
          <w:sz w:val="24"/>
          <w:szCs w:val="24"/>
        </w:rPr>
        <w:t>Т - ЗОНА ТРАНСПОРТНОЙ ИНФРАСТРУКТУРЫ</w:t>
      </w:r>
    </w:p>
    <w:p w:rsidR="00D019A2" w:rsidRDefault="001F7800">
      <w:pPr>
        <w:widowControl w:val="0"/>
        <w:ind w:firstLine="567"/>
        <w:jc w:val="both"/>
        <w:rPr>
          <w:sz w:val="24"/>
          <w:szCs w:val="24"/>
        </w:rPr>
      </w:pPr>
      <w:r>
        <w:rPr>
          <w:sz w:val="24"/>
          <w:szCs w:val="24"/>
        </w:rPr>
        <w:t>Зона транспортной инфраструктуры Т установлена для размещения объектов транспортной инфраструктуры, в том числе различного рода путей сообщения и сооружений, используемых для перевозки людей или грузов либо передачи веществ, объектов, необходимых для функционирования таких объектов и обеспечения жизнедеятельности человека (в том числе зданий пожарных депо), а также для установления санитарно-защитных зон таких объектов в соответствии с требованиями технических регламентов, вне границ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310"/>
        <w:gridCol w:w="1169"/>
        <w:gridCol w:w="2126"/>
        <w:gridCol w:w="1984"/>
        <w:gridCol w:w="1843"/>
        <w:gridCol w:w="1985"/>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47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126"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4" w:type="dxa"/>
            <w:vMerge w:val="restart"/>
            <w:tcMar>
              <w:top w:w="56" w:type="dxa"/>
              <w:left w:w="56" w:type="dxa"/>
              <w:bottom w:w="56" w:type="dxa"/>
              <w:right w:w="56" w:type="dxa"/>
            </w:tcMar>
            <w:vAlign w:val="center"/>
          </w:tcPr>
          <w:p w:rsidR="00D019A2" w:rsidRDefault="001F7800">
            <w:pPr>
              <w:jc w:val="center"/>
            </w:pPr>
            <w:r>
              <w:rPr>
                <w:b/>
                <w:sz w:val="24"/>
                <w:szCs w:val="24"/>
              </w:rPr>
              <w:t>Предельное количество этажей или предельная высота зданий, строений, сооружений****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310" w:type="dxa"/>
            <w:tcMar>
              <w:top w:w="56" w:type="dxa"/>
              <w:left w:w="56" w:type="dxa"/>
              <w:bottom w:w="56" w:type="dxa"/>
              <w:right w:w="56" w:type="dxa"/>
            </w:tcMar>
            <w:vAlign w:val="center"/>
          </w:tcPr>
          <w:p w:rsidR="00D019A2" w:rsidRDefault="001F7800">
            <w:pPr>
              <w:jc w:val="center"/>
            </w:pPr>
            <w:r>
              <w:rPr>
                <w:b/>
                <w:sz w:val="24"/>
                <w:szCs w:val="24"/>
              </w:rPr>
              <w:t>min</w:t>
            </w:r>
          </w:p>
        </w:tc>
        <w:tc>
          <w:tcPr>
            <w:tcW w:w="1169" w:type="dxa"/>
            <w:tcMar>
              <w:top w:w="56" w:type="dxa"/>
              <w:left w:w="56" w:type="dxa"/>
              <w:bottom w:w="56" w:type="dxa"/>
              <w:right w:w="56" w:type="dxa"/>
            </w:tcMar>
            <w:vAlign w:val="center"/>
          </w:tcPr>
          <w:p w:rsidR="00D019A2" w:rsidRDefault="001F7800">
            <w:pPr>
              <w:jc w:val="center"/>
            </w:pPr>
            <w:r>
              <w:rPr>
                <w:b/>
                <w:sz w:val="24"/>
                <w:szCs w:val="24"/>
              </w:rPr>
              <w:t>max</w:t>
            </w:r>
          </w:p>
        </w:tc>
        <w:tc>
          <w:tcPr>
            <w:tcW w:w="2126" w:type="dxa"/>
            <w:vMerge/>
            <w:tcMar>
              <w:top w:w="56" w:type="dxa"/>
              <w:left w:w="56" w:type="dxa"/>
              <w:bottom w:w="56" w:type="dxa"/>
              <w:right w:w="56" w:type="dxa"/>
            </w:tcMar>
            <w:vAlign w:val="center"/>
          </w:tcPr>
          <w:p w:rsidR="00D019A2" w:rsidRDefault="00D019A2"/>
        </w:tc>
        <w:tc>
          <w:tcPr>
            <w:tcW w:w="1984"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 (0**)</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2479"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126" w:type="dxa"/>
            <w:tcMar>
              <w:top w:w="56" w:type="dxa"/>
              <w:left w:w="56" w:type="dxa"/>
              <w:bottom w:w="56" w:type="dxa"/>
              <w:right w:w="56" w:type="dxa"/>
            </w:tcMar>
            <w:vAlign w:val="center"/>
          </w:tcPr>
          <w:p w:rsidR="00D019A2" w:rsidRDefault="001F7800">
            <w:pPr>
              <w:jc w:val="center"/>
            </w:pPr>
            <w:r>
              <w:rPr>
                <w:sz w:val="24"/>
                <w:szCs w:val="24"/>
              </w:rPr>
              <w:t>60%</w:t>
            </w:r>
          </w:p>
        </w:tc>
        <w:tc>
          <w:tcPr>
            <w:tcW w:w="1984"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Железнодорожный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Железнодорожные пути</w:t>
            </w:r>
          </w:p>
        </w:tc>
        <w:tc>
          <w:tcPr>
            <w:tcW w:w="1490" w:type="dxa"/>
            <w:tcMar>
              <w:top w:w="56" w:type="dxa"/>
              <w:left w:w="56" w:type="dxa"/>
              <w:bottom w:w="56" w:type="dxa"/>
              <w:right w:w="56" w:type="dxa"/>
            </w:tcMar>
            <w:vAlign w:val="center"/>
          </w:tcPr>
          <w:p w:rsidR="00D019A2" w:rsidRDefault="001F7800">
            <w:pPr>
              <w:jc w:val="center"/>
            </w:pPr>
            <w:r>
              <w:rPr>
                <w:sz w:val="24"/>
                <w:szCs w:val="24"/>
              </w:rPr>
              <w:t>7.1.1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Обслуживание железнодорожных перевозок</w:t>
            </w:r>
          </w:p>
        </w:tc>
        <w:tc>
          <w:tcPr>
            <w:tcW w:w="1490" w:type="dxa"/>
            <w:tcMar>
              <w:top w:w="56" w:type="dxa"/>
              <w:left w:w="56" w:type="dxa"/>
              <w:bottom w:w="56" w:type="dxa"/>
              <w:right w:w="56" w:type="dxa"/>
            </w:tcMar>
            <w:vAlign w:val="center"/>
          </w:tcPr>
          <w:p w:rsidR="00D019A2" w:rsidRDefault="001F7800">
            <w:pPr>
              <w:jc w:val="center"/>
            </w:pPr>
            <w:r>
              <w:rPr>
                <w:sz w:val="24"/>
                <w:szCs w:val="24"/>
              </w:rPr>
              <w:t>7.1.2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автомобильных дорог</w:t>
            </w:r>
          </w:p>
        </w:tc>
        <w:tc>
          <w:tcPr>
            <w:tcW w:w="1490" w:type="dxa"/>
            <w:tcMar>
              <w:top w:w="56" w:type="dxa"/>
              <w:left w:w="56" w:type="dxa"/>
              <w:bottom w:w="56" w:type="dxa"/>
              <w:right w:w="56" w:type="dxa"/>
            </w:tcMar>
            <w:vAlign w:val="center"/>
          </w:tcPr>
          <w:p w:rsidR="00D019A2" w:rsidRDefault="001F7800">
            <w:pPr>
              <w:jc w:val="center"/>
            </w:pPr>
            <w:r>
              <w:rPr>
                <w:sz w:val="24"/>
                <w:szCs w:val="24"/>
              </w:rPr>
              <w:t>7.2.1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Обслуживание перевозок пассажиров</w:t>
            </w:r>
          </w:p>
        </w:tc>
        <w:tc>
          <w:tcPr>
            <w:tcW w:w="1490" w:type="dxa"/>
            <w:tcMar>
              <w:top w:w="56" w:type="dxa"/>
              <w:left w:w="56" w:type="dxa"/>
              <w:bottom w:w="56" w:type="dxa"/>
              <w:right w:w="56" w:type="dxa"/>
            </w:tcMar>
            <w:vAlign w:val="center"/>
          </w:tcPr>
          <w:p w:rsidR="00D019A2" w:rsidRDefault="001F7800">
            <w:pPr>
              <w:jc w:val="center"/>
            </w:pPr>
            <w:r>
              <w:rPr>
                <w:sz w:val="24"/>
                <w:szCs w:val="24"/>
              </w:rPr>
              <w:t>7.2.2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Стоянки транспорта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7.2.3</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7.3</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Воздушный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7.4</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left" w:pos="7032"/>
        </w:tabs>
        <w:ind w:firstLine="567"/>
        <w:jc w:val="both"/>
        <w:rPr>
          <w:sz w:val="24"/>
          <w:szCs w:val="24"/>
        </w:rPr>
      </w:pPr>
      <w:r>
        <w:rPr>
          <w:sz w:val="24"/>
          <w:szCs w:val="24"/>
        </w:rPr>
        <w:t>2. Магазины - 4.4***</w:t>
      </w:r>
    </w:p>
    <w:p w:rsidR="00D019A2" w:rsidRDefault="001F7800">
      <w:pPr>
        <w:tabs>
          <w:tab w:val="left" w:pos="7032"/>
        </w:tabs>
        <w:ind w:firstLine="567"/>
        <w:jc w:val="both"/>
        <w:rPr>
          <w:sz w:val="24"/>
          <w:szCs w:val="24"/>
        </w:rPr>
      </w:pPr>
      <w:r>
        <w:rPr>
          <w:sz w:val="24"/>
          <w:szCs w:val="24"/>
        </w:rPr>
        <w:t>3. Общественное питание - 4.6***</w:t>
      </w:r>
    </w:p>
    <w:p w:rsidR="00D019A2" w:rsidRDefault="001F7800">
      <w:pPr>
        <w:ind w:firstLine="567"/>
        <w:rPr>
          <w:sz w:val="24"/>
          <w:szCs w:val="24"/>
        </w:rPr>
      </w:pPr>
      <w:r>
        <w:rPr>
          <w:sz w:val="24"/>
          <w:szCs w:val="24"/>
        </w:rPr>
        <w:t>4. Связь - 6.8</w:t>
      </w:r>
    </w:p>
    <w:p w:rsidR="00D019A2" w:rsidRDefault="001F7800">
      <w:pPr>
        <w:ind w:firstLine="567"/>
        <w:rPr>
          <w:sz w:val="24"/>
          <w:szCs w:val="24"/>
        </w:rPr>
      </w:pPr>
      <w:r>
        <w:rPr>
          <w:sz w:val="24"/>
          <w:szCs w:val="24"/>
        </w:rPr>
        <w:t>5.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310"/>
        <w:gridCol w:w="1169"/>
        <w:gridCol w:w="2126"/>
        <w:gridCol w:w="1984"/>
        <w:gridCol w:w="1843"/>
        <w:gridCol w:w="1985"/>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47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126"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4" w:type="dxa"/>
            <w:vMerge w:val="restart"/>
            <w:tcMar>
              <w:top w:w="56" w:type="dxa"/>
              <w:left w:w="56" w:type="dxa"/>
              <w:bottom w:w="56" w:type="dxa"/>
              <w:right w:w="56" w:type="dxa"/>
            </w:tcMar>
            <w:vAlign w:val="center"/>
          </w:tcPr>
          <w:p w:rsidR="00D019A2" w:rsidRDefault="001F7800">
            <w:pPr>
              <w:jc w:val="center"/>
            </w:pPr>
            <w:r>
              <w:rPr>
                <w:b/>
                <w:sz w:val="24"/>
                <w:szCs w:val="24"/>
              </w:rPr>
              <w:t>Предельное количество этажей или предельная высота зданий, строений, сооружений****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310" w:type="dxa"/>
            <w:tcMar>
              <w:top w:w="56" w:type="dxa"/>
              <w:left w:w="56" w:type="dxa"/>
              <w:bottom w:w="56" w:type="dxa"/>
              <w:right w:w="56" w:type="dxa"/>
            </w:tcMar>
            <w:vAlign w:val="center"/>
          </w:tcPr>
          <w:p w:rsidR="00D019A2" w:rsidRDefault="001F7800">
            <w:pPr>
              <w:jc w:val="center"/>
            </w:pPr>
            <w:r>
              <w:rPr>
                <w:b/>
                <w:sz w:val="24"/>
                <w:szCs w:val="24"/>
              </w:rPr>
              <w:t>min</w:t>
            </w:r>
          </w:p>
        </w:tc>
        <w:tc>
          <w:tcPr>
            <w:tcW w:w="1169" w:type="dxa"/>
            <w:tcMar>
              <w:top w:w="56" w:type="dxa"/>
              <w:left w:w="56" w:type="dxa"/>
              <w:bottom w:w="56" w:type="dxa"/>
              <w:right w:w="56" w:type="dxa"/>
            </w:tcMar>
            <w:vAlign w:val="center"/>
          </w:tcPr>
          <w:p w:rsidR="00D019A2" w:rsidRDefault="001F7800">
            <w:pPr>
              <w:jc w:val="center"/>
            </w:pPr>
            <w:r>
              <w:rPr>
                <w:b/>
                <w:sz w:val="24"/>
                <w:szCs w:val="24"/>
              </w:rPr>
              <w:t>max</w:t>
            </w:r>
          </w:p>
        </w:tc>
        <w:tc>
          <w:tcPr>
            <w:tcW w:w="2126" w:type="dxa"/>
            <w:vMerge/>
            <w:tcMar>
              <w:top w:w="56" w:type="dxa"/>
              <w:left w:w="56" w:type="dxa"/>
              <w:bottom w:w="56" w:type="dxa"/>
              <w:right w:w="56" w:type="dxa"/>
            </w:tcMar>
            <w:vAlign w:val="center"/>
          </w:tcPr>
          <w:p w:rsidR="00D019A2" w:rsidRDefault="00D019A2"/>
        </w:tc>
        <w:tc>
          <w:tcPr>
            <w:tcW w:w="1984"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tabs>
          <w:tab w:val="center" w:pos="4960"/>
        </w:tabs>
        <w:ind w:firstLine="567"/>
        <w:jc w:val="both"/>
        <w:rPr>
          <w:sz w:val="24"/>
          <w:szCs w:val="24"/>
        </w:rPr>
      </w:pPr>
      <w:r>
        <w:rPr>
          <w:sz w:val="24"/>
          <w:szCs w:val="24"/>
        </w:rPr>
        <w:t>*** - Применяется с учетом требований ч. 3 ст. 11 настоящих Правил.</w:t>
      </w:r>
    </w:p>
    <w:p w:rsidR="00D019A2" w:rsidRDefault="001F7800">
      <w:pPr>
        <w:tabs>
          <w:tab w:val="center" w:pos="4960"/>
        </w:tabs>
        <w:ind w:firstLine="567"/>
        <w:jc w:val="both"/>
        <w:rPr>
          <w:sz w:val="24"/>
          <w:szCs w:val="24"/>
        </w:rPr>
      </w:pPr>
      <w:r>
        <w:rPr>
          <w:sz w:val="24"/>
          <w:szCs w:val="24"/>
        </w:rPr>
        <w:t>**** - Предельная максимальная этажность определяется с учетом требований ч. 9 ст. 11 настоящих Правил.</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Т: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spacing w:after="240"/>
        <w:jc w:val="center"/>
        <w:rPr>
          <w:sz w:val="24"/>
          <w:szCs w:val="24"/>
        </w:rPr>
      </w:pPr>
      <w:r>
        <w:rPr>
          <w:sz w:val="24"/>
          <w:szCs w:val="24"/>
        </w:rPr>
        <w:t>Т(НП) - ЗОНА ТРАНСПОРТНОЙ ИНФРАСТРУКТУРЫ (В ГРАНИЦАХ НАСЕЛЕННОГО ПУНКТА)</w:t>
      </w:r>
    </w:p>
    <w:p w:rsidR="00D019A2" w:rsidRDefault="001F7800">
      <w:pPr>
        <w:widowControl w:val="0"/>
        <w:ind w:firstLine="567"/>
        <w:jc w:val="both"/>
        <w:rPr>
          <w:sz w:val="24"/>
          <w:szCs w:val="24"/>
        </w:rPr>
      </w:pPr>
      <w:r>
        <w:rPr>
          <w:sz w:val="24"/>
          <w:szCs w:val="24"/>
        </w:rPr>
        <w:t>Зона транспортной инфраструктуры (в границах населенного пункта) Т(НП) установлена для размещения объектов транспортной инфраструктуры, в том числе различного рода путей сообщения и сооружений, используемых для перевозки людей или грузов либо передачи веществ, объектов, необходимых для функционирования таких объектов и обеспечения жизнедеятельности человека (в том числе зданий пожарных депо), а также для установления санитарно-защитных зон таких объектов в соответствии с требованиями технических регламентов, в границах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0"/>
        <w:gridCol w:w="2829"/>
        <w:gridCol w:w="1490"/>
        <w:gridCol w:w="1780"/>
        <w:gridCol w:w="1847"/>
        <w:gridCol w:w="2550"/>
        <w:gridCol w:w="1846"/>
        <w:gridCol w:w="2346"/>
      </w:tblGrid>
      <w:tr w:rsidR="00D019A2">
        <w:trPr>
          <w:cantSplit/>
          <w:trHeight w:val="1600"/>
          <w:tblHeader/>
        </w:trPr>
        <w:tc>
          <w:tcPr>
            <w:tcW w:w="490"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9"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7"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0"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0" w:type="dxa"/>
            <w:vMerge/>
            <w:tcMar>
              <w:top w:w="56" w:type="dxa"/>
              <w:left w:w="56" w:type="dxa"/>
              <w:bottom w:w="56" w:type="dxa"/>
              <w:right w:w="56" w:type="dxa"/>
            </w:tcMar>
            <w:vAlign w:val="center"/>
          </w:tcPr>
          <w:p w:rsidR="00D019A2" w:rsidRDefault="00D019A2"/>
        </w:tc>
        <w:tc>
          <w:tcPr>
            <w:tcW w:w="2829"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47" w:type="dxa"/>
            <w:tcMar>
              <w:top w:w="56" w:type="dxa"/>
              <w:left w:w="56" w:type="dxa"/>
              <w:bottom w:w="56" w:type="dxa"/>
              <w:right w:w="56" w:type="dxa"/>
            </w:tcMar>
            <w:vAlign w:val="center"/>
          </w:tcPr>
          <w:p w:rsidR="00D019A2" w:rsidRDefault="001F7800">
            <w:pPr>
              <w:jc w:val="center"/>
            </w:pPr>
            <w:r>
              <w:rPr>
                <w:b/>
                <w:sz w:val="24"/>
                <w:szCs w:val="24"/>
              </w:rPr>
              <w:t>max</w:t>
            </w:r>
          </w:p>
        </w:tc>
        <w:tc>
          <w:tcPr>
            <w:tcW w:w="2550"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w:t>
            </w:r>
          </w:p>
        </w:tc>
        <w:tc>
          <w:tcPr>
            <w:tcW w:w="2829"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 (0**)</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w:t>
            </w:r>
          </w:p>
        </w:tc>
        <w:tc>
          <w:tcPr>
            <w:tcW w:w="2829"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 (0**)</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3</w:t>
            </w:r>
          </w:p>
        </w:tc>
        <w:tc>
          <w:tcPr>
            <w:tcW w:w="2829"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4</w:t>
            </w:r>
          </w:p>
        </w:tc>
        <w:tc>
          <w:tcPr>
            <w:tcW w:w="2829"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5</w:t>
            </w:r>
          </w:p>
        </w:tc>
        <w:tc>
          <w:tcPr>
            <w:tcW w:w="2829"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6</w:t>
            </w:r>
          </w:p>
        </w:tc>
        <w:tc>
          <w:tcPr>
            <w:tcW w:w="2829"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3627"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0"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7</w:t>
            </w:r>
          </w:p>
        </w:tc>
        <w:tc>
          <w:tcPr>
            <w:tcW w:w="2829"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8</w:t>
            </w:r>
          </w:p>
        </w:tc>
        <w:tc>
          <w:tcPr>
            <w:tcW w:w="2829"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47"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0"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9</w:t>
            </w:r>
          </w:p>
        </w:tc>
        <w:tc>
          <w:tcPr>
            <w:tcW w:w="2829"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10</w:t>
            </w:r>
          </w:p>
        </w:tc>
        <w:tc>
          <w:tcPr>
            <w:tcW w:w="2829"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11</w:t>
            </w:r>
          </w:p>
        </w:tc>
        <w:tc>
          <w:tcPr>
            <w:tcW w:w="2829"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12</w:t>
            </w:r>
          </w:p>
        </w:tc>
        <w:tc>
          <w:tcPr>
            <w:tcW w:w="2829"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13</w:t>
            </w:r>
          </w:p>
        </w:tc>
        <w:tc>
          <w:tcPr>
            <w:tcW w:w="2829"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14</w:t>
            </w:r>
          </w:p>
        </w:tc>
        <w:tc>
          <w:tcPr>
            <w:tcW w:w="2829"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15</w:t>
            </w:r>
          </w:p>
        </w:tc>
        <w:tc>
          <w:tcPr>
            <w:tcW w:w="2829"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16</w:t>
            </w:r>
          </w:p>
        </w:tc>
        <w:tc>
          <w:tcPr>
            <w:tcW w:w="2829"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17</w:t>
            </w:r>
          </w:p>
        </w:tc>
        <w:tc>
          <w:tcPr>
            <w:tcW w:w="2829"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18</w:t>
            </w:r>
          </w:p>
        </w:tc>
        <w:tc>
          <w:tcPr>
            <w:tcW w:w="2829"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19</w:t>
            </w:r>
          </w:p>
        </w:tc>
        <w:tc>
          <w:tcPr>
            <w:tcW w:w="2829"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20</w:t>
            </w:r>
          </w:p>
        </w:tc>
        <w:tc>
          <w:tcPr>
            <w:tcW w:w="2829" w:type="dxa"/>
            <w:tcMar>
              <w:top w:w="56" w:type="dxa"/>
              <w:left w:w="56" w:type="dxa"/>
              <w:bottom w:w="56" w:type="dxa"/>
              <w:right w:w="56" w:type="dxa"/>
            </w:tcMar>
            <w:vAlign w:val="center"/>
          </w:tcPr>
          <w:p w:rsidR="00D019A2" w:rsidRDefault="001F7800">
            <w:pPr>
              <w:jc w:val="center"/>
            </w:pPr>
            <w:r>
              <w:rPr>
                <w:sz w:val="24"/>
                <w:szCs w:val="24"/>
              </w:rPr>
              <w:t>Железнодорожный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7.1</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21</w:t>
            </w:r>
          </w:p>
        </w:tc>
        <w:tc>
          <w:tcPr>
            <w:tcW w:w="2829" w:type="dxa"/>
            <w:tcMar>
              <w:top w:w="56" w:type="dxa"/>
              <w:left w:w="56" w:type="dxa"/>
              <w:bottom w:w="56" w:type="dxa"/>
              <w:right w:w="56" w:type="dxa"/>
            </w:tcMar>
            <w:vAlign w:val="center"/>
          </w:tcPr>
          <w:p w:rsidR="00D019A2" w:rsidRDefault="001F7800">
            <w:pPr>
              <w:jc w:val="center"/>
            </w:pPr>
            <w:r>
              <w:rPr>
                <w:sz w:val="24"/>
                <w:szCs w:val="24"/>
              </w:rPr>
              <w:t>Железнодорожные пути</w:t>
            </w:r>
          </w:p>
        </w:tc>
        <w:tc>
          <w:tcPr>
            <w:tcW w:w="1490" w:type="dxa"/>
            <w:tcMar>
              <w:top w:w="56" w:type="dxa"/>
              <w:left w:w="56" w:type="dxa"/>
              <w:bottom w:w="56" w:type="dxa"/>
              <w:right w:w="56" w:type="dxa"/>
            </w:tcMar>
            <w:vAlign w:val="center"/>
          </w:tcPr>
          <w:p w:rsidR="00D019A2" w:rsidRDefault="001F7800">
            <w:pPr>
              <w:jc w:val="center"/>
            </w:pPr>
            <w:r>
              <w:rPr>
                <w:sz w:val="24"/>
                <w:szCs w:val="24"/>
              </w:rPr>
              <w:t>7.1.1</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22</w:t>
            </w:r>
          </w:p>
        </w:tc>
        <w:tc>
          <w:tcPr>
            <w:tcW w:w="2829" w:type="dxa"/>
            <w:tcMar>
              <w:top w:w="56" w:type="dxa"/>
              <w:left w:w="56" w:type="dxa"/>
              <w:bottom w:w="56" w:type="dxa"/>
              <w:right w:w="56" w:type="dxa"/>
            </w:tcMar>
            <w:vAlign w:val="center"/>
          </w:tcPr>
          <w:p w:rsidR="00D019A2" w:rsidRDefault="001F7800">
            <w:pPr>
              <w:jc w:val="center"/>
            </w:pPr>
            <w:r>
              <w:rPr>
                <w:sz w:val="24"/>
                <w:szCs w:val="24"/>
              </w:rPr>
              <w:t>Обслуживание железнодорожных перевозок</w:t>
            </w:r>
          </w:p>
        </w:tc>
        <w:tc>
          <w:tcPr>
            <w:tcW w:w="1490" w:type="dxa"/>
            <w:tcMar>
              <w:top w:w="56" w:type="dxa"/>
              <w:left w:w="56" w:type="dxa"/>
              <w:bottom w:w="56" w:type="dxa"/>
              <w:right w:w="56" w:type="dxa"/>
            </w:tcMar>
            <w:vAlign w:val="center"/>
          </w:tcPr>
          <w:p w:rsidR="00D019A2" w:rsidRDefault="001F7800">
            <w:pPr>
              <w:jc w:val="center"/>
            </w:pPr>
            <w:r>
              <w:rPr>
                <w:sz w:val="24"/>
                <w:szCs w:val="24"/>
              </w:rPr>
              <w:t>7.1.2</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23</w:t>
            </w:r>
          </w:p>
        </w:tc>
        <w:tc>
          <w:tcPr>
            <w:tcW w:w="2829"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24</w:t>
            </w:r>
          </w:p>
        </w:tc>
        <w:tc>
          <w:tcPr>
            <w:tcW w:w="2829" w:type="dxa"/>
            <w:tcMar>
              <w:top w:w="56" w:type="dxa"/>
              <w:left w:w="56" w:type="dxa"/>
              <w:bottom w:w="56" w:type="dxa"/>
              <w:right w:w="56" w:type="dxa"/>
            </w:tcMar>
            <w:vAlign w:val="center"/>
          </w:tcPr>
          <w:p w:rsidR="00D019A2" w:rsidRDefault="001F7800">
            <w:pPr>
              <w:jc w:val="center"/>
            </w:pPr>
            <w:r>
              <w:rPr>
                <w:sz w:val="24"/>
                <w:szCs w:val="24"/>
              </w:rPr>
              <w:t>Размещение автомобильных дорог</w:t>
            </w:r>
          </w:p>
        </w:tc>
        <w:tc>
          <w:tcPr>
            <w:tcW w:w="1490" w:type="dxa"/>
            <w:tcMar>
              <w:top w:w="56" w:type="dxa"/>
              <w:left w:w="56" w:type="dxa"/>
              <w:bottom w:w="56" w:type="dxa"/>
              <w:right w:w="56" w:type="dxa"/>
            </w:tcMar>
            <w:vAlign w:val="center"/>
          </w:tcPr>
          <w:p w:rsidR="00D019A2" w:rsidRDefault="001F7800">
            <w:pPr>
              <w:jc w:val="center"/>
            </w:pPr>
            <w:r>
              <w:rPr>
                <w:sz w:val="24"/>
                <w:szCs w:val="24"/>
              </w:rPr>
              <w:t>7.2.1</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25</w:t>
            </w:r>
          </w:p>
        </w:tc>
        <w:tc>
          <w:tcPr>
            <w:tcW w:w="2829" w:type="dxa"/>
            <w:tcMar>
              <w:top w:w="56" w:type="dxa"/>
              <w:left w:w="56" w:type="dxa"/>
              <w:bottom w:w="56" w:type="dxa"/>
              <w:right w:w="56" w:type="dxa"/>
            </w:tcMar>
            <w:vAlign w:val="center"/>
          </w:tcPr>
          <w:p w:rsidR="00D019A2" w:rsidRDefault="001F7800">
            <w:pPr>
              <w:jc w:val="center"/>
            </w:pPr>
            <w:r>
              <w:rPr>
                <w:sz w:val="24"/>
                <w:szCs w:val="24"/>
              </w:rPr>
              <w:t>Обслуживание перевозок пассажиров</w:t>
            </w:r>
          </w:p>
        </w:tc>
        <w:tc>
          <w:tcPr>
            <w:tcW w:w="1490" w:type="dxa"/>
            <w:tcMar>
              <w:top w:w="56" w:type="dxa"/>
              <w:left w:w="56" w:type="dxa"/>
              <w:bottom w:w="56" w:type="dxa"/>
              <w:right w:w="56" w:type="dxa"/>
            </w:tcMar>
            <w:vAlign w:val="center"/>
          </w:tcPr>
          <w:p w:rsidR="00D019A2" w:rsidRDefault="001F7800">
            <w:pPr>
              <w:jc w:val="center"/>
            </w:pPr>
            <w:r>
              <w:rPr>
                <w:sz w:val="24"/>
                <w:szCs w:val="24"/>
              </w:rPr>
              <w:t>7.2.2</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26</w:t>
            </w:r>
          </w:p>
        </w:tc>
        <w:tc>
          <w:tcPr>
            <w:tcW w:w="2829" w:type="dxa"/>
            <w:tcMar>
              <w:top w:w="56" w:type="dxa"/>
              <w:left w:w="56" w:type="dxa"/>
              <w:bottom w:w="56" w:type="dxa"/>
              <w:right w:w="56" w:type="dxa"/>
            </w:tcMar>
            <w:vAlign w:val="center"/>
          </w:tcPr>
          <w:p w:rsidR="00D019A2" w:rsidRDefault="001F7800">
            <w:pPr>
              <w:jc w:val="center"/>
            </w:pPr>
            <w:r>
              <w:rPr>
                <w:sz w:val="24"/>
                <w:szCs w:val="24"/>
              </w:rPr>
              <w:t>Стоянки транспорта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7.2.3</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27</w:t>
            </w:r>
          </w:p>
        </w:tc>
        <w:tc>
          <w:tcPr>
            <w:tcW w:w="2829" w:type="dxa"/>
            <w:tcMar>
              <w:top w:w="56" w:type="dxa"/>
              <w:left w:w="56" w:type="dxa"/>
              <w:bottom w:w="56" w:type="dxa"/>
              <w:right w:w="56" w:type="dxa"/>
            </w:tcMar>
            <w:vAlign w:val="center"/>
          </w:tcPr>
          <w:p w:rsidR="00D019A2" w:rsidRDefault="001F7800">
            <w:pPr>
              <w:jc w:val="center"/>
            </w:pPr>
            <w:r>
              <w:rPr>
                <w:sz w:val="24"/>
                <w:szCs w:val="24"/>
              </w:rPr>
              <w:t>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7.3</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28</w:t>
            </w:r>
          </w:p>
        </w:tc>
        <w:tc>
          <w:tcPr>
            <w:tcW w:w="2829" w:type="dxa"/>
            <w:tcMar>
              <w:top w:w="56" w:type="dxa"/>
              <w:left w:w="56" w:type="dxa"/>
              <w:bottom w:w="56" w:type="dxa"/>
              <w:right w:w="56" w:type="dxa"/>
            </w:tcMar>
            <w:vAlign w:val="center"/>
          </w:tcPr>
          <w:p w:rsidR="00D019A2" w:rsidRDefault="001F7800">
            <w:pPr>
              <w:jc w:val="center"/>
            </w:pPr>
            <w:r>
              <w:rPr>
                <w:sz w:val="24"/>
                <w:szCs w:val="24"/>
              </w:rPr>
              <w:t>Воздушный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7.4</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29</w:t>
            </w:r>
          </w:p>
        </w:tc>
        <w:tc>
          <w:tcPr>
            <w:tcW w:w="2829"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30</w:t>
            </w:r>
          </w:p>
        </w:tc>
        <w:tc>
          <w:tcPr>
            <w:tcW w:w="2829"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31</w:t>
            </w:r>
          </w:p>
        </w:tc>
        <w:tc>
          <w:tcPr>
            <w:tcW w:w="2829"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32</w:t>
            </w:r>
          </w:p>
        </w:tc>
        <w:tc>
          <w:tcPr>
            <w:tcW w:w="2829"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33</w:t>
            </w:r>
          </w:p>
        </w:tc>
        <w:tc>
          <w:tcPr>
            <w:tcW w:w="2829"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23"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0"/>
        <w:gridCol w:w="2829"/>
        <w:gridCol w:w="1490"/>
        <w:gridCol w:w="1780"/>
        <w:gridCol w:w="1847"/>
        <w:gridCol w:w="2550"/>
        <w:gridCol w:w="1846"/>
        <w:gridCol w:w="2346"/>
      </w:tblGrid>
      <w:tr w:rsidR="00D019A2">
        <w:trPr>
          <w:cantSplit/>
          <w:trHeight w:val="1600"/>
          <w:tblHeader/>
        </w:trPr>
        <w:tc>
          <w:tcPr>
            <w:tcW w:w="490"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9"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7"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0"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0" w:type="dxa"/>
            <w:vMerge/>
            <w:tcMar>
              <w:top w:w="56" w:type="dxa"/>
              <w:left w:w="56" w:type="dxa"/>
              <w:bottom w:w="56" w:type="dxa"/>
              <w:right w:w="56" w:type="dxa"/>
            </w:tcMar>
            <w:vAlign w:val="center"/>
          </w:tcPr>
          <w:p w:rsidR="00D019A2" w:rsidRDefault="00D019A2"/>
        </w:tc>
        <w:tc>
          <w:tcPr>
            <w:tcW w:w="2829"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47" w:type="dxa"/>
            <w:tcMar>
              <w:top w:w="56" w:type="dxa"/>
              <w:left w:w="56" w:type="dxa"/>
              <w:bottom w:w="56" w:type="dxa"/>
              <w:right w:w="56" w:type="dxa"/>
            </w:tcMar>
            <w:vAlign w:val="center"/>
          </w:tcPr>
          <w:p w:rsidR="00D019A2" w:rsidRDefault="001F7800">
            <w:pPr>
              <w:jc w:val="center"/>
            </w:pPr>
            <w:r>
              <w:rPr>
                <w:b/>
                <w:sz w:val="24"/>
                <w:szCs w:val="24"/>
              </w:rPr>
              <w:t>max</w:t>
            </w:r>
          </w:p>
        </w:tc>
        <w:tc>
          <w:tcPr>
            <w:tcW w:w="2550"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1</w:t>
            </w:r>
          </w:p>
        </w:tc>
        <w:tc>
          <w:tcPr>
            <w:tcW w:w="2829"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0" w:type="dxa"/>
            <w:tcMar>
              <w:top w:w="56" w:type="dxa"/>
              <w:left w:w="56" w:type="dxa"/>
              <w:bottom w:w="56" w:type="dxa"/>
              <w:right w:w="56" w:type="dxa"/>
            </w:tcMar>
            <w:vAlign w:val="center"/>
          </w:tcPr>
          <w:p w:rsidR="00D019A2" w:rsidRDefault="001F7800">
            <w:pPr>
              <w:jc w:val="center"/>
            </w:pPr>
            <w:r>
              <w:rPr>
                <w:sz w:val="24"/>
                <w:szCs w:val="24"/>
              </w:rPr>
              <w:t>2</w:t>
            </w:r>
          </w:p>
        </w:tc>
        <w:tc>
          <w:tcPr>
            <w:tcW w:w="2829"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617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w:t>
      </w:r>
    </w:p>
    <w:p w:rsidR="00D019A2" w:rsidRDefault="001F7800">
      <w:pPr>
        <w:widowControl w:val="0"/>
        <w:ind w:firstLine="567"/>
        <w:jc w:val="both"/>
        <w:rPr>
          <w:sz w:val="24"/>
          <w:szCs w:val="24"/>
        </w:rPr>
      </w:pPr>
      <w:r>
        <w:rPr>
          <w:sz w:val="24"/>
          <w:szCs w:val="24"/>
        </w:rPr>
        <w:t>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 **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 ***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Т(НП):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center" w:pos="4960"/>
        </w:tabs>
        <w:spacing w:before="120" w:after="120"/>
        <w:jc w:val="center"/>
        <w:rPr>
          <w:sz w:val="24"/>
          <w:szCs w:val="24"/>
        </w:rPr>
      </w:pPr>
      <w:r>
        <w:rPr>
          <w:sz w:val="24"/>
          <w:szCs w:val="24"/>
        </w:rPr>
        <w:t>Статья 37. Градостроительные регламенты для зон рекреационного назначения</w:t>
      </w:r>
    </w:p>
    <w:p w:rsidR="00D019A2" w:rsidRDefault="001F7800">
      <w:pPr>
        <w:widowControl w:val="0"/>
        <w:ind w:firstLine="567"/>
        <w:jc w:val="both"/>
        <w:rPr>
          <w:sz w:val="24"/>
          <w:szCs w:val="24"/>
        </w:rPr>
      </w:pPr>
      <w:r>
        <w:rPr>
          <w:sz w:val="24"/>
          <w:szCs w:val="24"/>
        </w:rPr>
        <w:t>В состав зон рекреационного назначения могут включаться зоны в границах территорий общего пользования, занятых городскими лесами, скверами, парками,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 В состав рекреационных зон включены:</w:t>
      </w:r>
    </w:p>
    <w:p w:rsidR="00D019A2" w:rsidRDefault="001F7800">
      <w:pPr>
        <w:tabs>
          <w:tab w:val="center" w:pos="4960"/>
        </w:tabs>
        <w:ind w:firstLine="567"/>
        <w:jc w:val="both"/>
        <w:rPr>
          <w:sz w:val="24"/>
          <w:szCs w:val="24"/>
        </w:rPr>
      </w:pPr>
      <w:r>
        <w:rPr>
          <w:sz w:val="24"/>
          <w:szCs w:val="24"/>
        </w:rPr>
        <w:t>- зона парков (Р-1);</w:t>
      </w:r>
    </w:p>
    <w:p w:rsidR="00D019A2" w:rsidRDefault="001F7800">
      <w:pPr>
        <w:tabs>
          <w:tab w:val="center" w:pos="4960"/>
        </w:tabs>
        <w:ind w:firstLine="567"/>
        <w:jc w:val="both"/>
        <w:rPr>
          <w:sz w:val="24"/>
          <w:szCs w:val="24"/>
        </w:rPr>
      </w:pPr>
      <w:r>
        <w:rPr>
          <w:sz w:val="24"/>
          <w:szCs w:val="24"/>
        </w:rPr>
        <w:t>- специализированная рекреационная зона (Р-1.2);</w:t>
      </w:r>
    </w:p>
    <w:p w:rsidR="00D019A2" w:rsidRDefault="001F7800">
      <w:pPr>
        <w:tabs>
          <w:tab w:val="center" w:pos="4960"/>
        </w:tabs>
        <w:ind w:firstLine="567"/>
        <w:jc w:val="both"/>
        <w:rPr>
          <w:sz w:val="24"/>
          <w:szCs w:val="24"/>
        </w:rPr>
      </w:pPr>
      <w:r>
        <w:rPr>
          <w:sz w:val="24"/>
          <w:szCs w:val="24"/>
        </w:rPr>
        <w:t>- природно-рекреационная зона (Р-2);</w:t>
      </w:r>
    </w:p>
    <w:p w:rsidR="00D019A2" w:rsidRDefault="001F7800">
      <w:pPr>
        <w:tabs>
          <w:tab w:val="center" w:pos="4960"/>
        </w:tabs>
        <w:ind w:firstLine="567"/>
        <w:jc w:val="both"/>
        <w:rPr>
          <w:sz w:val="24"/>
          <w:szCs w:val="24"/>
        </w:rPr>
      </w:pPr>
      <w:r>
        <w:rPr>
          <w:sz w:val="24"/>
          <w:szCs w:val="24"/>
        </w:rPr>
        <w:t>- специализированная природно-рекреационная зона (Р-2.1);</w:t>
      </w:r>
    </w:p>
    <w:p w:rsidR="00D019A2" w:rsidRDefault="001F7800">
      <w:pPr>
        <w:tabs>
          <w:tab w:val="center" w:pos="4960"/>
        </w:tabs>
        <w:ind w:firstLine="567"/>
        <w:jc w:val="both"/>
        <w:rPr>
          <w:sz w:val="24"/>
          <w:szCs w:val="24"/>
        </w:rPr>
      </w:pPr>
      <w:r>
        <w:rPr>
          <w:sz w:val="24"/>
          <w:szCs w:val="24"/>
        </w:rPr>
        <w:t>- зона объектов физической культуры и массового спорта (в границах населенного пункта) (Р-4(НП));</w:t>
      </w:r>
    </w:p>
    <w:p w:rsidR="00D019A2" w:rsidRDefault="001F7800">
      <w:pPr>
        <w:tabs>
          <w:tab w:val="center" w:pos="4960"/>
        </w:tabs>
        <w:ind w:firstLine="567"/>
        <w:jc w:val="both"/>
        <w:rPr>
          <w:sz w:val="24"/>
          <w:szCs w:val="24"/>
        </w:rPr>
      </w:pPr>
      <w:r>
        <w:rPr>
          <w:sz w:val="24"/>
          <w:szCs w:val="24"/>
        </w:rPr>
        <w:t>- зона объектов отдыха и туризма (Р-5);</w:t>
      </w:r>
    </w:p>
    <w:p w:rsidR="00D019A2" w:rsidRDefault="001F7800">
      <w:pPr>
        <w:tabs>
          <w:tab w:val="center" w:pos="4960"/>
        </w:tabs>
        <w:ind w:firstLine="567"/>
        <w:jc w:val="both"/>
        <w:rPr>
          <w:sz w:val="24"/>
          <w:szCs w:val="24"/>
        </w:rPr>
      </w:pPr>
      <w:r>
        <w:rPr>
          <w:sz w:val="24"/>
          <w:szCs w:val="24"/>
        </w:rPr>
        <w:t>- зона объектов отдыха и туризма (в границах населенного пункта) (Р-5(НП));</w:t>
      </w:r>
    </w:p>
    <w:p w:rsidR="00D019A2" w:rsidRDefault="001F7800">
      <w:pPr>
        <w:tabs>
          <w:tab w:val="center" w:pos="4960"/>
        </w:tabs>
        <w:spacing w:after="240"/>
        <w:ind w:firstLine="567"/>
        <w:jc w:val="both"/>
        <w:rPr>
          <w:sz w:val="24"/>
          <w:szCs w:val="24"/>
        </w:rPr>
      </w:pPr>
      <w:r>
        <w:rPr>
          <w:sz w:val="24"/>
          <w:szCs w:val="24"/>
        </w:rPr>
        <w:t>- зона объектов отдыха и туризма (Р-5.1).</w:t>
      </w:r>
    </w:p>
    <w:p w:rsidR="00D019A2" w:rsidRDefault="001F7800">
      <w:pPr>
        <w:keepNext/>
        <w:tabs>
          <w:tab w:val="center" w:pos="4960"/>
        </w:tabs>
        <w:spacing w:after="240"/>
        <w:jc w:val="center"/>
        <w:rPr>
          <w:sz w:val="24"/>
          <w:szCs w:val="24"/>
        </w:rPr>
      </w:pPr>
      <w:r>
        <w:rPr>
          <w:sz w:val="24"/>
          <w:szCs w:val="24"/>
        </w:rPr>
        <w:t>Р-1 - ЗОНА ПАРКОВ</w:t>
      </w:r>
    </w:p>
    <w:p w:rsidR="00D019A2" w:rsidRDefault="001F7800">
      <w:pPr>
        <w:widowControl w:val="0"/>
        <w:ind w:firstLine="567"/>
        <w:jc w:val="both"/>
        <w:rPr>
          <w:sz w:val="24"/>
          <w:szCs w:val="24"/>
        </w:rPr>
      </w:pPr>
      <w:r>
        <w:rPr>
          <w:sz w:val="24"/>
          <w:szCs w:val="24"/>
        </w:rPr>
        <w:t>Зона парков Р-1 установлена для обеспечения условий сохранения и использования земельных участков озеленения в целях проведения досуга населением, а также для создания экологически чистой окружающей среды в интересах здоровья населения, сохранения и воспроизводства зеленых насаждений, обеспечение их рационального использования. Зона включает в себя территории, занятые городскими лесами, скверами, бульварами, прудами, озерами, объектами, связанными с обслуживанием данной зоны, а также для размещения объектов досуга и развлечений граждан. Градостроительные регламенты применяются в части, не противоречащей ст. 116 Лесного кодекса Российской Федерации.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2827"/>
        <w:gridCol w:w="1490"/>
        <w:gridCol w:w="1785"/>
        <w:gridCol w:w="1845"/>
        <w:gridCol w:w="2551"/>
        <w:gridCol w:w="1846"/>
        <w:gridCol w:w="2346"/>
      </w:tblGrid>
      <w:tr w:rsidR="00D019A2">
        <w:trPr>
          <w:cantSplit/>
          <w:trHeight w:val="1600"/>
          <w:tblHeader/>
        </w:trPr>
        <w:tc>
          <w:tcPr>
            <w:tcW w:w="488"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7"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0"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8" w:type="dxa"/>
            <w:vMerge/>
            <w:tcMar>
              <w:top w:w="56" w:type="dxa"/>
              <w:left w:w="56" w:type="dxa"/>
              <w:bottom w:w="56" w:type="dxa"/>
              <w:right w:w="56" w:type="dxa"/>
            </w:tcMar>
            <w:vAlign w:val="center"/>
          </w:tcPr>
          <w:p w:rsidR="00D019A2" w:rsidRDefault="00D019A2"/>
        </w:tc>
        <w:tc>
          <w:tcPr>
            <w:tcW w:w="2827"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5" w:type="dxa"/>
            <w:tcMar>
              <w:top w:w="56" w:type="dxa"/>
              <w:left w:w="56" w:type="dxa"/>
              <w:bottom w:w="56" w:type="dxa"/>
              <w:right w:w="56" w:type="dxa"/>
            </w:tcMar>
            <w:vAlign w:val="center"/>
          </w:tcPr>
          <w:p w:rsidR="00D019A2" w:rsidRDefault="001F7800">
            <w:pPr>
              <w:jc w:val="center"/>
            </w:pPr>
            <w:r>
              <w:rPr>
                <w:b/>
                <w:sz w:val="24"/>
                <w:szCs w:val="24"/>
              </w:rPr>
              <w:t>min</w:t>
            </w:r>
          </w:p>
        </w:tc>
        <w:tc>
          <w:tcPr>
            <w:tcW w:w="1845"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w:t>
            </w:r>
          </w:p>
        </w:tc>
        <w:tc>
          <w:tcPr>
            <w:tcW w:w="2827"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1785" w:type="dxa"/>
            <w:tcMar>
              <w:top w:w="56" w:type="dxa"/>
              <w:left w:w="56" w:type="dxa"/>
              <w:bottom w:w="56" w:type="dxa"/>
              <w:right w:w="56" w:type="dxa"/>
            </w:tcMar>
            <w:vAlign w:val="center"/>
          </w:tcPr>
          <w:p w:rsidR="00D019A2" w:rsidRDefault="001F7800">
            <w:pPr>
              <w:jc w:val="center"/>
            </w:pPr>
            <w:r>
              <w:rPr>
                <w:sz w:val="24"/>
                <w:szCs w:val="24"/>
              </w:rPr>
              <w:t>1 000</w:t>
            </w:r>
          </w:p>
        </w:tc>
        <w:tc>
          <w:tcPr>
            <w:tcW w:w="1845"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2</w:t>
            </w:r>
          </w:p>
        </w:tc>
        <w:tc>
          <w:tcPr>
            <w:tcW w:w="2827"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363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3</w:t>
            </w:r>
          </w:p>
        </w:tc>
        <w:tc>
          <w:tcPr>
            <w:tcW w:w="2827"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1785" w:type="dxa"/>
            <w:tcMar>
              <w:top w:w="56" w:type="dxa"/>
              <w:left w:w="56" w:type="dxa"/>
              <w:bottom w:w="56" w:type="dxa"/>
              <w:right w:w="56" w:type="dxa"/>
            </w:tcMar>
            <w:vAlign w:val="center"/>
          </w:tcPr>
          <w:p w:rsidR="00D019A2" w:rsidRDefault="001F7800">
            <w:pPr>
              <w:jc w:val="center"/>
            </w:pPr>
            <w:r>
              <w:rPr>
                <w:sz w:val="24"/>
                <w:szCs w:val="24"/>
              </w:rPr>
              <w:t>1 000</w:t>
            </w:r>
          </w:p>
        </w:tc>
        <w:tc>
          <w:tcPr>
            <w:tcW w:w="1845"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4</w:t>
            </w:r>
          </w:p>
        </w:tc>
        <w:tc>
          <w:tcPr>
            <w:tcW w:w="2827"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5</w:t>
            </w:r>
          </w:p>
        </w:tc>
        <w:tc>
          <w:tcPr>
            <w:tcW w:w="2827"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363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6</w:t>
            </w:r>
          </w:p>
        </w:tc>
        <w:tc>
          <w:tcPr>
            <w:tcW w:w="2827"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363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7</w:t>
            </w:r>
          </w:p>
        </w:tc>
        <w:tc>
          <w:tcPr>
            <w:tcW w:w="2827"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363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8</w:t>
            </w:r>
          </w:p>
        </w:tc>
        <w:tc>
          <w:tcPr>
            <w:tcW w:w="2827"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9</w:t>
            </w:r>
          </w:p>
        </w:tc>
        <w:tc>
          <w:tcPr>
            <w:tcW w:w="2827"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10</w:t>
            </w:r>
          </w:p>
        </w:tc>
        <w:tc>
          <w:tcPr>
            <w:tcW w:w="2827"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11</w:t>
            </w:r>
          </w:p>
        </w:tc>
        <w:tc>
          <w:tcPr>
            <w:tcW w:w="2827"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12</w:t>
            </w:r>
          </w:p>
        </w:tc>
        <w:tc>
          <w:tcPr>
            <w:tcW w:w="2827"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13</w:t>
            </w:r>
          </w:p>
        </w:tc>
        <w:tc>
          <w:tcPr>
            <w:tcW w:w="2827"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14</w:t>
            </w:r>
          </w:p>
        </w:tc>
        <w:tc>
          <w:tcPr>
            <w:tcW w:w="2827"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15</w:t>
            </w:r>
          </w:p>
        </w:tc>
        <w:tc>
          <w:tcPr>
            <w:tcW w:w="2827"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16</w:t>
            </w:r>
          </w:p>
        </w:tc>
        <w:tc>
          <w:tcPr>
            <w:tcW w:w="2827"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2828"/>
        <w:gridCol w:w="1490"/>
        <w:gridCol w:w="1780"/>
        <w:gridCol w:w="1848"/>
        <w:gridCol w:w="2552"/>
        <w:gridCol w:w="1846"/>
        <w:gridCol w:w="2346"/>
      </w:tblGrid>
      <w:tr w:rsidR="00D019A2">
        <w:trPr>
          <w:cantSplit/>
          <w:trHeight w:val="1600"/>
          <w:tblHeader/>
        </w:trPr>
        <w:tc>
          <w:tcPr>
            <w:tcW w:w="488"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8"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8" w:type="dxa"/>
            <w:vMerge/>
            <w:tcMar>
              <w:top w:w="56" w:type="dxa"/>
              <w:left w:w="56" w:type="dxa"/>
              <w:bottom w:w="56" w:type="dxa"/>
              <w:right w:w="56" w:type="dxa"/>
            </w:tcMar>
            <w:vAlign w:val="center"/>
          </w:tcPr>
          <w:p w:rsidR="00D019A2" w:rsidRDefault="00D019A2"/>
        </w:tc>
        <w:tc>
          <w:tcPr>
            <w:tcW w:w="2828"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48" w:type="dxa"/>
            <w:tcMar>
              <w:top w:w="56" w:type="dxa"/>
              <w:left w:w="56" w:type="dxa"/>
              <w:bottom w:w="56" w:type="dxa"/>
              <w:right w:w="56" w:type="dxa"/>
            </w:tcMar>
            <w:vAlign w:val="center"/>
          </w:tcPr>
          <w:p w:rsidR="00D019A2" w:rsidRDefault="001F7800">
            <w:pPr>
              <w:jc w:val="center"/>
            </w:pPr>
            <w:r>
              <w:rPr>
                <w:b/>
                <w:sz w:val="24"/>
                <w:szCs w:val="24"/>
              </w:rPr>
              <w:t>max</w:t>
            </w:r>
          </w:p>
        </w:tc>
        <w:tc>
          <w:tcPr>
            <w:tcW w:w="2552"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w:t>
            </w:r>
          </w:p>
        </w:tc>
        <w:tc>
          <w:tcPr>
            <w:tcW w:w="2828"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10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2</w:t>
            </w:r>
          </w:p>
        </w:tc>
        <w:tc>
          <w:tcPr>
            <w:tcW w:w="2828"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3</w:t>
            </w:r>
          </w:p>
        </w:tc>
        <w:tc>
          <w:tcPr>
            <w:tcW w:w="2828"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48" w:type="dxa"/>
            <w:tcMar>
              <w:top w:w="56" w:type="dxa"/>
              <w:left w:w="56" w:type="dxa"/>
              <w:bottom w:w="56" w:type="dxa"/>
              <w:right w:w="56" w:type="dxa"/>
            </w:tcMar>
            <w:vAlign w:val="center"/>
          </w:tcPr>
          <w:p w:rsidR="00D019A2" w:rsidRDefault="001F7800">
            <w:pPr>
              <w:jc w:val="center"/>
            </w:pPr>
            <w:r>
              <w:rPr>
                <w:sz w:val="24"/>
                <w:szCs w:val="24"/>
              </w:rPr>
              <w:t>100 000</w:t>
            </w:r>
          </w:p>
        </w:tc>
        <w:tc>
          <w:tcPr>
            <w:tcW w:w="2552" w:type="dxa"/>
            <w:tcMar>
              <w:top w:w="56" w:type="dxa"/>
              <w:left w:w="56" w:type="dxa"/>
              <w:bottom w:w="56" w:type="dxa"/>
              <w:right w:w="56" w:type="dxa"/>
            </w:tcMar>
            <w:vAlign w:val="center"/>
          </w:tcPr>
          <w:p w:rsidR="00D019A2" w:rsidRDefault="001F7800">
            <w:pPr>
              <w:jc w:val="center"/>
            </w:pPr>
            <w:r>
              <w:rPr>
                <w:sz w:val="24"/>
                <w:szCs w:val="24"/>
              </w:rPr>
              <w:t>55%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4</w:t>
            </w:r>
          </w:p>
        </w:tc>
        <w:tc>
          <w:tcPr>
            <w:tcW w:w="2828"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5</w:t>
            </w:r>
          </w:p>
        </w:tc>
        <w:tc>
          <w:tcPr>
            <w:tcW w:w="2828"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6</w:t>
            </w:r>
          </w:p>
        </w:tc>
        <w:tc>
          <w:tcPr>
            <w:tcW w:w="2828"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48" w:type="dxa"/>
            <w:tcMar>
              <w:top w:w="56" w:type="dxa"/>
              <w:left w:w="56" w:type="dxa"/>
              <w:bottom w:w="56" w:type="dxa"/>
              <w:right w:w="56" w:type="dxa"/>
            </w:tcMar>
            <w:vAlign w:val="center"/>
          </w:tcPr>
          <w:p w:rsidR="00D019A2" w:rsidRDefault="001F7800">
            <w:pPr>
              <w:jc w:val="center"/>
            </w:pPr>
            <w:r>
              <w:rPr>
                <w:sz w:val="24"/>
                <w:szCs w:val="24"/>
              </w:rPr>
              <w:t>100 000</w:t>
            </w:r>
          </w:p>
        </w:tc>
        <w:tc>
          <w:tcPr>
            <w:tcW w:w="2552" w:type="dxa"/>
            <w:tcMar>
              <w:top w:w="56" w:type="dxa"/>
              <w:left w:w="56" w:type="dxa"/>
              <w:bottom w:w="56" w:type="dxa"/>
              <w:right w:w="56" w:type="dxa"/>
            </w:tcMar>
            <w:vAlign w:val="center"/>
          </w:tcPr>
          <w:p w:rsidR="00D019A2" w:rsidRDefault="001F7800">
            <w:pPr>
              <w:jc w:val="center"/>
            </w:pPr>
            <w:r>
              <w:rPr>
                <w:sz w:val="24"/>
                <w:szCs w:val="24"/>
              </w:rPr>
              <w:t>55%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7</w:t>
            </w:r>
          </w:p>
        </w:tc>
        <w:tc>
          <w:tcPr>
            <w:tcW w:w="2828"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48" w:type="dxa"/>
            <w:tcMar>
              <w:top w:w="56" w:type="dxa"/>
              <w:left w:w="56" w:type="dxa"/>
              <w:bottom w:w="56" w:type="dxa"/>
              <w:right w:w="56" w:type="dxa"/>
            </w:tcMar>
            <w:vAlign w:val="center"/>
          </w:tcPr>
          <w:p w:rsidR="00D019A2" w:rsidRDefault="001F7800">
            <w:pPr>
              <w:jc w:val="center"/>
            </w:pPr>
            <w:r>
              <w:rPr>
                <w:sz w:val="24"/>
                <w:szCs w:val="24"/>
              </w:rPr>
              <w:t>12 000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8</w:t>
            </w:r>
          </w:p>
        </w:tc>
        <w:tc>
          <w:tcPr>
            <w:tcW w:w="2828"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48" w:type="dxa"/>
            <w:tcMar>
              <w:top w:w="56" w:type="dxa"/>
              <w:left w:w="56" w:type="dxa"/>
              <w:bottom w:w="56" w:type="dxa"/>
              <w:right w:w="56" w:type="dxa"/>
            </w:tcMar>
            <w:vAlign w:val="center"/>
          </w:tcPr>
          <w:p w:rsidR="00D019A2" w:rsidRDefault="001F7800">
            <w:pPr>
              <w:jc w:val="center"/>
            </w:pPr>
            <w:r>
              <w:rPr>
                <w:sz w:val="24"/>
                <w:szCs w:val="24"/>
              </w:rPr>
              <w:t>12 000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9</w:t>
            </w:r>
          </w:p>
        </w:tc>
        <w:tc>
          <w:tcPr>
            <w:tcW w:w="2828"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10</w:t>
            </w:r>
          </w:p>
        </w:tc>
        <w:tc>
          <w:tcPr>
            <w:tcW w:w="2828"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48" w:type="dxa"/>
            <w:tcMar>
              <w:top w:w="56" w:type="dxa"/>
              <w:left w:w="56" w:type="dxa"/>
              <w:bottom w:w="56" w:type="dxa"/>
              <w:right w:w="56" w:type="dxa"/>
            </w:tcMar>
            <w:vAlign w:val="center"/>
          </w:tcPr>
          <w:p w:rsidR="00D019A2" w:rsidRDefault="001F7800">
            <w:pPr>
              <w:jc w:val="center"/>
            </w:pPr>
            <w:r>
              <w:rPr>
                <w:sz w:val="24"/>
                <w:szCs w:val="24"/>
              </w:rPr>
              <w:t>100 000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11</w:t>
            </w:r>
          </w:p>
        </w:tc>
        <w:tc>
          <w:tcPr>
            <w:tcW w:w="2828"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1 000 000</w:t>
            </w:r>
          </w:p>
        </w:tc>
        <w:tc>
          <w:tcPr>
            <w:tcW w:w="2552" w:type="dxa"/>
            <w:tcMar>
              <w:top w:w="56" w:type="dxa"/>
              <w:left w:w="56" w:type="dxa"/>
              <w:bottom w:w="56" w:type="dxa"/>
              <w:right w:w="56" w:type="dxa"/>
            </w:tcMar>
            <w:vAlign w:val="center"/>
          </w:tcPr>
          <w:p w:rsidR="00D019A2" w:rsidRDefault="001F7800">
            <w:pPr>
              <w:jc w:val="center"/>
            </w:pPr>
            <w:r>
              <w:rPr>
                <w:sz w:val="24"/>
                <w:szCs w:val="24"/>
              </w:rPr>
              <w:t>20%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12</w:t>
            </w:r>
          </w:p>
        </w:tc>
        <w:tc>
          <w:tcPr>
            <w:tcW w:w="2828"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1 000 000</w:t>
            </w:r>
          </w:p>
        </w:tc>
        <w:tc>
          <w:tcPr>
            <w:tcW w:w="2552" w:type="dxa"/>
            <w:tcMar>
              <w:top w:w="56" w:type="dxa"/>
              <w:left w:w="56" w:type="dxa"/>
              <w:bottom w:w="56" w:type="dxa"/>
              <w:right w:w="56" w:type="dxa"/>
            </w:tcMar>
            <w:vAlign w:val="center"/>
          </w:tcPr>
          <w:p w:rsidR="00D019A2" w:rsidRDefault="001F7800">
            <w:pPr>
              <w:jc w:val="center"/>
            </w:pPr>
            <w:r>
              <w:rPr>
                <w:sz w:val="24"/>
                <w:szCs w:val="24"/>
              </w:rPr>
              <w:t>40%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13</w:t>
            </w:r>
          </w:p>
        </w:tc>
        <w:tc>
          <w:tcPr>
            <w:tcW w:w="2828"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1 000 000</w:t>
            </w:r>
          </w:p>
        </w:tc>
        <w:tc>
          <w:tcPr>
            <w:tcW w:w="2552" w:type="dxa"/>
            <w:tcMar>
              <w:top w:w="56" w:type="dxa"/>
              <w:left w:w="56" w:type="dxa"/>
              <w:bottom w:w="56" w:type="dxa"/>
              <w:right w:w="56" w:type="dxa"/>
            </w:tcMar>
            <w:vAlign w:val="center"/>
          </w:tcPr>
          <w:p w:rsidR="00D019A2" w:rsidRDefault="001F7800">
            <w:pPr>
              <w:jc w:val="center"/>
            </w:pPr>
            <w:r>
              <w:rPr>
                <w:sz w:val="24"/>
                <w:szCs w:val="24"/>
              </w:rPr>
              <w:t>40%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14</w:t>
            </w:r>
          </w:p>
        </w:tc>
        <w:tc>
          <w:tcPr>
            <w:tcW w:w="2828"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1 000 000</w:t>
            </w:r>
          </w:p>
        </w:tc>
        <w:tc>
          <w:tcPr>
            <w:tcW w:w="2552" w:type="dxa"/>
            <w:tcMar>
              <w:top w:w="56" w:type="dxa"/>
              <w:left w:w="56" w:type="dxa"/>
              <w:bottom w:w="56" w:type="dxa"/>
              <w:right w:w="56" w:type="dxa"/>
            </w:tcMar>
            <w:vAlign w:val="center"/>
          </w:tcPr>
          <w:p w:rsidR="00D019A2" w:rsidRDefault="001F7800">
            <w:pPr>
              <w:jc w:val="center"/>
            </w:pPr>
            <w:r>
              <w:rPr>
                <w:sz w:val="24"/>
                <w:szCs w:val="24"/>
              </w:rPr>
              <w:t>40%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15</w:t>
            </w:r>
          </w:p>
        </w:tc>
        <w:tc>
          <w:tcPr>
            <w:tcW w:w="2828"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48" w:type="dxa"/>
            <w:tcMar>
              <w:top w:w="56" w:type="dxa"/>
              <w:left w:w="56" w:type="dxa"/>
              <w:bottom w:w="56" w:type="dxa"/>
              <w:right w:w="56" w:type="dxa"/>
            </w:tcMar>
            <w:vAlign w:val="center"/>
          </w:tcPr>
          <w:p w:rsidR="00D019A2" w:rsidRDefault="001F7800">
            <w:pPr>
              <w:jc w:val="center"/>
            </w:pPr>
            <w:r>
              <w:rPr>
                <w:sz w:val="24"/>
                <w:szCs w:val="24"/>
              </w:rPr>
              <w:t>500 000</w:t>
            </w:r>
          </w:p>
        </w:tc>
        <w:tc>
          <w:tcPr>
            <w:tcW w:w="2552" w:type="dxa"/>
            <w:tcMar>
              <w:top w:w="56" w:type="dxa"/>
              <w:left w:w="56" w:type="dxa"/>
              <w:bottom w:w="56" w:type="dxa"/>
              <w:right w:w="56" w:type="dxa"/>
            </w:tcMar>
            <w:vAlign w:val="center"/>
          </w:tcPr>
          <w:p w:rsidR="00D019A2" w:rsidRDefault="001F7800">
            <w:pPr>
              <w:jc w:val="center"/>
            </w:pPr>
            <w:r>
              <w:rPr>
                <w:sz w:val="24"/>
                <w:szCs w:val="24"/>
              </w:rPr>
              <w:t>40%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16</w:t>
            </w:r>
          </w:p>
        </w:tc>
        <w:tc>
          <w:tcPr>
            <w:tcW w:w="2828"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100 000</w:t>
            </w:r>
          </w:p>
        </w:tc>
        <w:tc>
          <w:tcPr>
            <w:tcW w:w="2552"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17</w:t>
            </w:r>
          </w:p>
        </w:tc>
        <w:tc>
          <w:tcPr>
            <w:tcW w:w="2828"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В основных видах разрешенных использования вид разрешенного использования с кодом 5.0 «Отдых (рекреация)» установлен в целях обеспечения возможности образования земельных участков для парков. Для видов разрешенного использования с кодами 5.1 – 5.5, входящих в соответствии с Классификатором в содержание вида разрешенного использования с кодом 5.0 «Отдых (рекреация)»,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отдельно по каждому из видов разрешенного использования.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парков Р-1 действие градостроительного регламента не распространяется.</w:t>
      </w:r>
    </w:p>
    <w:p w:rsidR="00D019A2" w:rsidRDefault="001F7800">
      <w:pPr>
        <w:keepNext/>
        <w:tabs>
          <w:tab w:val="center" w:pos="4960"/>
        </w:tabs>
        <w:spacing w:after="240"/>
        <w:jc w:val="center"/>
        <w:rPr>
          <w:sz w:val="24"/>
          <w:szCs w:val="24"/>
        </w:rPr>
      </w:pPr>
      <w:r>
        <w:rPr>
          <w:sz w:val="24"/>
          <w:szCs w:val="24"/>
        </w:rPr>
        <w:t>Р-1.2 - СПЕЦИАЛИЗИРОВАННАЯ РЕКРЕАЦИОННАЯ ЗОНА</w:t>
      </w:r>
    </w:p>
    <w:p w:rsidR="00D019A2" w:rsidRDefault="001F7800">
      <w:pPr>
        <w:widowControl w:val="0"/>
        <w:ind w:firstLine="567"/>
        <w:jc w:val="both"/>
        <w:rPr>
          <w:sz w:val="24"/>
          <w:szCs w:val="24"/>
        </w:rPr>
      </w:pPr>
      <w:r>
        <w:rPr>
          <w:sz w:val="24"/>
          <w:szCs w:val="24"/>
        </w:rPr>
        <w:t>Специализированная рекреационная зона Р-1.2 установлена для обеспечения условий сохранения и использования земельных участков озеленения в целях проведения досуга населением, а также для создания экологически чистой окружающей среды в интересах здоровья населения, сохранения и воспроизводства зеленых насаждений, обеспечение их рационального использования. Зона включает в себя территории, занятые городскими лесами, скверами, бульварами, прудами, озерами, объектами, связанными с обслуживанием данной зоны, а также для размещения объектов досуга и развлечений граждан. Градостроительные регламенты применяются в части, не противоречащей ст. 116 Лесного кодекса Российской Федерации.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2827"/>
        <w:gridCol w:w="1490"/>
        <w:gridCol w:w="1785"/>
        <w:gridCol w:w="1845"/>
        <w:gridCol w:w="2551"/>
        <w:gridCol w:w="1846"/>
        <w:gridCol w:w="2346"/>
      </w:tblGrid>
      <w:tr w:rsidR="00D019A2">
        <w:trPr>
          <w:cantSplit/>
          <w:trHeight w:val="1600"/>
          <w:tblHeader/>
        </w:trPr>
        <w:tc>
          <w:tcPr>
            <w:tcW w:w="488"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7"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0"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8" w:type="dxa"/>
            <w:vMerge/>
            <w:tcMar>
              <w:top w:w="56" w:type="dxa"/>
              <w:left w:w="56" w:type="dxa"/>
              <w:bottom w:w="56" w:type="dxa"/>
              <w:right w:w="56" w:type="dxa"/>
            </w:tcMar>
            <w:vAlign w:val="center"/>
          </w:tcPr>
          <w:p w:rsidR="00D019A2" w:rsidRDefault="00D019A2"/>
        </w:tc>
        <w:tc>
          <w:tcPr>
            <w:tcW w:w="2827"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5" w:type="dxa"/>
            <w:tcMar>
              <w:top w:w="56" w:type="dxa"/>
              <w:left w:w="56" w:type="dxa"/>
              <w:bottom w:w="56" w:type="dxa"/>
              <w:right w:w="56" w:type="dxa"/>
            </w:tcMar>
            <w:vAlign w:val="center"/>
          </w:tcPr>
          <w:p w:rsidR="00D019A2" w:rsidRDefault="001F7800">
            <w:pPr>
              <w:jc w:val="center"/>
            </w:pPr>
            <w:r>
              <w:rPr>
                <w:b/>
                <w:sz w:val="24"/>
                <w:szCs w:val="24"/>
              </w:rPr>
              <w:t>min</w:t>
            </w:r>
          </w:p>
        </w:tc>
        <w:tc>
          <w:tcPr>
            <w:tcW w:w="1845"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w:t>
            </w:r>
          </w:p>
        </w:tc>
        <w:tc>
          <w:tcPr>
            <w:tcW w:w="2827"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1785" w:type="dxa"/>
            <w:tcMar>
              <w:top w:w="56" w:type="dxa"/>
              <w:left w:w="56" w:type="dxa"/>
              <w:bottom w:w="56" w:type="dxa"/>
              <w:right w:w="56" w:type="dxa"/>
            </w:tcMar>
            <w:vAlign w:val="center"/>
          </w:tcPr>
          <w:p w:rsidR="00D019A2" w:rsidRDefault="001F7800">
            <w:pPr>
              <w:jc w:val="center"/>
            </w:pPr>
            <w:r>
              <w:rPr>
                <w:sz w:val="24"/>
                <w:szCs w:val="24"/>
              </w:rPr>
              <w:t>1 000</w:t>
            </w:r>
          </w:p>
        </w:tc>
        <w:tc>
          <w:tcPr>
            <w:tcW w:w="1845"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2</w:t>
            </w:r>
          </w:p>
        </w:tc>
        <w:tc>
          <w:tcPr>
            <w:tcW w:w="2827"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363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3</w:t>
            </w:r>
          </w:p>
        </w:tc>
        <w:tc>
          <w:tcPr>
            <w:tcW w:w="2827"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1785" w:type="dxa"/>
            <w:tcMar>
              <w:top w:w="56" w:type="dxa"/>
              <w:left w:w="56" w:type="dxa"/>
              <w:bottom w:w="56" w:type="dxa"/>
              <w:right w:w="56" w:type="dxa"/>
            </w:tcMar>
            <w:vAlign w:val="center"/>
          </w:tcPr>
          <w:p w:rsidR="00D019A2" w:rsidRDefault="001F7800">
            <w:pPr>
              <w:jc w:val="center"/>
            </w:pPr>
            <w:r>
              <w:rPr>
                <w:sz w:val="24"/>
                <w:szCs w:val="24"/>
              </w:rPr>
              <w:t>1 000</w:t>
            </w:r>
          </w:p>
        </w:tc>
        <w:tc>
          <w:tcPr>
            <w:tcW w:w="1845"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4</w:t>
            </w:r>
          </w:p>
        </w:tc>
        <w:tc>
          <w:tcPr>
            <w:tcW w:w="2827"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5</w:t>
            </w:r>
          </w:p>
        </w:tc>
        <w:tc>
          <w:tcPr>
            <w:tcW w:w="2827"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363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6</w:t>
            </w:r>
          </w:p>
        </w:tc>
        <w:tc>
          <w:tcPr>
            <w:tcW w:w="2827"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363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7</w:t>
            </w:r>
          </w:p>
        </w:tc>
        <w:tc>
          <w:tcPr>
            <w:tcW w:w="2827"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363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8</w:t>
            </w:r>
          </w:p>
        </w:tc>
        <w:tc>
          <w:tcPr>
            <w:tcW w:w="2827"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9</w:t>
            </w:r>
          </w:p>
        </w:tc>
        <w:tc>
          <w:tcPr>
            <w:tcW w:w="2827"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10</w:t>
            </w:r>
          </w:p>
        </w:tc>
        <w:tc>
          <w:tcPr>
            <w:tcW w:w="2827"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11</w:t>
            </w:r>
          </w:p>
        </w:tc>
        <w:tc>
          <w:tcPr>
            <w:tcW w:w="2827"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12</w:t>
            </w:r>
          </w:p>
        </w:tc>
        <w:tc>
          <w:tcPr>
            <w:tcW w:w="2827"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13</w:t>
            </w:r>
          </w:p>
        </w:tc>
        <w:tc>
          <w:tcPr>
            <w:tcW w:w="2827"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14</w:t>
            </w:r>
          </w:p>
        </w:tc>
        <w:tc>
          <w:tcPr>
            <w:tcW w:w="2827"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15</w:t>
            </w:r>
          </w:p>
        </w:tc>
        <w:tc>
          <w:tcPr>
            <w:tcW w:w="2827"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16</w:t>
            </w:r>
          </w:p>
        </w:tc>
        <w:tc>
          <w:tcPr>
            <w:tcW w:w="2827"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Выставочно-ярмарочная деятельность - 4.10</w:t>
      </w:r>
    </w:p>
    <w:p w:rsidR="00D019A2" w:rsidRDefault="001F7800">
      <w:pPr>
        <w:tabs>
          <w:tab w:val="center" w:pos="4960"/>
        </w:tabs>
        <w:ind w:firstLine="567"/>
        <w:jc w:val="both"/>
        <w:rPr>
          <w:sz w:val="24"/>
          <w:szCs w:val="24"/>
        </w:rPr>
      </w:pPr>
      <w:r>
        <w:rPr>
          <w:sz w:val="24"/>
          <w:szCs w:val="24"/>
        </w:rPr>
        <w:t>3. Связь - 6.8</w:t>
      </w:r>
    </w:p>
    <w:p w:rsidR="00D019A2" w:rsidRDefault="001F7800">
      <w:pPr>
        <w:tabs>
          <w:tab w:val="center" w:pos="4960"/>
        </w:tabs>
        <w:spacing w:after="240"/>
        <w:ind w:firstLine="567"/>
        <w:jc w:val="both"/>
        <w:rPr>
          <w:sz w:val="24"/>
          <w:szCs w:val="24"/>
        </w:rPr>
      </w:pPr>
      <w:r>
        <w:rPr>
          <w:sz w:val="24"/>
          <w:szCs w:val="24"/>
        </w:rPr>
        <w:t>4.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2828"/>
        <w:gridCol w:w="1490"/>
        <w:gridCol w:w="1780"/>
        <w:gridCol w:w="1848"/>
        <w:gridCol w:w="2552"/>
        <w:gridCol w:w="1846"/>
        <w:gridCol w:w="2346"/>
      </w:tblGrid>
      <w:tr w:rsidR="00D019A2">
        <w:trPr>
          <w:cantSplit/>
          <w:trHeight w:val="1600"/>
          <w:tblHeader/>
        </w:trPr>
        <w:tc>
          <w:tcPr>
            <w:tcW w:w="488"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8"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8" w:type="dxa"/>
            <w:vMerge/>
            <w:tcMar>
              <w:top w:w="56" w:type="dxa"/>
              <w:left w:w="56" w:type="dxa"/>
              <w:bottom w:w="56" w:type="dxa"/>
              <w:right w:w="56" w:type="dxa"/>
            </w:tcMar>
            <w:vAlign w:val="center"/>
          </w:tcPr>
          <w:p w:rsidR="00D019A2" w:rsidRDefault="00D019A2"/>
        </w:tc>
        <w:tc>
          <w:tcPr>
            <w:tcW w:w="2828"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48" w:type="dxa"/>
            <w:tcMar>
              <w:top w:w="56" w:type="dxa"/>
              <w:left w:w="56" w:type="dxa"/>
              <w:bottom w:w="56" w:type="dxa"/>
              <w:right w:w="56" w:type="dxa"/>
            </w:tcMar>
            <w:vAlign w:val="center"/>
          </w:tcPr>
          <w:p w:rsidR="00D019A2" w:rsidRDefault="001F7800">
            <w:pPr>
              <w:jc w:val="center"/>
            </w:pPr>
            <w:r>
              <w:rPr>
                <w:b/>
                <w:sz w:val="24"/>
                <w:szCs w:val="24"/>
              </w:rPr>
              <w:t>max</w:t>
            </w:r>
          </w:p>
        </w:tc>
        <w:tc>
          <w:tcPr>
            <w:tcW w:w="2552"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w:t>
            </w:r>
          </w:p>
        </w:tc>
        <w:tc>
          <w:tcPr>
            <w:tcW w:w="2828"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10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2</w:t>
            </w:r>
          </w:p>
        </w:tc>
        <w:tc>
          <w:tcPr>
            <w:tcW w:w="2828"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3</w:t>
            </w:r>
          </w:p>
        </w:tc>
        <w:tc>
          <w:tcPr>
            <w:tcW w:w="2828"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48" w:type="dxa"/>
            <w:tcMar>
              <w:top w:w="56" w:type="dxa"/>
              <w:left w:w="56" w:type="dxa"/>
              <w:bottom w:w="56" w:type="dxa"/>
              <w:right w:w="56" w:type="dxa"/>
            </w:tcMar>
            <w:vAlign w:val="center"/>
          </w:tcPr>
          <w:p w:rsidR="00D019A2" w:rsidRDefault="001F7800">
            <w:pPr>
              <w:jc w:val="center"/>
            </w:pPr>
            <w:r>
              <w:rPr>
                <w:sz w:val="24"/>
                <w:szCs w:val="24"/>
              </w:rPr>
              <w:t>100 000</w:t>
            </w:r>
          </w:p>
        </w:tc>
        <w:tc>
          <w:tcPr>
            <w:tcW w:w="2552" w:type="dxa"/>
            <w:tcMar>
              <w:top w:w="56" w:type="dxa"/>
              <w:left w:w="56" w:type="dxa"/>
              <w:bottom w:w="56" w:type="dxa"/>
              <w:right w:w="56" w:type="dxa"/>
            </w:tcMar>
            <w:vAlign w:val="center"/>
          </w:tcPr>
          <w:p w:rsidR="00D019A2" w:rsidRDefault="001F7800">
            <w:pPr>
              <w:jc w:val="center"/>
            </w:pPr>
            <w:r>
              <w:rPr>
                <w:sz w:val="24"/>
                <w:szCs w:val="24"/>
              </w:rPr>
              <w:t>55%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4</w:t>
            </w:r>
          </w:p>
        </w:tc>
        <w:tc>
          <w:tcPr>
            <w:tcW w:w="2828"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5</w:t>
            </w:r>
          </w:p>
        </w:tc>
        <w:tc>
          <w:tcPr>
            <w:tcW w:w="2828"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50%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6</w:t>
            </w:r>
          </w:p>
        </w:tc>
        <w:tc>
          <w:tcPr>
            <w:tcW w:w="2828"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48" w:type="dxa"/>
            <w:tcMar>
              <w:top w:w="56" w:type="dxa"/>
              <w:left w:w="56" w:type="dxa"/>
              <w:bottom w:w="56" w:type="dxa"/>
              <w:right w:w="56" w:type="dxa"/>
            </w:tcMar>
            <w:vAlign w:val="center"/>
          </w:tcPr>
          <w:p w:rsidR="00D019A2" w:rsidRDefault="001F7800">
            <w:pPr>
              <w:jc w:val="center"/>
            </w:pPr>
            <w:r>
              <w:rPr>
                <w:sz w:val="24"/>
                <w:szCs w:val="24"/>
              </w:rPr>
              <w:t>100 000</w:t>
            </w:r>
          </w:p>
        </w:tc>
        <w:tc>
          <w:tcPr>
            <w:tcW w:w="2552" w:type="dxa"/>
            <w:tcMar>
              <w:top w:w="56" w:type="dxa"/>
              <w:left w:w="56" w:type="dxa"/>
              <w:bottom w:w="56" w:type="dxa"/>
              <w:right w:w="56" w:type="dxa"/>
            </w:tcMar>
            <w:vAlign w:val="center"/>
          </w:tcPr>
          <w:p w:rsidR="00D019A2" w:rsidRDefault="001F7800">
            <w:pPr>
              <w:jc w:val="center"/>
            </w:pPr>
            <w:r>
              <w:rPr>
                <w:sz w:val="24"/>
                <w:szCs w:val="24"/>
              </w:rPr>
              <w:t>55%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7</w:t>
            </w:r>
          </w:p>
        </w:tc>
        <w:tc>
          <w:tcPr>
            <w:tcW w:w="2828"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48" w:type="dxa"/>
            <w:tcMar>
              <w:top w:w="56" w:type="dxa"/>
              <w:left w:w="56" w:type="dxa"/>
              <w:bottom w:w="56" w:type="dxa"/>
              <w:right w:w="56" w:type="dxa"/>
            </w:tcMar>
            <w:vAlign w:val="center"/>
          </w:tcPr>
          <w:p w:rsidR="00D019A2" w:rsidRDefault="001F7800">
            <w:pPr>
              <w:jc w:val="center"/>
            </w:pPr>
            <w:r>
              <w:rPr>
                <w:sz w:val="24"/>
                <w:szCs w:val="24"/>
              </w:rPr>
              <w:t>12 000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8</w:t>
            </w:r>
          </w:p>
        </w:tc>
        <w:tc>
          <w:tcPr>
            <w:tcW w:w="2828"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48" w:type="dxa"/>
            <w:tcMar>
              <w:top w:w="56" w:type="dxa"/>
              <w:left w:w="56" w:type="dxa"/>
              <w:bottom w:w="56" w:type="dxa"/>
              <w:right w:w="56" w:type="dxa"/>
            </w:tcMar>
            <w:vAlign w:val="center"/>
          </w:tcPr>
          <w:p w:rsidR="00D019A2" w:rsidRDefault="001F7800">
            <w:pPr>
              <w:jc w:val="center"/>
            </w:pPr>
            <w:r>
              <w:rPr>
                <w:sz w:val="24"/>
                <w:szCs w:val="24"/>
              </w:rPr>
              <w:t>12 000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9</w:t>
            </w:r>
          </w:p>
        </w:tc>
        <w:tc>
          <w:tcPr>
            <w:tcW w:w="2828"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10</w:t>
            </w:r>
          </w:p>
        </w:tc>
        <w:tc>
          <w:tcPr>
            <w:tcW w:w="2828"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48" w:type="dxa"/>
            <w:tcMar>
              <w:top w:w="56" w:type="dxa"/>
              <w:left w:w="56" w:type="dxa"/>
              <w:bottom w:w="56" w:type="dxa"/>
              <w:right w:w="56" w:type="dxa"/>
            </w:tcMar>
            <w:vAlign w:val="center"/>
          </w:tcPr>
          <w:p w:rsidR="00D019A2" w:rsidRDefault="001F7800">
            <w:pPr>
              <w:jc w:val="center"/>
            </w:pPr>
            <w:r>
              <w:rPr>
                <w:sz w:val="24"/>
                <w:szCs w:val="24"/>
              </w:rPr>
              <w:t>100 000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11</w:t>
            </w:r>
          </w:p>
        </w:tc>
        <w:tc>
          <w:tcPr>
            <w:tcW w:w="2828"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1 000 000</w:t>
            </w:r>
          </w:p>
        </w:tc>
        <w:tc>
          <w:tcPr>
            <w:tcW w:w="2552" w:type="dxa"/>
            <w:tcMar>
              <w:top w:w="56" w:type="dxa"/>
              <w:left w:w="56" w:type="dxa"/>
              <w:bottom w:w="56" w:type="dxa"/>
              <w:right w:w="56" w:type="dxa"/>
            </w:tcMar>
            <w:vAlign w:val="center"/>
          </w:tcPr>
          <w:p w:rsidR="00D019A2" w:rsidRDefault="001F7800">
            <w:pPr>
              <w:jc w:val="center"/>
            </w:pPr>
            <w:r>
              <w:rPr>
                <w:sz w:val="24"/>
                <w:szCs w:val="24"/>
              </w:rPr>
              <w:t>20%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12</w:t>
            </w:r>
          </w:p>
        </w:tc>
        <w:tc>
          <w:tcPr>
            <w:tcW w:w="2828"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1 000 000</w:t>
            </w:r>
          </w:p>
        </w:tc>
        <w:tc>
          <w:tcPr>
            <w:tcW w:w="2552" w:type="dxa"/>
            <w:tcMar>
              <w:top w:w="56" w:type="dxa"/>
              <w:left w:w="56" w:type="dxa"/>
              <w:bottom w:w="56" w:type="dxa"/>
              <w:right w:w="56" w:type="dxa"/>
            </w:tcMar>
            <w:vAlign w:val="center"/>
          </w:tcPr>
          <w:p w:rsidR="00D019A2" w:rsidRDefault="001F7800">
            <w:pPr>
              <w:jc w:val="center"/>
            </w:pPr>
            <w:r>
              <w:rPr>
                <w:sz w:val="24"/>
                <w:szCs w:val="24"/>
              </w:rPr>
              <w:t>40%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13</w:t>
            </w:r>
          </w:p>
        </w:tc>
        <w:tc>
          <w:tcPr>
            <w:tcW w:w="2828"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1 000 000</w:t>
            </w:r>
          </w:p>
        </w:tc>
        <w:tc>
          <w:tcPr>
            <w:tcW w:w="2552" w:type="dxa"/>
            <w:tcMar>
              <w:top w:w="56" w:type="dxa"/>
              <w:left w:w="56" w:type="dxa"/>
              <w:bottom w:w="56" w:type="dxa"/>
              <w:right w:w="56" w:type="dxa"/>
            </w:tcMar>
            <w:vAlign w:val="center"/>
          </w:tcPr>
          <w:p w:rsidR="00D019A2" w:rsidRDefault="001F7800">
            <w:pPr>
              <w:jc w:val="center"/>
            </w:pPr>
            <w:r>
              <w:rPr>
                <w:sz w:val="24"/>
                <w:szCs w:val="24"/>
              </w:rPr>
              <w:t>40%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14</w:t>
            </w:r>
          </w:p>
        </w:tc>
        <w:tc>
          <w:tcPr>
            <w:tcW w:w="2828"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1 000 000</w:t>
            </w:r>
          </w:p>
        </w:tc>
        <w:tc>
          <w:tcPr>
            <w:tcW w:w="2552" w:type="dxa"/>
            <w:tcMar>
              <w:top w:w="56" w:type="dxa"/>
              <w:left w:w="56" w:type="dxa"/>
              <w:bottom w:w="56" w:type="dxa"/>
              <w:right w:w="56" w:type="dxa"/>
            </w:tcMar>
            <w:vAlign w:val="center"/>
          </w:tcPr>
          <w:p w:rsidR="00D019A2" w:rsidRDefault="001F7800">
            <w:pPr>
              <w:jc w:val="center"/>
            </w:pPr>
            <w:r>
              <w:rPr>
                <w:sz w:val="24"/>
                <w:szCs w:val="24"/>
              </w:rPr>
              <w:t>40%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15</w:t>
            </w:r>
          </w:p>
        </w:tc>
        <w:tc>
          <w:tcPr>
            <w:tcW w:w="2828"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48" w:type="dxa"/>
            <w:tcMar>
              <w:top w:w="56" w:type="dxa"/>
              <w:left w:w="56" w:type="dxa"/>
              <w:bottom w:w="56" w:type="dxa"/>
              <w:right w:w="56" w:type="dxa"/>
            </w:tcMar>
            <w:vAlign w:val="center"/>
          </w:tcPr>
          <w:p w:rsidR="00D019A2" w:rsidRDefault="001F7800">
            <w:pPr>
              <w:jc w:val="center"/>
            </w:pPr>
            <w:r>
              <w:rPr>
                <w:sz w:val="24"/>
                <w:szCs w:val="24"/>
              </w:rPr>
              <w:t>500 000</w:t>
            </w:r>
          </w:p>
        </w:tc>
        <w:tc>
          <w:tcPr>
            <w:tcW w:w="2552" w:type="dxa"/>
            <w:tcMar>
              <w:top w:w="56" w:type="dxa"/>
              <w:left w:w="56" w:type="dxa"/>
              <w:bottom w:w="56" w:type="dxa"/>
              <w:right w:w="56" w:type="dxa"/>
            </w:tcMar>
            <w:vAlign w:val="center"/>
          </w:tcPr>
          <w:p w:rsidR="00D019A2" w:rsidRDefault="001F7800">
            <w:pPr>
              <w:jc w:val="center"/>
            </w:pPr>
            <w:r>
              <w:rPr>
                <w:sz w:val="24"/>
                <w:szCs w:val="24"/>
              </w:rPr>
              <w:t>40%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16</w:t>
            </w:r>
          </w:p>
        </w:tc>
        <w:tc>
          <w:tcPr>
            <w:tcW w:w="2828"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48" w:type="dxa"/>
            <w:tcMar>
              <w:top w:w="56" w:type="dxa"/>
              <w:left w:w="56" w:type="dxa"/>
              <w:bottom w:w="56" w:type="dxa"/>
              <w:right w:w="56" w:type="dxa"/>
            </w:tcMar>
            <w:vAlign w:val="center"/>
          </w:tcPr>
          <w:p w:rsidR="00D019A2" w:rsidRDefault="001F7800">
            <w:pPr>
              <w:jc w:val="center"/>
            </w:pPr>
            <w:r>
              <w:rPr>
                <w:sz w:val="24"/>
                <w:szCs w:val="24"/>
              </w:rPr>
              <w:t>100 000</w:t>
            </w:r>
          </w:p>
        </w:tc>
        <w:tc>
          <w:tcPr>
            <w:tcW w:w="2552"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17</w:t>
            </w:r>
          </w:p>
        </w:tc>
        <w:tc>
          <w:tcPr>
            <w:tcW w:w="2828"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В основных видах разрешенных использования вид разрешенного использования с кодом 5.0 «Отдых (рекреация)» установлен в целях обеспечения возможности образования земельных участков для парков.</w:t>
      </w:r>
    </w:p>
    <w:p w:rsidR="00D019A2" w:rsidRDefault="001F7800">
      <w:pPr>
        <w:widowControl w:val="0"/>
        <w:ind w:firstLine="567"/>
        <w:jc w:val="both"/>
        <w:rPr>
          <w:sz w:val="24"/>
          <w:szCs w:val="24"/>
        </w:rPr>
      </w:pPr>
      <w:r>
        <w:rPr>
          <w:sz w:val="24"/>
          <w:szCs w:val="24"/>
        </w:rPr>
        <w:t>Для видов разрешенного использования с кодами 5.1 – 5.5, входящих в соответствии с Классификатором в содержание вида разрешенного использования с кодом 5.0 «Отдых (рекреация)»,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отдельно по каждому из видов разрешенного использования.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парков Р-1.2 действие градостроительного регламента не распространяется.</w:t>
      </w:r>
    </w:p>
    <w:p w:rsidR="00D019A2" w:rsidRDefault="001F7800">
      <w:pPr>
        <w:keepNext/>
        <w:spacing w:after="240"/>
        <w:jc w:val="center"/>
        <w:rPr>
          <w:sz w:val="24"/>
          <w:szCs w:val="24"/>
        </w:rPr>
      </w:pPr>
      <w:r>
        <w:rPr>
          <w:sz w:val="24"/>
          <w:szCs w:val="24"/>
        </w:rPr>
        <w:t>Р-2 - ПРИРОДНО-РЕКРЕАЦИОННАЯ ЗОНА</w:t>
      </w:r>
    </w:p>
    <w:p w:rsidR="00D019A2" w:rsidRDefault="001F7800">
      <w:pPr>
        <w:widowControl w:val="0"/>
        <w:ind w:firstLine="567"/>
        <w:jc w:val="both"/>
        <w:rPr>
          <w:sz w:val="24"/>
          <w:szCs w:val="24"/>
        </w:rPr>
      </w:pPr>
      <w:r>
        <w:rPr>
          <w:sz w:val="24"/>
          <w:szCs w:val="24"/>
        </w:rPr>
        <w:t>Природно-рекреационная зона Р-2 установлена для сохранения отдельных естественных качеств окружающей природной среды, сохранения и изучения объектов культурного наследия народов Российской Федерации. Зона включает в себя территории, занятые городскими лесами, иными территориями с естественными древесной и кустарниковой растительностью, не являющимися землями лесного фонда. Градостроительные регламенты применяются в части, не противоречащей ст. 116 Лесного кодекса Российской Федерации.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4261"/>
        <w:gridCol w:w="1559"/>
        <w:gridCol w:w="1701"/>
        <w:gridCol w:w="1560"/>
        <w:gridCol w:w="3827"/>
        <w:gridCol w:w="1843"/>
      </w:tblGrid>
      <w:tr w:rsidR="00D019A2">
        <w:trPr>
          <w:cantSplit/>
          <w:trHeight w:val="1600"/>
          <w:tblHeader/>
        </w:trPr>
        <w:tc>
          <w:tcPr>
            <w:tcW w:w="488"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261"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261"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82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8" w:type="dxa"/>
            <w:vMerge/>
            <w:tcMar>
              <w:top w:w="56" w:type="dxa"/>
              <w:left w:w="56" w:type="dxa"/>
              <w:bottom w:w="56" w:type="dxa"/>
              <w:right w:w="56" w:type="dxa"/>
            </w:tcMar>
            <w:vAlign w:val="center"/>
          </w:tcPr>
          <w:p w:rsidR="00D019A2" w:rsidRDefault="00D019A2"/>
        </w:tc>
        <w:tc>
          <w:tcPr>
            <w:tcW w:w="4261"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701" w:type="dxa"/>
            <w:tcMar>
              <w:top w:w="56" w:type="dxa"/>
              <w:left w:w="56" w:type="dxa"/>
              <w:bottom w:w="56" w:type="dxa"/>
              <w:right w:w="56" w:type="dxa"/>
            </w:tcMar>
            <w:vAlign w:val="center"/>
          </w:tcPr>
          <w:p w:rsidR="00D019A2" w:rsidRDefault="001F7800">
            <w:pPr>
              <w:jc w:val="center"/>
            </w:pPr>
            <w:r>
              <w:rPr>
                <w:b/>
                <w:sz w:val="24"/>
                <w:szCs w:val="24"/>
              </w:rPr>
              <w:t>min</w:t>
            </w:r>
          </w:p>
        </w:tc>
        <w:tc>
          <w:tcPr>
            <w:tcW w:w="1560" w:type="dxa"/>
            <w:tcMar>
              <w:top w:w="56" w:type="dxa"/>
              <w:left w:w="56" w:type="dxa"/>
              <w:bottom w:w="56" w:type="dxa"/>
              <w:right w:w="56" w:type="dxa"/>
            </w:tcMar>
            <w:vAlign w:val="center"/>
          </w:tcPr>
          <w:p w:rsidR="00D019A2" w:rsidRDefault="001F7800">
            <w:pPr>
              <w:jc w:val="center"/>
            </w:pPr>
            <w:r>
              <w:rPr>
                <w:b/>
                <w:sz w:val="24"/>
                <w:szCs w:val="24"/>
              </w:rPr>
              <w:t>max</w:t>
            </w:r>
          </w:p>
        </w:tc>
        <w:tc>
          <w:tcPr>
            <w:tcW w:w="3827"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w:t>
            </w:r>
          </w:p>
        </w:tc>
        <w:tc>
          <w:tcPr>
            <w:tcW w:w="4261"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1701" w:type="dxa"/>
            <w:tcMar>
              <w:top w:w="56" w:type="dxa"/>
              <w:left w:w="56" w:type="dxa"/>
              <w:bottom w:w="56" w:type="dxa"/>
              <w:right w:w="56" w:type="dxa"/>
            </w:tcMar>
            <w:vAlign w:val="center"/>
          </w:tcPr>
          <w:p w:rsidR="00D019A2" w:rsidRDefault="001F7800">
            <w:pPr>
              <w:jc w:val="center"/>
            </w:pPr>
            <w:r>
              <w:rPr>
                <w:sz w:val="24"/>
                <w:szCs w:val="24"/>
              </w:rPr>
              <w:t>30</w:t>
            </w:r>
          </w:p>
        </w:tc>
        <w:tc>
          <w:tcPr>
            <w:tcW w:w="1560" w:type="dxa"/>
            <w:tcMar>
              <w:top w:w="56" w:type="dxa"/>
              <w:left w:w="56" w:type="dxa"/>
              <w:bottom w:w="56" w:type="dxa"/>
              <w:right w:w="56" w:type="dxa"/>
            </w:tcMar>
            <w:vAlign w:val="center"/>
          </w:tcPr>
          <w:p w:rsidR="00D019A2" w:rsidRDefault="001F7800">
            <w:pPr>
              <w:jc w:val="center"/>
            </w:pPr>
            <w:r>
              <w:rPr>
                <w:sz w:val="24"/>
                <w:szCs w:val="24"/>
              </w:rPr>
              <w:t>10 000</w:t>
            </w:r>
          </w:p>
        </w:tc>
        <w:tc>
          <w:tcPr>
            <w:tcW w:w="3827"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2</w:t>
            </w:r>
          </w:p>
        </w:tc>
        <w:tc>
          <w:tcPr>
            <w:tcW w:w="4261"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3</w:t>
            </w:r>
          </w:p>
        </w:tc>
        <w:tc>
          <w:tcPr>
            <w:tcW w:w="4261"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4</w:t>
            </w:r>
          </w:p>
        </w:tc>
        <w:tc>
          <w:tcPr>
            <w:tcW w:w="4261"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5</w:t>
            </w:r>
          </w:p>
        </w:tc>
        <w:tc>
          <w:tcPr>
            <w:tcW w:w="4261"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559" w:type="dxa"/>
            <w:tcMar>
              <w:top w:w="56" w:type="dxa"/>
              <w:left w:w="56" w:type="dxa"/>
              <w:bottom w:w="56" w:type="dxa"/>
              <w:right w:w="56" w:type="dxa"/>
            </w:tcMar>
            <w:vAlign w:val="center"/>
          </w:tcPr>
          <w:p w:rsidR="00D019A2" w:rsidRDefault="001F7800">
            <w:pPr>
              <w:jc w:val="center"/>
            </w:pPr>
            <w:r>
              <w:rPr>
                <w:sz w:val="24"/>
                <w:szCs w:val="24"/>
              </w:rPr>
              <w:t>9.1</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6</w:t>
            </w:r>
          </w:p>
        </w:tc>
        <w:tc>
          <w:tcPr>
            <w:tcW w:w="4261"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559" w:type="dxa"/>
            <w:tcMar>
              <w:top w:w="56" w:type="dxa"/>
              <w:left w:w="56" w:type="dxa"/>
              <w:bottom w:w="56" w:type="dxa"/>
              <w:right w:w="56" w:type="dxa"/>
            </w:tcMar>
            <w:vAlign w:val="center"/>
          </w:tcPr>
          <w:p w:rsidR="00D019A2" w:rsidRDefault="001F7800">
            <w:pPr>
              <w:jc w:val="center"/>
            </w:pPr>
            <w:r>
              <w:rPr>
                <w:sz w:val="24"/>
                <w:szCs w:val="24"/>
              </w:rPr>
              <w:t>9.3</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7</w:t>
            </w:r>
          </w:p>
        </w:tc>
        <w:tc>
          <w:tcPr>
            <w:tcW w:w="4261"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8</w:t>
            </w:r>
          </w:p>
        </w:tc>
        <w:tc>
          <w:tcPr>
            <w:tcW w:w="4261" w:type="dxa"/>
            <w:tcMar>
              <w:top w:w="56" w:type="dxa"/>
              <w:left w:w="56" w:type="dxa"/>
              <w:bottom w:w="56" w:type="dxa"/>
              <w:right w:w="56" w:type="dxa"/>
            </w:tcMar>
            <w:vAlign w:val="center"/>
          </w:tcPr>
          <w:p w:rsidR="00D019A2" w:rsidRDefault="001F7800">
            <w:pPr>
              <w:jc w:val="center"/>
            </w:pPr>
            <w:r>
              <w:rPr>
                <w:sz w:val="24"/>
                <w:szCs w:val="24"/>
              </w:rPr>
              <w:t>Гидротехнические сооружения</w:t>
            </w:r>
          </w:p>
        </w:tc>
        <w:tc>
          <w:tcPr>
            <w:tcW w:w="1559" w:type="dxa"/>
            <w:tcMar>
              <w:top w:w="56" w:type="dxa"/>
              <w:left w:w="56" w:type="dxa"/>
              <w:bottom w:w="56" w:type="dxa"/>
              <w:right w:w="56" w:type="dxa"/>
            </w:tcMar>
            <w:vAlign w:val="center"/>
          </w:tcPr>
          <w:p w:rsidR="00D019A2" w:rsidRDefault="001F7800">
            <w:pPr>
              <w:jc w:val="center"/>
            </w:pPr>
            <w:r>
              <w:rPr>
                <w:sz w:val="24"/>
                <w:szCs w:val="24"/>
              </w:rPr>
              <w:t>11.3</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9</w:t>
            </w:r>
          </w:p>
        </w:tc>
        <w:tc>
          <w:tcPr>
            <w:tcW w:w="4261"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10</w:t>
            </w:r>
          </w:p>
        </w:tc>
        <w:tc>
          <w:tcPr>
            <w:tcW w:w="4261"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11</w:t>
            </w:r>
          </w:p>
        </w:tc>
        <w:tc>
          <w:tcPr>
            <w:tcW w:w="4261"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tabs>
          <w:tab w:val="center" w:pos="4960"/>
        </w:tabs>
        <w:spacing w:after="240"/>
        <w:ind w:firstLine="567"/>
        <w:jc w:val="both"/>
        <w:rPr>
          <w:sz w:val="24"/>
          <w:szCs w:val="24"/>
        </w:rPr>
      </w:pPr>
      <w:r>
        <w:rPr>
          <w:sz w:val="24"/>
          <w:szCs w:val="24"/>
        </w:rPr>
        <w:t>4.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4261"/>
        <w:gridCol w:w="1559"/>
        <w:gridCol w:w="1701"/>
        <w:gridCol w:w="1560"/>
        <w:gridCol w:w="3827"/>
        <w:gridCol w:w="1843"/>
      </w:tblGrid>
      <w:tr w:rsidR="00D019A2">
        <w:trPr>
          <w:cantSplit/>
          <w:trHeight w:val="1600"/>
          <w:tblHeader/>
        </w:trPr>
        <w:tc>
          <w:tcPr>
            <w:tcW w:w="488"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261"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261"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82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8" w:type="dxa"/>
            <w:vMerge/>
            <w:tcMar>
              <w:top w:w="56" w:type="dxa"/>
              <w:left w:w="56" w:type="dxa"/>
              <w:bottom w:w="56" w:type="dxa"/>
              <w:right w:w="56" w:type="dxa"/>
            </w:tcMar>
            <w:vAlign w:val="center"/>
          </w:tcPr>
          <w:p w:rsidR="00D019A2" w:rsidRDefault="00D019A2"/>
        </w:tc>
        <w:tc>
          <w:tcPr>
            <w:tcW w:w="4261"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701" w:type="dxa"/>
            <w:tcMar>
              <w:top w:w="56" w:type="dxa"/>
              <w:left w:w="56" w:type="dxa"/>
              <w:bottom w:w="56" w:type="dxa"/>
              <w:right w:w="56" w:type="dxa"/>
            </w:tcMar>
            <w:vAlign w:val="center"/>
          </w:tcPr>
          <w:p w:rsidR="00D019A2" w:rsidRDefault="001F7800">
            <w:pPr>
              <w:jc w:val="center"/>
            </w:pPr>
            <w:r>
              <w:rPr>
                <w:b/>
                <w:sz w:val="24"/>
                <w:szCs w:val="24"/>
              </w:rPr>
              <w:t>min</w:t>
            </w:r>
          </w:p>
        </w:tc>
        <w:tc>
          <w:tcPr>
            <w:tcW w:w="1560" w:type="dxa"/>
            <w:tcMar>
              <w:top w:w="56" w:type="dxa"/>
              <w:left w:w="56" w:type="dxa"/>
              <w:bottom w:w="56" w:type="dxa"/>
              <w:right w:w="56" w:type="dxa"/>
            </w:tcMar>
            <w:vAlign w:val="center"/>
          </w:tcPr>
          <w:p w:rsidR="00D019A2" w:rsidRDefault="001F7800">
            <w:pPr>
              <w:jc w:val="center"/>
            </w:pPr>
            <w:r>
              <w:rPr>
                <w:b/>
                <w:sz w:val="24"/>
                <w:szCs w:val="24"/>
              </w:rPr>
              <w:t>max</w:t>
            </w:r>
          </w:p>
        </w:tc>
        <w:tc>
          <w:tcPr>
            <w:tcW w:w="3827"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w:t>
            </w:r>
          </w:p>
        </w:tc>
        <w:tc>
          <w:tcPr>
            <w:tcW w:w="4261"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559" w:type="dxa"/>
            <w:tcMar>
              <w:top w:w="56" w:type="dxa"/>
              <w:left w:w="56" w:type="dxa"/>
              <w:bottom w:w="56" w:type="dxa"/>
              <w:right w:w="56" w:type="dxa"/>
            </w:tcMar>
            <w:vAlign w:val="center"/>
          </w:tcPr>
          <w:p w:rsidR="00D019A2" w:rsidRDefault="001F7800">
            <w:pPr>
              <w:jc w:val="center"/>
            </w:pPr>
            <w:r>
              <w:rPr>
                <w:sz w:val="24"/>
                <w:szCs w:val="24"/>
              </w:rPr>
              <w:t>1.12</w:t>
            </w:r>
          </w:p>
        </w:tc>
        <w:tc>
          <w:tcPr>
            <w:tcW w:w="1701" w:type="dxa"/>
            <w:tcMar>
              <w:top w:w="56" w:type="dxa"/>
              <w:left w:w="56" w:type="dxa"/>
              <w:bottom w:w="56" w:type="dxa"/>
              <w:right w:w="56" w:type="dxa"/>
            </w:tcMar>
            <w:vAlign w:val="center"/>
          </w:tcPr>
          <w:p w:rsidR="00D019A2" w:rsidRDefault="001F7800">
            <w:pPr>
              <w:jc w:val="center"/>
            </w:pPr>
            <w:r>
              <w:rPr>
                <w:sz w:val="24"/>
                <w:szCs w:val="24"/>
              </w:rPr>
              <w:t>20 000</w:t>
            </w:r>
          </w:p>
        </w:tc>
        <w:tc>
          <w:tcPr>
            <w:tcW w:w="5387"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2</w:t>
            </w:r>
          </w:p>
        </w:tc>
        <w:tc>
          <w:tcPr>
            <w:tcW w:w="4261"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7.5</w:t>
            </w:r>
          </w:p>
        </w:tc>
        <w:tc>
          <w:tcPr>
            <w:tcW w:w="8931"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bl>
    <w:p w:rsidR="00D019A2" w:rsidRDefault="001F7800">
      <w:pPr>
        <w:keepNext/>
        <w:tabs>
          <w:tab w:val="center" w:pos="4960"/>
        </w:tabs>
        <w:spacing w:after="240"/>
        <w:jc w:val="center"/>
        <w:rPr>
          <w:sz w:val="24"/>
          <w:szCs w:val="24"/>
        </w:rPr>
      </w:pPr>
      <w:r>
        <w:rPr>
          <w:sz w:val="24"/>
          <w:szCs w:val="24"/>
        </w:rPr>
        <w:t>Р-2.1 - СПЕЦИАЛИЗИРОВАННАЯ ПРИРОДНО-РЕКРЕАЦИОННАЯ ЗОНА</w:t>
      </w:r>
    </w:p>
    <w:p w:rsidR="00D019A2" w:rsidRDefault="001F7800">
      <w:pPr>
        <w:widowControl w:val="0"/>
        <w:ind w:firstLine="567"/>
        <w:jc w:val="both"/>
        <w:rPr>
          <w:sz w:val="24"/>
          <w:szCs w:val="24"/>
        </w:rPr>
      </w:pPr>
      <w:r>
        <w:rPr>
          <w:sz w:val="24"/>
          <w:szCs w:val="24"/>
        </w:rPr>
        <w:t>Специализированная природно-рекреационная зона Р-2.1 установлена для сохранения отдельных естественных качеств окружающей природной среды, сохранения и изучения объектов культурного наследия народов Российской Федерации. Зона включает в себя территории, занятые городскими лесами, иными территориями с естественными древесной и кустарниковой растительностью, не являющимися землями лесного фонда. Градостроительные регламенты применяются в части, не противоречащей ст. 116 Лесного кодекса Российской Федерации.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2828"/>
        <w:gridCol w:w="1490"/>
        <w:gridCol w:w="1780"/>
        <w:gridCol w:w="1848"/>
        <w:gridCol w:w="2552"/>
        <w:gridCol w:w="1846"/>
        <w:gridCol w:w="2346"/>
      </w:tblGrid>
      <w:tr w:rsidR="00D019A2">
        <w:trPr>
          <w:cantSplit/>
          <w:trHeight w:val="1600"/>
          <w:tblHeader/>
        </w:trPr>
        <w:tc>
          <w:tcPr>
            <w:tcW w:w="488"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8"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8" w:type="dxa"/>
            <w:vMerge/>
            <w:tcMar>
              <w:top w:w="56" w:type="dxa"/>
              <w:left w:w="56" w:type="dxa"/>
              <w:bottom w:w="56" w:type="dxa"/>
              <w:right w:w="56" w:type="dxa"/>
            </w:tcMar>
            <w:vAlign w:val="center"/>
          </w:tcPr>
          <w:p w:rsidR="00D019A2" w:rsidRDefault="00D019A2"/>
        </w:tc>
        <w:tc>
          <w:tcPr>
            <w:tcW w:w="2828"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48" w:type="dxa"/>
            <w:tcMar>
              <w:top w:w="56" w:type="dxa"/>
              <w:left w:w="56" w:type="dxa"/>
              <w:bottom w:w="56" w:type="dxa"/>
              <w:right w:w="56" w:type="dxa"/>
            </w:tcMar>
            <w:vAlign w:val="center"/>
          </w:tcPr>
          <w:p w:rsidR="00D019A2" w:rsidRDefault="001F7800">
            <w:pPr>
              <w:jc w:val="center"/>
            </w:pPr>
            <w:r>
              <w:rPr>
                <w:b/>
                <w:sz w:val="24"/>
                <w:szCs w:val="24"/>
              </w:rPr>
              <w:t>max</w:t>
            </w:r>
          </w:p>
        </w:tc>
        <w:tc>
          <w:tcPr>
            <w:tcW w:w="2552"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w:t>
            </w:r>
          </w:p>
        </w:tc>
        <w:tc>
          <w:tcPr>
            <w:tcW w:w="2828"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48" w:type="dxa"/>
            <w:tcMar>
              <w:top w:w="56" w:type="dxa"/>
              <w:left w:w="56" w:type="dxa"/>
              <w:bottom w:w="56" w:type="dxa"/>
              <w:right w:w="56" w:type="dxa"/>
            </w:tcMar>
            <w:vAlign w:val="center"/>
          </w:tcPr>
          <w:p w:rsidR="00D019A2" w:rsidRDefault="001F7800">
            <w:pPr>
              <w:jc w:val="center"/>
            </w:pPr>
            <w:r>
              <w:rPr>
                <w:sz w:val="24"/>
                <w:szCs w:val="24"/>
              </w:rPr>
              <w:t>10 000</w:t>
            </w:r>
          </w:p>
        </w:tc>
        <w:tc>
          <w:tcPr>
            <w:tcW w:w="2552" w:type="dxa"/>
            <w:tcMar>
              <w:top w:w="56" w:type="dxa"/>
              <w:left w:w="56" w:type="dxa"/>
              <w:bottom w:w="56" w:type="dxa"/>
              <w:right w:w="56" w:type="dxa"/>
            </w:tcMar>
            <w:vAlign w:val="center"/>
          </w:tcPr>
          <w:p w:rsidR="00D019A2" w:rsidRDefault="001F7800">
            <w:pPr>
              <w:jc w:val="center"/>
            </w:pPr>
            <w:r>
              <w:rPr>
                <w:sz w:val="24"/>
                <w:szCs w:val="24"/>
              </w:rPr>
              <w:t>75%</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2</w:t>
            </w:r>
          </w:p>
        </w:tc>
        <w:tc>
          <w:tcPr>
            <w:tcW w:w="2828"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3</w:t>
            </w:r>
          </w:p>
        </w:tc>
        <w:tc>
          <w:tcPr>
            <w:tcW w:w="2828"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4</w:t>
            </w:r>
          </w:p>
        </w:tc>
        <w:tc>
          <w:tcPr>
            <w:tcW w:w="2828"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5</w:t>
            </w:r>
          </w:p>
        </w:tc>
        <w:tc>
          <w:tcPr>
            <w:tcW w:w="2828"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6</w:t>
            </w:r>
          </w:p>
        </w:tc>
        <w:tc>
          <w:tcPr>
            <w:tcW w:w="2828"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7</w:t>
            </w:r>
          </w:p>
        </w:tc>
        <w:tc>
          <w:tcPr>
            <w:tcW w:w="2828"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8</w:t>
            </w:r>
          </w:p>
        </w:tc>
        <w:tc>
          <w:tcPr>
            <w:tcW w:w="2828"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9</w:t>
            </w:r>
          </w:p>
        </w:tc>
        <w:tc>
          <w:tcPr>
            <w:tcW w:w="2828"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10</w:t>
            </w:r>
          </w:p>
        </w:tc>
        <w:tc>
          <w:tcPr>
            <w:tcW w:w="2828"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11</w:t>
            </w:r>
          </w:p>
        </w:tc>
        <w:tc>
          <w:tcPr>
            <w:tcW w:w="2828"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tabs>
          <w:tab w:val="center" w:pos="4960"/>
        </w:tabs>
        <w:spacing w:after="240"/>
        <w:ind w:firstLine="567"/>
        <w:jc w:val="both"/>
        <w:rPr>
          <w:sz w:val="24"/>
          <w:szCs w:val="24"/>
        </w:rPr>
      </w:pPr>
      <w:r>
        <w:rPr>
          <w:sz w:val="24"/>
          <w:szCs w:val="24"/>
        </w:rPr>
        <w:t>4.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2828"/>
        <w:gridCol w:w="1490"/>
        <w:gridCol w:w="1780"/>
        <w:gridCol w:w="1848"/>
        <w:gridCol w:w="2552"/>
        <w:gridCol w:w="1846"/>
        <w:gridCol w:w="2346"/>
      </w:tblGrid>
      <w:tr w:rsidR="00D019A2">
        <w:trPr>
          <w:cantSplit/>
          <w:trHeight w:val="1600"/>
          <w:tblHeader/>
        </w:trPr>
        <w:tc>
          <w:tcPr>
            <w:tcW w:w="488"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8"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8" w:type="dxa"/>
            <w:vMerge/>
            <w:tcMar>
              <w:top w:w="56" w:type="dxa"/>
              <w:left w:w="56" w:type="dxa"/>
              <w:bottom w:w="56" w:type="dxa"/>
              <w:right w:w="56" w:type="dxa"/>
            </w:tcMar>
            <w:vAlign w:val="center"/>
          </w:tcPr>
          <w:p w:rsidR="00D019A2" w:rsidRDefault="00D019A2"/>
        </w:tc>
        <w:tc>
          <w:tcPr>
            <w:tcW w:w="2828"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48" w:type="dxa"/>
            <w:tcMar>
              <w:top w:w="56" w:type="dxa"/>
              <w:left w:w="56" w:type="dxa"/>
              <w:bottom w:w="56" w:type="dxa"/>
              <w:right w:w="56" w:type="dxa"/>
            </w:tcMar>
            <w:vAlign w:val="center"/>
          </w:tcPr>
          <w:p w:rsidR="00D019A2" w:rsidRDefault="001F7800">
            <w:pPr>
              <w:jc w:val="center"/>
            </w:pPr>
            <w:r>
              <w:rPr>
                <w:b/>
                <w:sz w:val="24"/>
                <w:szCs w:val="24"/>
              </w:rPr>
              <w:t>max</w:t>
            </w:r>
          </w:p>
        </w:tc>
        <w:tc>
          <w:tcPr>
            <w:tcW w:w="2552"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w:t>
            </w:r>
          </w:p>
        </w:tc>
        <w:tc>
          <w:tcPr>
            <w:tcW w:w="2828"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1780" w:type="dxa"/>
            <w:tcMar>
              <w:top w:w="56" w:type="dxa"/>
              <w:left w:w="56" w:type="dxa"/>
              <w:bottom w:w="56" w:type="dxa"/>
              <w:right w:w="56" w:type="dxa"/>
            </w:tcMar>
            <w:vAlign w:val="center"/>
          </w:tcPr>
          <w:p w:rsidR="00D019A2" w:rsidRDefault="001F7800">
            <w:pPr>
              <w:jc w:val="center"/>
            </w:pPr>
            <w:r>
              <w:rPr>
                <w:sz w:val="24"/>
                <w:szCs w:val="24"/>
              </w:rPr>
              <w:t>20 000</w:t>
            </w:r>
          </w:p>
        </w:tc>
        <w:tc>
          <w:tcPr>
            <w:tcW w:w="440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2</w:t>
            </w:r>
          </w:p>
        </w:tc>
        <w:tc>
          <w:tcPr>
            <w:tcW w:w="2828"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w:t>
      </w:r>
    </w:p>
    <w:p w:rsidR="00D019A2" w:rsidRDefault="001F7800">
      <w:pPr>
        <w:keepNext/>
        <w:tabs>
          <w:tab w:val="center" w:pos="4960"/>
        </w:tabs>
        <w:spacing w:after="240"/>
        <w:jc w:val="center"/>
        <w:rPr>
          <w:sz w:val="24"/>
          <w:szCs w:val="24"/>
        </w:rPr>
      </w:pPr>
      <w:r>
        <w:rPr>
          <w:sz w:val="24"/>
          <w:szCs w:val="24"/>
        </w:rPr>
        <w:t>Р-4(НП) - ЗОНА ОБЪЕКТОВ ФИЗИЧЕСКОЙ КУЛЬТУРЫ И МАССОВОГО СПОРТА (В ГРАНИЦАХ НАСЕЛЕННОГО ПУНКТА)</w:t>
      </w:r>
    </w:p>
    <w:p w:rsidR="00D019A2" w:rsidRDefault="001F7800">
      <w:pPr>
        <w:widowControl w:val="0"/>
        <w:ind w:firstLine="567"/>
        <w:jc w:val="both"/>
        <w:rPr>
          <w:sz w:val="24"/>
          <w:szCs w:val="24"/>
        </w:rPr>
      </w:pPr>
      <w:r>
        <w:rPr>
          <w:sz w:val="24"/>
          <w:szCs w:val="24"/>
        </w:rPr>
        <w:t>Зона объектов физической культуры и массового спорта (в границах населенного пункта) Р-4(НП) установлена для обеспечения условий размещения объектов физической культуры и спорта, специально предназначенных для проведения физкультурных мероприятий и (или) спортивных мероприятий, в том числе спортивные сооружения, в границах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8"/>
        <w:gridCol w:w="2828"/>
        <w:gridCol w:w="1490"/>
        <w:gridCol w:w="1780"/>
        <w:gridCol w:w="1848"/>
        <w:gridCol w:w="2552"/>
        <w:gridCol w:w="1846"/>
        <w:gridCol w:w="2346"/>
      </w:tblGrid>
      <w:tr w:rsidR="00D019A2">
        <w:trPr>
          <w:cantSplit/>
          <w:trHeight w:val="1600"/>
          <w:tblHeader/>
        </w:trPr>
        <w:tc>
          <w:tcPr>
            <w:tcW w:w="488"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8"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8" w:type="dxa"/>
            <w:vMerge/>
            <w:tcMar>
              <w:top w:w="56" w:type="dxa"/>
              <w:left w:w="56" w:type="dxa"/>
              <w:bottom w:w="56" w:type="dxa"/>
              <w:right w:w="56" w:type="dxa"/>
            </w:tcMar>
            <w:vAlign w:val="center"/>
          </w:tcPr>
          <w:p w:rsidR="00D019A2" w:rsidRDefault="00D019A2"/>
        </w:tc>
        <w:tc>
          <w:tcPr>
            <w:tcW w:w="2828"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48" w:type="dxa"/>
            <w:tcMar>
              <w:top w:w="56" w:type="dxa"/>
              <w:left w:w="56" w:type="dxa"/>
              <w:bottom w:w="56" w:type="dxa"/>
              <w:right w:w="56" w:type="dxa"/>
            </w:tcMar>
            <w:vAlign w:val="center"/>
          </w:tcPr>
          <w:p w:rsidR="00D019A2" w:rsidRDefault="001F7800">
            <w:pPr>
              <w:jc w:val="center"/>
            </w:pPr>
            <w:r>
              <w:rPr>
                <w:b/>
                <w:sz w:val="24"/>
                <w:szCs w:val="24"/>
              </w:rPr>
              <w:t>max</w:t>
            </w:r>
          </w:p>
        </w:tc>
        <w:tc>
          <w:tcPr>
            <w:tcW w:w="2552"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w:t>
            </w:r>
          </w:p>
        </w:tc>
        <w:tc>
          <w:tcPr>
            <w:tcW w:w="2828"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2</w:t>
            </w:r>
          </w:p>
        </w:tc>
        <w:tc>
          <w:tcPr>
            <w:tcW w:w="2828"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3</w:t>
            </w:r>
          </w:p>
        </w:tc>
        <w:tc>
          <w:tcPr>
            <w:tcW w:w="2828"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4</w:t>
            </w:r>
          </w:p>
        </w:tc>
        <w:tc>
          <w:tcPr>
            <w:tcW w:w="2828"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5</w:t>
            </w:r>
          </w:p>
        </w:tc>
        <w:tc>
          <w:tcPr>
            <w:tcW w:w="2828"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6</w:t>
            </w:r>
          </w:p>
        </w:tc>
        <w:tc>
          <w:tcPr>
            <w:tcW w:w="2828"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7</w:t>
            </w:r>
          </w:p>
        </w:tc>
        <w:tc>
          <w:tcPr>
            <w:tcW w:w="2828"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8</w:t>
            </w:r>
          </w:p>
        </w:tc>
        <w:tc>
          <w:tcPr>
            <w:tcW w:w="2828"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9</w:t>
            </w:r>
          </w:p>
        </w:tc>
        <w:tc>
          <w:tcPr>
            <w:tcW w:w="2828"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10</w:t>
            </w:r>
          </w:p>
        </w:tc>
        <w:tc>
          <w:tcPr>
            <w:tcW w:w="2828"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11</w:t>
            </w:r>
          </w:p>
        </w:tc>
        <w:tc>
          <w:tcPr>
            <w:tcW w:w="2828"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12</w:t>
            </w:r>
          </w:p>
        </w:tc>
        <w:tc>
          <w:tcPr>
            <w:tcW w:w="2828"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618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13</w:t>
            </w:r>
          </w:p>
        </w:tc>
        <w:tc>
          <w:tcPr>
            <w:tcW w:w="2828"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14</w:t>
            </w:r>
          </w:p>
        </w:tc>
        <w:tc>
          <w:tcPr>
            <w:tcW w:w="2828"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15</w:t>
            </w:r>
          </w:p>
        </w:tc>
        <w:tc>
          <w:tcPr>
            <w:tcW w:w="2828"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16</w:t>
            </w:r>
          </w:p>
        </w:tc>
        <w:tc>
          <w:tcPr>
            <w:tcW w:w="2828"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8" w:type="dxa"/>
            <w:tcMar>
              <w:top w:w="56" w:type="dxa"/>
              <w:left w:w="56" w:type="dxa"/>
              <w:bottom w:w="56" w:type="dxa"/>
              <w:right w:w="56" w:type="dxa"/>
            </w:tcMar>
            <w:vAlign w:val="center"/>
          </w:tcPr>
          <w:p w:rsidR="00D019A2" w:rsidRDefault="001F7800">
            <w:pPr>
              <w:jc w:val="center"/>
            </w:pPr>
            <w:r>
              <w:rPr>
                <w:sz w:val="24"/>
                <w:szCs w:val="24"/>
              </w:rPr>
              <w:t>17</w:t>
            </w:r>
          </w:p>
        </w:tc>
        <w:tc>
          <w:tcPr>
            <w:tcW w:w="2828"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2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653" w:type="dxa"/>
            <w:tcMar>
              <w:top w:w="56" w:type="dxa"/>
              <w:left w:w="56" w:type="dxa"/>
              <w:bottom w:w="56" w:type="dxa"/>
              <w:right w:w="56" w:type="dxa"/>
            </w:tcMar>
            <w:vAlign w:val="center"/>
          </w:tcPr>
          <w:p w:rsidR="00D019A2" w:rsidRDefault="001F7800">
            <w:pPr>
              <w:jc w:val="center"/>
            </w:pPr>
            <w:r>
              <w:rPr>
                <w:sz w:val="24"/>
                <w:szCs w:val="24"/>
              </w:rPr>
              <w:t>200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w:t>
      </w:r>
    </w:p>
    <w:p w:rsidR="00D019A2" w:rsidRDefault="001F7800">
      <w:pPr>
        <w:widowControl w:val="0"/>
        <w:ind w:firstLine="567"/>
        <w:jc w:val="both"/>
        <w:rPr>
          <w:sz w:val="24"/>
          <w:szCs w:val="24"/>
        </w:rPr>
      </w:pPr>
      <w:r>
        <w:rPr>
          <w:sz w:val="24"/>
          <w:szCs w:val="24"/>
        </w:rPr>
        <w:t>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Р-4(НП):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spacing w:after="240"/>
        <w:jc w:val="center"/>
        <w:rPr>
          <w:sz w:val="24"/>
          <w:szCs w:val="24"/>
        </w:rPr>
      </w:pPr>
      <w:r>
        <w:rPr>
          <w:sz w:val="24"/>
          <w:szCs w:val="24"/>
        </w:rPr>
        <w:t>Р-5 - ЗОНА ОБЪЕКТОВ ОТДЫХА И ТУРИЗМА</w:t>
      </w:r>
    </w:p>
    <w:p w:rsidR="00D019A2" w:rsidRDefault="001F7800">
      <w:pPr>
        <w:widowControl w:val="0"/>
        <w:ind w:firstLine="567"/>
        <w:jc w:val="both"/>
        <w:rPr>
          <w:sz w:val="24"/>
          <w:szCs w:val="24"/>
        </w:rPr>
      </w:pPr>
      <w:r>
        <w:rPr>
          <w:sz w:val="24"/>
          <w:szCs w:val="24"/>
        </w:rPr>
        <w:t>Зона объектов отдыха и туризма Р-5 установлена для размещения природных, исторических, социально-культурных объектов, включающие объекты туристского показа, а также иных объектов, способные удовлетворить духовные и иные потребности туристов, содействовать поддержанию их жизнедеятельности, восстановлению и развитию их физических сил, а также для размещения объектов санаторно-курортного лечения в профилактических, лечебных и реабилитационных целях, вне границ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310"/>
        <w:gridCol w:w="1169"/>
        <w:gridCol w:w="2126"/>
        <w:gridCol w:w="1984"/>
        <w:gridCol w:w="1843"/>
        <w:gridCol w:w="1985"/>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47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126"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4" w:type="dxa"/>
            <w:vMerge w:val="restart"/>
            <w:tcMar>
              <w:top w:w="56" w:type="dxa"/>
              <w:left w:w="56" w:type="dxa"/>
              <w:bottom w:w="56" w:type="dxa"/>
              <w:right w:w="56" w:type="dxa"/>
            </w:tcMar>
            <w:vAlign w:val="center"/>
          </w:tcPr>
          <w:p w:rsidR="00D019A2" w:rsidRDefault="001F7800">
            <w:pPr>
              <w:jc w:val="center"/>
            </w:pPr>
            <w:r>
              <w:rPr>
                <w:b/>
                <w:sz w:val="24"/>
                <w:szCs w:val="24"/>
              </w:rPr>
              <w:t>Предельное количество этажей или предельная высота зданий, строений, сооружений*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310" w:type="dxa"/>
            <w:tcMar>
              <w:top w:w="56" w:type="dxa"/>
              <w:left w:w="56" w:type="dxa"/>
              <w:bottom w:w="56" w:type="dxa"/>
              <w:right w:w="56" w:type="dxa"/>
            </w:tcMar>
            <w:vAlign w:val="center"/>
          </w:tcPr>
          <w:p w:rsidR="00D019A2" w:rsidRDefault="001F7800">
            <w:pPr>
              <w:jc w:val="center"/>
            </w:pPr>
            <w:r>
              <w:rPr>
                <w:b/>
                <w:sz w:val="24"/>
                <w:szCs w:val="24"/>
              </w:rPr>
              <w:t>min</w:t>
            </w:r>
          </w:p>
        </w:tc>
        <w:tc>
          <w:tcPr>
            <w:tcW w:w="1169" w:type="dxa"/>
            <w:tcMar>
              <w:top w:w="56" w:type="dxa"/>
              <w:left w:w="56" w:type="dxa"/>
              <w:bottom w:w="56" w:type="dxa"/>
              <w:right w:w="56" w:type="dxa"/>
            </w:tcMar>
            <w:vAlign w:val="center"/>
          </w:tcPr>
          <w:p w:rsidR="00D019A2" w:rsidRDefault="001F7800">
            <w:pPr>
              <w:jc w:val="center"/>
            </w:pPr>
            <w:r>
              <w:rPr>
                <w:b/>
                <w:sz w:val="24"/>
                <w:szCs w:val="24"/>
              </w:rPr>
              <w:t>max</w:t>
            </w:r>
          </w:p>
        </w:tc>
        <w:tc>
          <w:tcPr>
            <w:tcW w:w="2126" w:type="dxa"/>
            <w:vMerge/>
            <w:tcMar>
              <w:top w:w="56" w:type="dxa"/>
              <w:left w:w="56" w:type="dxa"/>
              <w:bottom w:w="56" w:type="dxa"/>
              <w:right w:w="56" w:type="dxa"/>
            </w:tcMar>
            <w:vAlign w:val="center"/>
          </w:tcPr>
          <w:p w:rsidR="00D019A2" w:rsidRDefault="00D019A2"/>
        </w:tc>
        <w:tc>
          <w:tcPr>
            <w:tcW w:w="1984"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Курортная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Санаторная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9.2.1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919"/>
        <w:gridCol w:w="1560"/>
        <w:gridCol w:w="2126"/>
        <w:gridCol w:w="1984"/>
        <w:gridCol w:w="1843"/>
        <w:gridCol w:w="1985"/>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47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126"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4" w:type="dxa"/>
            <w:vMerge w:val="restart"/>
            <w:tcMar>
              <w:top w:w="56" w:type="dxa"/>
              <w:left w:w="56" w:type="dxa"/>
              <w:bottom w:w="56" w:type="dxa"/>
              <w:right w:w="56" w:type="dxa"/>
            </w:tcMar>
            <w:vAlign w:val="center"/>
          </w:tcPr>
          <w:p w:rsidR="00D019A2" w:rsidRDefault="001F7800">
            <w:pPr>
              <w:jc w:val="center"/>
            </w:pPr>
            <w:r>
              <w:rPr>
                <w:b/>
                <w:sz w:val="24"/>
                <w:szCs w:val="24"/>
              </w:rPr>
              <w:t>Предельное количество этажей или предельная высота зданий, строений, сооружений*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919" w:type="dxa"/>
            <w:tcMar>
              <w:top w:w="56" w:type="dxa"/>
              <w:left w:w="56" w:type="dxa"/>
              <w:bottom w:w="56" w:type="dxa"/>
              <w:right w:w="56" w:type="dxa"/>
            </w:tcMar>
            <w:vAlign w:val="center"/>
          </w:tcPr>
          <w:p w:rsidR="00D019A2" w:rsidRDefault="001F7800">
            <w:pPr>
              <w:jc w:val="center"/>
            </w:pPr>
            <w:r>
              <w:rPr>
                <w:b/>
                <w:sz w:val="24"/>
                <w:szCs w:val="24"/>
              </w:rPr>
              <w:t>min</w:t>
            </w:r>
          </w:p>
        </w:tc>
        <w:tc>
          <w:tcPr>
            <w:tcW w:w="1560" w:type="dxa"/>
            <w:tcMar>
              <w:top w:w="56" w:type="dxa"/>
              <w:left w:w="56" w:type="dxa"/>
              <w:bottom w:w="56" w:type="dxa"/>
              <w:right w:w="56" w:type="dxa"/>
            </w:tcMar>
            <w:vAlign w:val="center"/>
          </w:tcPr>
          <w:p w:rsidR="00D019A2" w:rsidRDefault="001F7800">
            <w:pPr>
              <w:jc w:val="center"/>
            </w:pPr>
            <w:r>
              <w:rPr>
                <w:b/>
                <w:sz w:val="24"/>
                <w:szCs w:val="24"/>
              </w:rPr>
              <w:t>max</w:t>
            </w:r>
          </w:p>
        </w:tc>
        <w:tc>
          <w:tcPr>
            <w:tcW w:w="2126" w:type="dxa"/>
            <w:vMerge/>
            <w:tcMar>
              <w:top w:w="56" w:type="dxa"/>
              <w:left w:w="56" w:type="dxa"/>
              <w:bottom w:w="56" w:type="dxa"/>
              <w:right w:w="56" w:type="dxa"/>
            </w:tcMar>
            <w:vAlign w:val="center"/>
          </w:tcPr>
          <w:p w:rsidR="00D019A2" w:rsidRDefault="00D019A2"/>
        </w:tc>
        <w:tc>
          <w:tcPr>
            <w:tcW w:w="1984"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Передвижное жилье</w:t>
            </w:r>
          </w:p>
        </w:tc>
        <w:tc>
          <w:tcPr>
            <w:tcW w:w="1490" w:type="dxa"/>
            <w:tcMar>
              <w:top w:w="56" w:type="dxa"/>
              <w:left w:w="56" w:type="dxa"/>
              <w:bottom w:w="56" w:type="dxa"/>
              <w:right w:w="56" w:type="dxa"/>
            </w:tcMar>
            <w:vAlign w:val="center"/>
          </w:tcPr>
          <w:p w:rsidR="00D019A2" w:rsidRDefault="001F7800">
            <w:pPr>
              <w:jc w:val="center"/>
            </w:pPr>
            <w:r>
              <w:rPr>
                <w:sz w:val="24"/>
                <w:szCs w:val="24"/>
              </w:rPr>
              <w:t>2.4</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919" w:type="dxa"/>
            <w:tcMar>
              <w:top w:w="56" w:type="dxa"/>
              <w:left w:w="56" w:type="dxa"/>
              <w:bottom w:w="56" w:type="dxa"/>
              <w:right w:w="56" w:type="dxa"/>
            </w:tcMar>
            <w:vAlign w:val="center"/>
          </w:tcPr>
          <w:p w:rsidR="00D019A2" w:rsidRDefault="001F7800">
            <w:pPr>
              <w:jc w:val="center"/>
            </w:pPr>
            <w:r>
              <w:rPr>
                <w:sz w:val="24"/>
                <w:szCs w:val="24"/>
              </w:rPr>
              <w:t>200</w:t>
            </w:r>
          </w:p>
        </w:tc>
        <w:tc>
          <w:tcPr>
            <w:tcW w:w="1560"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126" w:type="dxa"/>
            <w:tcMar>
              <w:top w:w="56" w:type="dxa"/>
              <w:left w:w="56" w:type="dxa"/>
              <w:bottom w:w="56" w:type="dxa"/>
              <w:right w:w="56" w:type="dxa"/>
            </w:tcMar>
            <w:vAlign w:val="center"/>
          </w:tcPr>
          <w:p w:rsidR="00D019A2" w:rsidRDefault="001F7800">
            <w:pPr>
              <w:jc w:val="center"/>
            </w:pPr>
            <w:r>
              <w:rPr>
                <w:sz w:val="24"/>
                <w:szCs w:val="24"/>
              </w:rPr>
              <w:t>60%</w:t>
            </w:r>
          </w:p>
        </w:tc>
        <w:tc>
          <w:tcPr>
            <w:tcW w:w="1984"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6589"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432" w:type="dxa"/>
            <w:gridSpan w:val="5"/>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240"/>
        <w:ind w:firstLine="567"/>
        <w:jc w:val="both"/>
        <w:rPr>
          <w:sz w:val="24"/>
          <w:szCs w:val="24"/>
        </w:rPr>
      </w:pPr>
      <w:r>
        <w:rPr>
          <w:sz w:val="24"/>
          <w:szCs w:val="24"/>
        </w:rPr>
        <w:t>* - Предельная максимальная этажность определяется с учетом требований ч. 9 ст. 11 настоящих Правил.</w:t>
      </w:r>
    </w:p>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Р-5: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center" w:pos="4960"/>
        </w:tabs>
        <w:spacing w:after="240"/>
        <w:jc w:val="center"/>
        <w:rPr>
          <w:sz w:val="24"/>
          <w:szCs w:val="24"/>
        </w:rPr>
      </w:pPr>
      <w:r>
        <w:rPr>
          <w:sz w:val="24"/>
          <w:szCs w:val="24"/>
        </w:rPr>
        <w:t>Р-5(НП) - ЗОНА ОБЪЕКТОВ ОТДЫХА И ТУРИЗМА (В ГРАНИЦАХ НАСЕЛЕННОГО ПУНКТА)</w:t>
      </w:r>
    </w:p>
    <w:p w:rsidR="00D019A2" w:rsidRDefault="001F7800">
      <w:pPr>
        <w:widowControl w:val="0"/>
        <w:ind w:firstLine="567"/>
        <w:jc w:val="both"/>
        <w:rPr>
          <w:sz w:val="24"/>
          <w:szCs w:val="24"/>
        </w:rPr>
      </w:pPr>
      <w:r>
        <w:rPr>
          <w:sz w:val="24"/>
          <w:szCs w:val="24"/>
        </w:rPr>
        <w:t>Зона объектов отдыха и туризма (в границах населенного пункта) Р-5 (НП) установлена для размещения природных, исторических, социально-культурных объектов, включающие объекты туристского показа, а также иных объектов, способные удовлетворить духовные и иные потребности туристов, содействовать поддержанию их жизнедеятельности, восстановлению и развитию их физических сил, а также для размещения объектов санаторно-курортного лечения в профилактических, лечебных и реабилитационных целях, в границах населенных пунктов.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7"/>
        <w:gridCol w:w="2828"/>
        <w:gridCol w:w="1490"/>
        <w:gridCol w:w="1780"/>
        <w:gridCol w:w="1849"/>
        <w:gridCol w:w="2552"/>
        <w:gridCol w:w="1846"/>
        <w:gridCol w:w="2346"/>
      </w:tblGrid>
      <w:tr w:rsidR="00D019A2">
        <w:trPr>
          <w:cantSplit/>
          <w:trHeight w:val="1600"/>
          <w:tblHeader/>
        </w:trPr>
        <w:tc>
          <w:tcPr>
            <w:tcW w:w="48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7" w:type="dxa"/>
            <w:vMerge/>
            <w:tcMar>
              <w:top w:w="56" w:type="dxa"/>
              <w:left w:w="56" w:type="dxa"/>
              <w:bottom w:w="56" w:type="dxa"/>
              <w:right w:w="56" w:type="dxa"/>
            </w:tcMar>
            <w:vAlign w:val="center"/>
          </w:tcPr>
          <w:p w:rsidR="00D019A2" w:rsidRDefault="00D019A2"/>
        </w:tc>
        <w:tc>
          <w:tcPr>
            <w:tcW w:w="2828"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49" w:type="dxa"/>
            <w:tcMar>
              <w:top w:w="56" w:type="dxa"/>
              <w:left w:w="56" w:type="dxa"/>
              <w:bottom w:w="56" w:type="dxa"/>
              <w:right w:w="56" w:type="dxa"/>
            </w:tcMar>
            <w:vAlign w:val="center"/>
          </w:tcPr>
          <w:p w:rsidR="00D019A2" w:rsidRDefault="001F7800">
            <w:pPr>
              <w:jc w:val="center"/>
            </w:pPr>
            <w:r>
              <w:rPr>
                <w:b/>
                <w:sz w:val="24"/>
                <w:szCs w:val="24"/>
              </w:rPr>
              <w:t>max</w:t>
            </w:r>
          </w:p>
        </w:tc>
        <w:tc>
          <w:tcPr>
            <w:tcW w:w="2552"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w:t>
            </w:r>
          </w:p>
        </w:tc>
        <w:tc>
          <w:tcPr>
            <w:tcW w:w="2828"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2</w:t>
            </w:r>
          </w:p>
        </w:tc>
        <w:tc>
          <w:tcPr>
            <w:tcW w:w="2828"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3</w:t>
            </w:r>
          </w:p>
        </w:tc>
        <w:tc>
          <w:tcPr>
            <w:tcW w:w="2828"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4</w:t>
            </w:r>
          </w:p>
        </w:tc>
        <w:tc>
          <w:tcPr>
            <w:tcW w:w="2828"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5</w:t>
            </w:r>
          </w:p>
        </w:tc>
        <w:tc>
          <w:tcPr>
            <w:tcW w:w="2828"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6</w:t>
            </w:r>
          </w:p>
        </w:tc>
        <w:tc>
          <w:tcPr>
            <w:tcW w:w="2828"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7</w:t>
            </w:r>
          </w:p>
        </w:tc>
        <w:tc>
          <w:tcPr>
            <w:tcW w:w="2828"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8</w:t>
            </w:r>
          </w:p>
        </w:tc>
        <w:tc>
          <w:tcPr>
            <w:tcW w:w="2828"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9</w:t>
            </w:r>
          </w:p>
        </w:tc>
        <w:tc>
          <w:tcPr>
            <w:tcW w:w="2828"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10</w:t>
            </w:r>
          </w:p>
        </w:tc>
        <w:tc>
          <w:tcPr>
            <w:tcW w:w="2828"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11</w:t>
            </w:r>
          </w:p>
        </w:tc>
        <w:tc>
          <w:tcPr>
            <w:tcW w:w="2828"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12</w:t>
            </w:r>
          </w:p>
        </w:tc>
        <w:tc>
          <w:tcPr>
            <w:tcW w:w="2828"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13</w:t>
            </w:r>
          </w:p>
        </w:tc>
        <w:tc>
          <w:tcPr>
            <w:tcW w:w="2828"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14</w:t>
            </w:r>
          </w:p>
        </w:tc>
        <w:tc>
          <w:tcPr>
            <w:tcW w:w="2828"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15</w:t>
            </w:r>
          </w:p>
        </w:tc>
        <w:tc>
          <w:tcPr>
            <w:tcW w:w="2828"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16</w:t>
            </w:r>
          </w:p>
        </w:tc>
        <w:tc>
          <w:tcPr>
            <w:tcW w:w="2828"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17</w:t>
            </w:r>
          </w:p>
        </w:tc>
        <w:tc>
          <w:tcPr>
            <w:tcW w:w="2828"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18</w:t>
            </w:r>
          </w:p>
        </w:tc>
        <w:tc>
          <w:tcPr>
            <w:tcW w:w="2828"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19</w:t>
            </w:r>
          </w:p>
        </w:tc>
        <w:tc>
          <w:tcPr>
            <w:tcW w:w="2828"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20</w:t>
            </w:r>
          </w:p>
        </w:tc>
        <w:tc>
          <w:tcPr>
            <w:tcW w:w="2828"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21</w:t>
            </w:r>
          </w:p>
        </w:tc>
        <w:tc>
          <w:tcPr>
            <w:tcW w:w="2828" w:type="dxa"/>
            <w:tcMar>
              <w:top w:w="56" w:type="dxa"/>
              <w:left w:w="56" w:type="dxa"/>
              <w:bottom w:w="56" w:type="dxa"/>
              <w:right w:w="56" w:type="dxa"/>
            </w:tcMar>
            <w:vAlign w:val="center"/>
          </w:tcPr>
          <w:p w:rsidR="00D019A2" w:rsidRDefault="001F7800">
            <w:pPr>
              <w:jc w:val="center"/>
            </w:pPr>
            <w:r>
              <w:rPr>
                <w:sz w:val="24"/>
                <w:szCs w:val="24"/>
              </w:rPr>
              <w:t>Курортная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22</w:t>
            </w:r>
          </w:p>
        </w:tc>
        <w:tc>
          <w:tcPr>
            <w:tcW w:w="2828" w:type="dxa"/>
            <w:tcMar>
              <w:top w:w="56" w:type="dxa"/>
              <w:left w:w="56" w:type="dxa"/>
              <w:bottom w:w="56" w:type="dxa"/>
              <w:right w:w="56" w:type="dxa"/>
            </w:tcMar>
            <w:vAlign w:val="center"/>
          </w:tcPr>
          <w:p w:rsidR="00D019A2" w:rsidRDefault="001F7800">
            <w:pPr>
              <w:jc w:val="center"/>
            </w:pPr>
            <w:r>
              <w:rPr>
                <w:sz w:val="24"/>
                <w:szCs w:val="24"/>
              </w:rPr>
              <w:t>Санаторная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9.2.1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23</w:t>
            </w:r>
          </w:p>
        </w:tc>
        <w:tc>
          <w:tcPr>
            <w:tcW w:w="2828"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24</w:t>
            </w:r>
          </w:p>
        </w:tc>
        <w:tc>
          <w:tcPr>
            <w:tcW w:w="2828"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25</w:t>
            </w:r>
          </w:p>
        </w:tc>
        <w:tc>
          <w:tcPr>
            <w:tcW w:w="2828"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26</w:t>
            </w:r>
          </w:p>
        </w:tc>
        <w:tc>
          <w:tcPr>
            <w:tcW w:w="2828"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5"/>
        <w:gridCol w:w="2823"/>
        <w:gridCol w:w="1484"/>
        <w:gridCol w:w="1763"/>
        <w:gridCol w:w="1836"/>
        <w:gridCol w:w="2541"/>
        <w:gridCol w:w="1836"/>
        <w:gridCol w:w="2400"/>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410"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410"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Передвижное жилье</w:t>
            </w:r>
          </w:p>
        </w:tc>
        <w:tc>
          <w:tcPr>
            <w:tcW w:w="1490" w:type="dxa"/>
            <w:tcMar>
              <w:top w:w="56" w:type="dxa"/>
              <w:left w:w="56" w:type="dxa"/>
              <w:bottom w:w="56" w:type="dxa"/>
              <w:right w:w="56" w:type="dxa"/>
            </w:tcMar>
            <w:vAlign w:val="center"/>
          </w:tcPr>
          <w:p w:rsidR="00D019A2" w:rsidRDefault="001F7800">
            <w:pPr>
              <w:jc w:val="center"/>
            </w:pPr>
            <w:r>
              <w:rPr>
                <w:sz w:val="24"/>
                <w:szCs w:val="24"/>
              </w:rPr>
              <w:t>2.4</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410"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410"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410"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64"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410"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410"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Р-5(НП):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pStyle w:val="ae"/>
        <w:keepNext/>
        <w:spacing w:before="240"/>
        <w:ind w:left="179" w:right="318"/>
        <w:jc w:val="center"/>
        <w:rPr>
          <w:lang w:val="ru-RU"/>
        </w:rPr>
      </w:pPr>
      <w:r w:rsidRPr="00434459">
        <w:rPr>
          <w:lang w:val="ru-RU"/>
        </w:rPr>
        <w:t>Р-5.1 - ЗОНА ОБЪЕКТОВ ОТДЫХА И ТУРИЗМА</w:t>
      </w:r>
    </w:p>
    <w:p w:rsidR="00D019A2" w:rsidRDefault="001F7800">
      <w:pPr>
        <w:widowControl w:val="0"/>
        <w:ind w:firstLine="567"/>
        <w:jc w:val="both"/>
        <w:rPr>
          <w:sz w:val="24"/>
          <w:szCs w:val="24"/>
        </w:rPr>
      </w:pPr>
      <w:r>
        <w:rPr>
          <w:sz w:val="24"/>
          <w:szCs w:val="24"/>
        </w:rPr>
        <w:t>Зона объектов отдыха и туризма (в границах населенного пункта) Р-5.1 установлена для размещения природных, исторических, социально-культурных объектов, включающие объекты туристского показа, а также иных объектов, способные удовлетворить духовные и иные потребности туристов, содействовать поддержанию их жизнедеятельности, восстановлению и развитию их физических сил, а также для размещения объектов санаторно-курортного лечения в профилактических, лечебных и реабилитационных целях.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7"/>
        <w:gridCol w:w="2828"/>
        <w:gridCol w:w="1490"/>
        <w:gridCol w:w="1780"/>
        <w:gridCol w:w="1849"/>
        <w:gridCol w:w="2552"/>
        <w:gridCol w:w="1846"/>
        <w:gridCol w:w="2346"/>
      </w:tblGrid>
      <w:tr w:rsidR="00D019A2">
        <w:trPr>
          <w:cantSplit/>
          <w:trHeight w:val="1600"/>
          <w:tblHeader/>
        </w:trPr>
        <w:tc>
          <w:tcPr>
            <w:tcW w:w="48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29"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7" w:type="dxa"/>
            <w:vMerge/>
            <w:tcMar>
              <w:top w:w="56" w:type="dxa"/>
              <w:left w:w="56" w:type="dxa"/>
              <w:bottom w:w="56" w:type="dxa"/>
              <w:right w:w="56" w:type="dxa"/>
            </w:tcMar>
            <w:vAlign w:val="center"/>
          </w:tcPr>
          <w:p w:rsidR="00D019A2" w:rsidRDefault="00D019A2"/>
        </w:tc>
        <w:tc>
          <w:tcPr>
            <w:tcW w:w="2828"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49" w:type="dxa"/>
            <w:tcMar>
              <w:top w:w="56" w:type="dxa"/>
              <w:left w:w="56" w:type="dxa"/>
              <w:bottom w:w="56" w:type="dxa"/>
              <w:right w:w="56" w:type="dxa"/>
            </w:tcMar>
            <w:vAlign w:val="center"/>
          </w:tcPr>
          <w:p w:rsidR="00D019A2" w:rsidRDefault="001F7800">
            <w:pPr>
              <w:jc w:val="center"/>
            </w:pPr>
            <w:r>
              <w:rPr>
                <w:b/>
                <w:sz w:val="24"/>
                <w:szCs w:val="24"/>
              </w:rPr>
              <w:t>max</w:t>
            </w:r>
          </w:p>
        </w:tc>
        <w:tc>
          <w:tcPr>
            <w:tcW w:w="2552"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w:t>
            </w:r>
          </w:p>
        </w:tc>
        <w:tc>
          <w:tcPr>
            <w:tcW w:w="2828"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2</w:t>
            </w:r>
          </w:p>
        </w:tc>
        <w:tc>
          <w:tcPr>
            <w:tcW w:w="2828"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3</w:t>
            </w:r>
          </w:p>
        </w:tc>
        <w:tc>
          <w:tcPr>
            <w:tcW w:w="2828"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4</w:t>
            </w:r>
          </w:p>
        </w:tc>
        <w:tc>
          <w:tcPr>
            <w:tcW w:w="2828"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5</w:t>
            </w:r>
          </w:p>
        </w:tc>
        <w:tc>
          <w:tcPr>
            <w:tcW w:w="2828"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6</w:t>
            </w:r>
          </w:p>
        </w:tc>
        <w:tc>
          <w:tcPr>
            <w:tcW w:w="2828"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618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7</w:t>
            </w:r>
          </w:p>
        </w:tc>
        <w:tc>
          <w:tcPr>
            <w:tcW w:w="2828"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8</w:t>
            </w:r>
          </w:p>
        </w:tc>
        <w:tc>
          <w:tcPr>
            <w:tcW w:w="2828"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9</w:t>
            </w:r>
          </w:p>
        </w:tc>
        <w:tc>
          <w:tcPr>
            <w:tcW w:w="2828" w:type="dxa"/>
            <w:tcMar>
              <w:top w:w="56" w:type="dxa"/>
              <w:left w:w="56" w:type="dxa"/>
              <w:bottom w:w="56" w:type="dxa"/>
              <w:right w:w="56" w:type="dxa"/>
            </w:tcMar>
            <w:vAlign w:val="center"/>
          </w:tcPr>
          <w:p w:rsidR="00D019A2" w:rsidRDefault="001F7800">
            <w:pPr>
              <w:jc w:val="center"/>
            </w:pPr>
            <w:r>
              <w:rPr>
                <w:sz w:val="24"/>
                <w:szCs w:val="24"/>
              </w:rPr>
              <w:t>Курортная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10</w:t>
            </w:r>
          </w:p>
        </w:tc>
        <w:tc>
          <w:tcPr>
            <w:tcW w:w="2828" w:type="dxa"/>
            <w:tcMar>
              <w:top w:w="56" w:type="dxa"/>
              <w:left w:w="56" w:type="dxa"/>
              <w:bottom w:w="56" w:type="dxa"/>
              <w:right w:w="56" w:type="dxa"/>
            </w:tcMar>
            <w:vAlign w:val="center"/>
          </w:tcPr>
          <w:p w:rsidR="00D019A2" w:rsidRDefault="001F7800">
            <w:pPr>
              <w:jc w:val="center"/>
            </w:pPr>
            <w:r>
              <w:rPr>
                <w:sz w:val="24"/>
                <w:szCs w:val="24"/>
              </w:rPr>
              <w:t>Санаторная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9.2.1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11</w:t>
            </w:r>
          </w:p>
        </w:tc>
        <w:tc>
          <w:tcPr>
            <w:tcW w:w="2828"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12</w:t>
            </w:r>
          </w:p>
        </w:tc>
        <w:tc>
          <w:tcPr>
            <w:tcW w:w="2828"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13</w:t>
            </w:r>
          </w:p>
        </w:tc>
        <w:tc>
          <w:tcPr>
            <w:tcW w:w="2828"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7" w:type="dxa"/>
            <w:tcMar>
              <w:top w:w="56" w:type="dxa"/>
              <w:left w:w="56" w:type="dxa"/>
              <w:bottom w:w="56" w:type="dxa"/>
              <w:right w:w="56" w:type="dxa"/>
            </w:tcMar>
            <w:vAlign w:val="center"/>
          </w:tcPr>
          <w:p w:rsidR="00D019A2" w:rsidRDefault="001F7800">
            <w:pPr>
              <w:jc w:val="center"/>
            </w:pPr>
            <w:r>
              <w:rPr>
                <w:sz w:val="24"/>
                <w:szCs w:val="24"/>
              </w:rPr>
              <w:t>14</w:t>
            </w:r>
          </w:p>
        </w:tc>
        <w:tc>
          <w:tcPr>
            <w:tcW w:w="2828"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2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2826"/>
        <w:gridCol w:w="1490"/>
        <w:gridCol w:w="1780"/>
        <w:gridCol w:w="1852"/>
        <w:gridCol w:w="2553"/>
        <w:gridCol w:w="1846"/>
        <w:gridCol w:w="2346"/>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6"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2"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3"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2826"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2" w:type="dxa"/>
            <w:tcMar>
              <w:top w:w="56" w:type="dxa"/>
              <w:left w:w="56" w:type="dxa"/>
              <w:bottom w:w="56" w:type="dxa"/>
              <w:right w:w="56" w:type="dxa"/>
            </w:tcMar>
            <w:vAlign w:val="center"/>
          </w:tcPr>
          <w:p w:rsidR="00D019A2" w:rsidRDefault="001F7800">
            <w:pPr>
              <w:jc w:val="center"/>
            </w:pPr>
            <w:r>
              <w:rPr>
                <w:b/>
                <w:sz w:val="24"/>
                <w:szCs w:val="24"/>
              </w:rPr>
              <w:t>max</w:t>
            </w:r>
          </w:p>
        </w:tc>
        <w:tc>
          <w:tcPr>
            <w:tcW w:w="2553"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2826" w:type="dxa"/>
            <w:tcMar>
              <w:top w:w="56" w:type="dxa"/>
              <w:left w:w="56" w:type="dxa"/>
              <w:bottom w:w="56" w:type="dxa"/>
              <w:right w:w="56" w:type="dxa"/>
            </w:tcMar>
            <w:vAlign w:val="center"/>
          </w:tcPr>
          <w:p w:rsidR="00D019A2" w:rsidRDefault="001F7800">
            <w:pPr>
              <w:jc w:val="center"/>
            </w:pPr>
            <w:r>
              <w:rPr>
                <w:sz w:val="24"/>
                <w:szCs w:val="24"/>
              </w:rPr>
              <w:t>Передвижное жилье</w:t>
            </w:r>
          </w:p>
        </w:tc>
        <w:tc>
          <w:tcPr>
            <w:tcW w:w="1490" w:type="dxa"/>
            <w:tcMar>
              <w:top w:w="56" w:type="dxa"/>
              <w:left w:w="56" w:type="dxa"/>
              <w:bottom w:w="56" w:type="dxa"/>
              <w:right w:w="56" w:type="dxa"/>
            </w:tcMar>
            <w:vAlign w:val="center"/>
          </w:tcPr>
          <w:p w:rsidR="00D019A2" w:rsidRDefault="001F7800">
            <w:pPr>
              <w:jc w:val="center"/>
            </w:pPr>
            <w:r>
              <w:rPr>
                <w:sz w:val="24"/>
                <w:szCs w:val="24"/>
              </w:rPr>
              <w:t>2.4</w:t>
            </w:r>
          </w:p>
        </w:tc>
        <w:tc>
          <w:tcPr>
            <w:tcW w:w="618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2826"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8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2826"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2"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3"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4</w:t>
            </w:r>
          </w:p>
        </w:tc>
        <w:tc>
          <w:tcPr>
            <w:tcW w:w="2826"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8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5</w:t>
            </w:r>
          </w:p>
        </w:tc>
        <w:tc>
          <w:tcPr>
            <w:tcW w:w="2826"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618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6</w:t>
            </w:r>
          </w:p>
        </w:tc>
        <w:tc>
          <w:tcPr>
            <w:tcW w:w="2826"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8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7</w:t>
            </w:r>
          </w:p>
        </w:tc>
        <w:tc>
          <w:tcPr>
            <w:tcW w:w="2826"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618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8</w:t>
            </w:r>
          </w:p>
        </w:tc>
        <w:tc>
          <w:tcPr>
            <w:tcW w:w="2826"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618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Р-5.1: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tabs>
          <w:tab w:val="center" w:pos="4960"/>
        </w:tabs>
        <w:spacing w:before="120" w:after="120"/>
        <w:jc w:val="center"/>
        <w:rPr>
          <w:sz w:val="24"/>
          <w:szCs w:val="24"/>
        </w:rPr>
      </w:pPr>
      <w:r>
        <w:rPr>
          <w:sz w:val="24"/>
          <w:szCs w:val="24"/>
        </w:rPr>
        <w:t>Статья 38. Градостроительные регламенты для зон специального назначения</w:t>
      </w:r>
    </w:p>
    <w:p w:rsidR="00D019A2" w:rsidRDefault="001F7800">
      <w:pPr>
        <w:widowControl w:val="0"/>
        <w:ind w:firstLine="567"/>
        <w:jc w:val="both"/>
        <w:rPr>
          <w:sz w:val="24"/>
          <w:szCs w:val="24"/>
        </w:rPr>
      </w:pPr>
      <w:r>
        <w:rPr>
          <w:sz w:val="24"/>
          <w:szCs w:val="24"/>
        </w:rPr>
        <w:t>В состав территориальных зон специального назначения могут включаться зоны,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указанных зон и недопустимо в других территориальных зонах. В состав территориальных зон специального назначения могут включаться зоны размещения военных объектов и иные зоны специального назначения. В состав территориальных зон специального назначения включены:</w:t>
      </w:r>
    </w:p>
    <w:p w:rsidR="00D019A2" w:rsidRDefault="001F7800">
      <w:pPr>
        <w:tabs>
          <w:tab w:val="center" w:pos="4960"/>
        </w:tabs>
        <w:ind w:firstLine="567"/>
        <w:jc w:val="both"/>
        <w:rPr>
          <w:sz w:val="24"/>
          <w:szCs w:val="24"/>
        </w:rPr>
      </w:pPr>
      <w:r>
        <w:rPr>
          <w:sz w:val="24"/>
          <w:szCs w:val="24"/>
        </w:rPr>
        <w:t>- зона мест погребения (СП-1);</w:t>
      </w:r>
    </w:p>
    <w:p w:rsidR="00D019A2" w:rsidRDefault="001F7800">
      <w:pPr>
        <w:tabs>
          <w:tab w:val="center" w:pos="4960"/>
        </w:tabs>
        <w:ind w:firstLine="567"/>
        <w:jc w:val="both"/>
        <w:rPr>
          <w:sz w:val="24"/>
          <w:szCs w:val="24"/>
        </w:rPr>
      </w:pPr>
      <w:r>
        <w:rPr>
          <w:sz w:val="24"/>
          <w:szCs w:val="24"/>
        </w:rPr>
        <w:t>- зона объектов обращения с отходами (СП-2);</w:t>
      </w:r>
    </w:p>
    <w:p w:rsidR="00D019A2" w:rsidRDefault="001F7800">
      <w:pPr>
        <w:tabs>
          <w:tab w:val="center" w:pos="4960"/>
        </w:tabs>
        <w:ind w:firstLine="567"/>
        <w:jc w:val="both"/>
        <w:rPr>
          <w:sz w:val="24"/>
          <w:szCs w:val="24"/>
        </w:rPr>
      </w:pPr>
      <w:r>
        <w:rPr>
          <w:sz w:val="24"/>
          <w:szCs w:val="24"/>
        </w:rPr>
        <w:t>- зона иного специального назначения (СП-3).</w:t>
      </w:r>
    </w:p>
    <w:p w:rsidR="00D019A2" w:rsidRDefault="001F7800">
      <w:pPr>
        <w:keepNext/>
        <w:tabs>
          <w:tab w:val="center" w:pos="4960"/>
        </w:tabs>
        <w:spacing w:after="240"/>
        <w:jc w:val="center"/>
        <w:rPr>
          <w:sz w:val="24"/>
          <w:szCs w:val="24"/>
        </w:rPr>
      </w:pPr>
      <w:r>
        <w:rPr>
          <w:sz w:val="24"/>
          <w:szCs w:val="24"/>
        </w:rPr>
        <w:t>СП-1 - ЗОНА МЕСТ ПОГРЕБЕНИЯ</w:t>
      </w:r>
    </w:p>
    <w:p w:rsidR="00D019A2" w:rsidRDefault="001F7800">
      <w:pPr>
        <w:widowControl w:val="0"/>
        <w:ind w:firstLine="567"/>
        <w:jc w:val="both"/>
        <w:rPr>
          <w:sz w:val="24"/>
          <w:szCs w:val="24"/>
        </w:rPr>
      </w:pPr>
      <w:r>
        <w:rPr>
          <w:sz w:val="24"/>
          <w:szCs w:val="24"/>
        </w:rPr>
        <w:t>Зона мест погребения СП-1 установлена для обеспечения условий использования участков, предназначенных для специализированного назначения – размещения и функционирования мест погребения (кладбищ, крематориев, иных мест захоронения).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3685"/>
        <w:gridCol w:w="1701"/>
        <w:gridCol w:w="1843"/>
        <w:gridCol w:w="1843"/>
        <w:gridCol w:w="3827"/>
        <w:gridCol w:w="1843"/>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368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701"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82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3685" w:type="dxa"/>
            <w:vMerge/>
            <w:tcMar>
              <w:top w:w="56" w:type="dxa"/>
              <w:left w:w="56" w:type="dxa"/>
              <w:bottom w:w="56" w:type="dxa"/>
              <w:right w:w="56" w:type="dxa"/>
            </w:tcMar>
            <w:vAlign w:val="center"/>
          </w:tcPr>
          <w:p w:rsidR="00D019A2" w:rsidRDefault="00D019A2"/>
        </w:tc>
        <w:tc>
          <w:tcPr>
            <w:tcW w:w="1701" w:type="dxa"/>
            <w:vMerge/>
            <w:tcMar>
              <w:top w:w="56" w:type="dxa"/>
              <w:left w:w="56" w:type="dxa"/>
              <w:bottom w:w="56" w:type="dxa"/>
              <w:right w:w="56" w:type="dxa"/>
            </w:tcMar>
            <w:vAlign w:val="center"/>
          </w:tcPr>
          <w:p w:rsidR="00D019A2" w:rsidRDefault="00D019A2"/>
        </w:tc>
        <w:tc>
          <w:tcPr>
            <w:tcW w:w="1843"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3827"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368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701" w:type="dxa"/>
            <w:tcMar>
              <w:top w:w="56" w:type="dxa"/>
              <w:left w:w="56" w:type="dxa"/>
              <w:bottom w:w="56" w:type="dxa"/>
              <w:right w:w="56" w:type="dxa"/>
            </w:tcMar>
            <w:vAlign w:val="center"/>
          </w:tcPr>
          <w:p w:rsidR="00D019A2" w:rsidRDefault="001F7800">
            <w:pPr>
              <w:jc w:val="center"/>
            </w:pPr>
            <w:r>
              <w:rPr>
                <w:sz w:val="24"/>
                <w:szCs w:val="24"/>
              </w:rPr>
              <w:t>3.1</w:t>
            </w:r>
          </w:p>
        </w:tc>
        <w:tc>
          <w:tcPr>
            <w:tcW w:w="1843" w:type="dxa"/>
            <w:tcMar>
              <w:top w:w="56" w:type="dxa"/>
              <w:left w:w="56" w:type="dxa"/>
              <w:bottom w:w="56" w:type="dxa"/>
              <w:right w:w="56" w:type="dxa"/>
            </w:tcMar>
            <w:vAlign w:val="center"/>
          </w:tcPr>
          <w:p w:rsidR="00D019A2" w:rsidRDefault="001F7800">
            <w:pPr>
              <w:jc w:val="center"/>
            </w:pPr>
            <w:r>
              <w:rPr>
                <w:sz w:val="24"/>
                <w:szCs w:val="24"/>
              </w:rPr>
              <w:t>30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567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368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701" w:type="dxa"/>
            <w:tcMar>
              <w:top w:w="56" w:type="dxa"/>
              <w:left w:w="56" w:type="dxa"/>
              <w:bottom w:w="56" w:type="dxa"/>
              <w:right w:w="56" w:type="dxa"/>
            </w:tcMar>
            <w:vAlign w:val="center"/>
          </w:tcPr>
          <w:p w:rsidR="00D019A2" w:rsidRDefault="001F7800">
            <w:pPr>
              <w:jc w:val="center"/>
            </w:pPr>
            <w:r>
              <w:rPr>
                <w:sz w:val="24"/>
                <w:szCs w:val="24"/>
              </w:rPr>
              <w:t>3.1.1</w:t>
            </w:r>
          </w:p>
        </w:tc>
        <w:tc>
          <w:tcPr>
            <w:tcW w:w="1843" w:type="dxa"/>
            <w:tcMar>
              <w:top w:w="56" w:type="dxa"/>
              <w:left w:w="56" w:type="dxa"/>
              <w:bottom w:w="56" w:type="dxa"/>
              <w:right w:w="56" w:type="dxa"/>
            </w:tcMar>
            <w:vAlign w:val="center"/>
          </w:tcPr>
          <w:p w:rsidR="00D019A2" w:rsidRDefault="001F7800">
            <w:pPr>
              <w:jc w:val="center"/>
            </w:pPr>
            <w:r>
              <w:rPr>
                <w:sz w:val="24"/>
                <w:szCs w:val="24"/>
              </w:rPr>
              <w:t>30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5670"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3685" w:type="dxa"/>
            <w:tcMar>
              <w:top w:w="56" w:type="dxa"/>
              <w:left w:w="56" w:type="dxa"/>
              <w:bottom w:w="56" w:type="dxa"/>
              <w:right w:w="56" w:type="dxa"/>
            </w:tcMar>
            <w:vAlign w:val="center"/>
          </w:tcPr>
          <w:p w:rsidR="00D019A2" w:rsidRDefault="001F7800">
            <w:pPr>
              <w:jc w:val="center"/>
            </w:pPr>
            <w:r>
              <w:rPr>
                <w:sz w:val="24"/>
                <w:szCs w:val="24"/>
              </w:rPr>
              <w:t>Связь</w:t>
            </w:r>
          </w:p>
        </w:tc>
        <w:tc>
          <w:tcPr>
            <w:tcW w:w="1701" w:type="dxa"/>
            <w:tcMar>
              <w:top w:w="56" w:type="dxa"/>
              <w:left w:w="56" w:type="dxa"/>
              <w:bottom w:w="56" w:type="dxa"/>
              <w:right w:w="56" w:type="dxa"/>
            </w:tcMar>
            <w:vAlign w:val="center"/>
          </w:tcPr>
          <w:p w:rsidR="00D019A2" w:rsidRDefault="001F7800">
            <w:pPr>
              <w:jc w:val="center"/>
            </w:pPr>
            <w:r>
              <w:rPr>
                <w:sz w:val="24"/>
                <w:szCs w:val="24"/>
              </w:rPr>
              <w:t>6.8</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368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701" w:type="dxa"/>
            <w:tcMar>
              <w:top w:w="56" w:type="dxa"/>
              <w:left w:w="56" w:type="dxa"/>
              <w:bottom w:w="56" w:type="dxa"/>
              <w:right w:w="56" w:type="dxa"/>
            </w:tcMar>
            <w:vAlign w:val="center"/>
          </w:tcPr>
          <w:p w:rsidR="00D019A2" w:rsidRDefault="001F7800">
            <w:pPr>
              <w:jc w:val="center"/>
            </w:pPr>
            <w:r>
              <w:rPr>
                <w:sz w:val="24"/>
                <w:szCs w:val="24"/>
              </w:rPr>
              <w:t>7.2</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368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701" w:type="dxa"/>
            <w:tcMar>
              <w:top w:w="56" w:type="dxa"/>
              <w:left w:w="56" w:type="dxa"/>
              <w:bottom w:w="56" w:type="dxa"/>
              <w:right w:w="56" w:type="dxa"/>
            </w:tcMar>
            <w:vAlign w:val="center"/>
          </w:tcPr>
          <w:p w:rsidR="00D019A2" w:rsidRDefault="001F7800">
            <w:pPr>
              <w:jc w:val="center"/>
            </w:pPr>
            <w:r>
              <w:rPr>
                <w:sz w:val="24"/>
                <w:szCs w:val="24"/>
              </w:rPr>
              <w:t>12.0</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368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701" w:type="dxa"/>
            <w:tcMar>
              <w:top w:w="56" w:type="dxa"/>
              <w:left w:w="56" w:type="dxa"/>
              <w:bottom w:w="56" w:type="dxa"/>
              <w:right w:w="56" w:type="dxa"/>
            </w:tcMar>
            <w:vAlign w:val="center"/>
          </w:tcPr>
          <w:p w:rsidR="00D019A2" w:rsidRDefault="001F7800">
            <w:pPr>
              <w:jc w:val="center"/>
            </w:pPr>
            <w:r>
              <w:rPr>
                <w:sz w:val="24"/>
                <w:szCs w:val="24"/>
              </w:rPr>
              <w:t>12.0.1</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368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701" w:type="dxa"/>
            <w:tcMar>
              <w:top w:w="56" w:type="dxa"/>
              <w:left w:w="56" w:type="dxa"/>
              <w:bottom w:w="56" w:type="dxa"/>
              <w:right w:w="56" w:type="dxa"/>
            </w:tcMar>
            <w:vAlign w:val="center"/>
          </w:tcPr>
          <w:p w:rsidR="00D019A2" w:rsidRDefault="001F7800">
            <w:pPr>
              <w:jc w:val="center"/>
            </w:pPr>
            <w:r>
              <w:rPr>
                <w:sz w:val="24"/>
                <w:szCs w:val="24"/>
              </w:rPr>
              <w:t>12.0.2</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3685" w:type="dxa"/>
            <w:tcMar>
              <w:top w:w="56" w:type="dxa"/>
              <w:left w:w="56" w:type="dxa"/>
              <w:bottom w:w="56" w:type="dxa"/>
              <w:right w:w="56" w:type="dxa"/>
            </w:tcMar>
            <w:vAlign w:val="center"/>
          </w:tcPr>
          <w:p w:rsidR="00D019A2" w:rsidRDefault="001F7800">
            <w:pPr>
              <w:jc w:val="center"/>
            </w:pPr>
            <w:r>
              <w:rPr>
                <w:sz w:val="24"/>
                <w:szCs w:val="24"/>
              </w:rPr>
              <w:t>Ритуальная деятельность</w:t>
            </w:r>
          </w:p>
        </w:tc>
        <w:tc>
          <w:tcPr>
            <w:tcW w:w="1701" w:type="dxa"/>
            <w:tcMar>
              <w:top w:w="56" w:type="dxa"/>
              <w:left w:w="56" w:type="dxa"/>
              <w:bottom w:w="56" w:type="dxa"/>
              <w:right w:w="56" w:type="dxa"/>
            </w:tcMar>
            <w:vAlign w:val="center"/>
          </w:tcPr>
          <w:p w:rsidR="00D019A2" w:rsidRDefault="001F7800">
            <w:pPr>
              <w:jc w:val="center"/>
            </w:pPr>
            <w:r>
              <w:rPr>
                <w:sz w:val="24"/>
                <w:szCs w:val="24"/>
              </w:rPr>
              <w:t>12.1</w:t>
            </w:r>
          </w:p>
        </w:tc>
        <w:tc>
          <w:tcPr>
            <w:tcW w:w="1843"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400 000</w:t>
            </w:r>
          </w:p>
        </w:tc>
        <w:tc>
          <w:tcPr>
            <w:tcW w:w="3827" w:type="dxa"/>
            <w:tcMar>
              <w:top w:w="56" w:type="dxa"/>
              <w:left w:w="56" w:type="dxa"/>
              <w:bottom w:w="56" w:type="dxa"/>
              <w:right w:w="56" w:type="dxa"/>
            </w:tcMar>
            <w:vAlign w:val="center"/>
          </w:tcPr>
          <w:p w:rsidR="00D019A2" w:rsidRDefault="001F7800">
            <w:pPr>
              <w:jc w:val="center"/>
            </w:pPr>
            <w:r>
              <w:rPr>
                <w:sz w:val="24"/>
                <w:szCs w:val="24"/>
              </w:rPr>
              <w:t>20%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4548"/>
        <w:gridCol w:w="1559"/>
        <w:gridCol w:w="1276"/>
        <w:gridCol w:w="1559"/>
        <w:gridCol w:w="3827"/>
        <w:gridCol w:w="1985"/>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4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82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4548"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276" w:type="dxa"/>
            <w:tcMar>
              <w:top w:w="56" w:type="dxa"/>
              <w:left w:w="56" w:type="dxa"/>
              <w:bottom w:w="56" w:type="dxa"/>
              <w:right w:w="56" w:type="dxa"/>
            </w:tcMar>
            <w:vAlign w:val="center"/>
          </w:tcPr>
          <w:p w:rsidR="00D019A2" w:rsidRDefault="001F7800">
            <w:pPr>
              <w:jc w:val="center"/>
            </w:pPr>
            <w:r>
              <w:rPr>
                <w:b/>
                <w:sz w:val="24"/>
                <w:szCs w:val="24"/>
              </w:rPr>
              <w:t>min</w:t>
            </w:r>
          </w:p>
        </w:tc>
        <w:tc>
          <w:tcPr>
            <w:tcW w:w="1559" w:type="dxa"/>
            <w:tcMar>
              <w:top w:w="56" w:type="dxa"/>
              <w:left w:w="56" w:type="dxa"/>
              <w:bottom w:w="56" w:type="dxa"/>
              <w:right w:w="56" w:type="dxa"/>
            </w:tcMar>
            <w:vAlign w:val="center"/>
          </w:tcPr>
          <w:p w:rsidR="00D019A2" w:rsidRDefault="001F7800">
            <w:pPr>
              <w:jc w:val="center"/>
            </w:pPr>
            <w:r>
              <w:rPr>
                <w:b/>
                <w:sz w:val="24"/>
                <w:szCs w:val="24"/>
              </w:rPr>
              <w:t>max</w:t>
            </w:r>
          </w:p>
        </w:tc>
        <w:tc>
          <w:tcPr>
            <w:tcW w:w="3827"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4548"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559" w:type="dxa"/>
            <w:tcMar>
              <w:top w:w="56" w:type="dxa"/>
              <w:left w:w="56" w:type="dxa"/>
              <w:bottom w:w="56" w:type="dxa"/>
              <w:right w:w="56" w:type="dxa"/>
            </w:tcMar>
            <w:vAlign w:val="center"/>
          </w:tcPr>
          <w:p w:rsidR="00D019A2" w:rsidRDefault="001F7800">
            <w:pPr>
              <w:jc w:val="center"/>
            </w:pPr>
            <w:r>
              <w:rPr>
                <w:sz w:val="24"/>
                <w:szCs w:val="24"/>
              </w:rPr>
              <w:t>4.4*</w:t>
            </w:r>
          </w:p>
        </w:tc>
        <w:tc>
          <w:tcPr>
            <w:tcW w:w="1276" w:type="dxa"/>
            <w:tcMar>
              <w:top w:w="56" w:type="dxa"/>
              <w:left w:w="56" w:type="dxa"/>
              <w:bottom w:w="56" w:type="dxa"/>
              <w:right w:w="56" w:type="dxa"/>
            </w:tcMar>
            <w:vAlign w:val="center"/>
          </w:tcPr>
          <w:p w:rsidR="00D019A2" w:rsidRDefault="001F7800">
            <w:pPr>
              <w:jc w:val="center"/>
            </w:pPr>
            <w:r>
              <w:rPr>
                <w:sz w:val="24"/>
                <w:szCs w:val="24"/>
              </w:rPr>
              <w:t>600</w:t>
            </w:r>
          </w:p>
        </w:tc>
        <w:tc>
          <w:tcPr>
            <w:tcW w:w="1559" w:type="dxa"/>
            <w:tcMar>
              <w:top w:w="56" w:type="dxa"/>
              <w:left w:w="56" w:type="dxa"/>
              <w:bottom w:w="56" w:type="dxa"/>
              <w:right w:w="56" w:type="dxa"/>
            </w:tcMar>
            <w:vAlign w:val="center"/>
          </w:tcPr>
          <w:p w:rsidR="00D019A2" w:rsidRDefault="001F7800">
            <w:pPr>
              <w:jc w:val="center"/>
            </w:pPr>
            <w:r>
              <w:rPr>
                <w:sz w:val="24"/>
                <w:szCs w:val="24"/>
              </w:rPr>
              <w:t>10 000</w:t>
            </w:r>
          </w:p>
        </w:tc>
        <w:tc>
          <w:tcPr>
            <w:tcW w:w="3827" w:type="dxa"/>
            <w:tcMar>
              <w:top w:w="56" w:type="dxa"/>
              <w:left w:w="56" w:type="dxa"/>
              <w:bottom w:w="56" w:type="dxa"/>
              <w:right w:w="56" w:type="dxa"/>
            </w:tcMar>
            <w:vAlign w:val="center"/>
          </w:tcPr>
          <w:p w:rsidR="00D019A2" w:rsidRDefault="001F7800">
            <w:pPr>
              <w:jc w:val="center"/>
            </w:pPr>
            <w:r>
              <w:rPr>
                <w:sz w:val="24"/>
                <w:szCs w:val="24"/>
              </w:rPr>
              <w:t>50%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4548"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559" w:type="dxa"/>
            <w:tcMar>
              <w:top w:w="56" w:type="dxa"/>
              <w:left w:w="56" w:type="dxa"/>
              <w:bottom w:w="56" w:type="dxa"/>
              <w:right w:w="56" w:type="dxa"/>
            </w:tcMar>
            <w:vAlign w:val="center"/>
          </w:tcPr>
          <w:p w:rsidR="00D019A2" w:rsidRDefault="001F7800">
            <w:pPr>
              <w:jc w:val="center"/>
            </w:pPr>
            <w:r>
              <w:rPr>
                <w:sz w:val="24"/>
                <w:szCs w:val="24"/>
              </w:rPr>
              <w:t>4.9</w:t>
            </w:r>
          </w:p>
        </w:tc>
        <w:tc>
          <w:tcPr>
            <w:tcW w:w="1276" w:type="dxa"/>
            <w:tcMar>
              <w:top w:w="56" w:type="dxa"/>
              <w:left w:w="56" w:type="dxa"/>
              <w:bottom w:w="56" w:type="dxa"/>
              <w:right w:w="56" w:type="dxa"/>
            </w:tcMar>
            <w:vAlign w:val="center"/>
          </w:tcPr>
          <w:p w:rsidR="00D019A2" w:rsidRDefault="001F7800">
            <w:pPr>
              <w:jc w:val="center"/>
            </w:pPr>
            <w:r>
              <w:rPr>
                <w:sz w:val="24"/>
                <w:szCs w:val="24"/>
              </w:rPr>
              <w:t>1 000</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3827"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4548"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559" w:type="dxa"/>
            <w:tcMar>
              <w:top w:w="56" w:type="dxa"/>
              <w:left w:w="56" w:type="dxa"/>
              <w:bottom w:w="56" w:type="dxa"/>
              <w:right w:w="56" w:type="dxa"/>
            </w:tcMar>
            <w:vAlign w:val="center"/>
          </w:tcPr>
          <w:p w:rsidR="00D019A2" w:rsidRDefault="001F7800">
            <w:pPr>
              <w:jc w:val="center"/>
            </w:pPr>
            <w:r>
              <w:rPr>
                <w:sz w:val="24"/>
                <w:szCs w:val="24"/>
              </w:rPr>
              <w:t>4.9.2</w:t>
            </w:r>
          </w:p>
        </w:tc>
        <w:tc>
          <w:tcPr>
            <w:tcW w:w="1276" w:type="dxa"/>
            <w:tcMar>
              <w:top w:w="56" w:type="dxa"/>
              <w:left w:w="56" w:type="dxa"/>
              <w:bottom w:w="56" w:type="dxa"/>
              <w:right w:w="56" w:type="dxa"/>
            </w:tcMar>
            <w:vAlign w:val="center"/>
          </w:tcPr>
          <w:p w:rsidR="00D019A2" w:rsidRDefault="001F7800">
            <w:pPr>
              <w:jc w:val="center"/>
            </w:pPr>
            <w:r>
              <w:rPr>
                <w:sz w:val="24"/>
                <w:szCs w:val="24"/>
              </w:rPr>
              <w:t>1 000</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3827"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keepNext/>
        <w:tabs>
          <w:tab w:val="center" w:pos="4960"/>
        </w:tabs>
        <w:spacing w:after="240"/>
        <w:jc w:val="center"/>
        <w:rPr>
          <w:sz w:val="24"/>
          <w:szCs w:val="24"/>
        </w:rPr>
      </w:pPr>
      <w:r>
        <w:rPr>
          <w:sz w:val="24"/>
          <w:szCs w:val="24"/>
        </w:rPr>
        <w:t>СП-2 - ЗОНА ОБЪЕКТОВ ОБРАЩЕНИЯ С ОТХОДАМИ</w:t>
      </w:r>
    </w:p>
    <w:p w:rsidR="00D019A2" w:rsidRDefault="001F7800">
      <w:pPr>
        <w:widowControl w:val="0"/>
        <w:ind w:firstLine="567"/>
        <w:jc w:val="both"/>
        <w:rPr>
          <w:sz w:val="24"/>
          <w:szCs w:val="24"/>
        </w:rPr>
      </w:pPr>
      <w:r>
        <w:rPr>
          <w:sz w:val="24"/>
          <w:szCs w:val="24"/>
        </w:rPr>
        <w:t>Зона объектов обращения с отходами СП-2 установлена для обеспечения условий использования участков, предназначенных для размещения объектов накопления, обработки, утилизации обезвреживания, размещения отходов (хранение и захоронение).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4548"/>
        <w:gridCol w:w="1559"/>
        <w:gridCol w:w="1276"/>
        <w:gridCol w:w="1559"/>
        <w:gridCol w:w="3827"/>
        <w:gridCol w:w="1985"/>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4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82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4548"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276" w:type="dxa"/>
            <w:tcMar>
              <w:top w:w="56" w:type="dxa"/>
              <w:left w:w="56" w:type="dxa"/>
              <w:bottom w:w="56" w:type="dxa"/>
              <w:right w:w="56" w:type="dxa"/>
            </w:tcMar>
            <w:vAlign w:val="center"/>
          </w:tcPr>
          <w:p w:rsidR="00D019A2" w:rsidRDefault="001F7800">
            <w:pPr>
              <w:jc w:val="center"/>
            </w:pPr>
            <w:r>
              <w:rPr>
                <w:b/>
                <w:sz w:val="24"/>
                <w:szCs w:val="24"/>
              </w:rPr>
              <w:t>min</w:t>
            </w:r>
          </w:p>
        </w:tc>
        <w:tc>
          <w:tcPr>
            <w:tcW w:w="1559" w:type="dxa"/>
            <w:tcMar>
              <w:top w:w="56" w:type="dxa"/>
              <w:left w:w="56" w:type="dxa"/>
              <w:bottom w:w="56" w:type="dxa"/>
              <w:right w:w="56" w:type="dxa"/>
            </w:tcMar>
            <w:vAlign w:val="center"/>
          </w:tcPr>
          <w:p w:rsidR="00D019A2" w:rsidRDefault="001F7800">
            <w:pPr>
              <w:jc w:val="center"/>
            </w:pPr>
            <w:r>
              <w:rPr>
                <w:b/>
                <w:sz w:val="24"/>
                <w:szCs w:val="24"/>
              </w:rPr>
              <w:t>max</w:t>
            </w:r>
          </w:p>
        </w:tc>
        <w:tc>
          <w:tcPr>
            <w:tcW w:w="3827"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4548"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559" w:type="dxa"/>
            <w:tcMar>
              <w:top w:w="56" w:type="dxa"/>
              <w:left w:w="56" w:type="dxa"/>
              <w:bottom w:w="56" w:type="dxa"/>
              <w:right w:w="56" w:type="dxa"/>
            </w:tcMar>
            <w:vAlign w:val="center"/>
          </w:tcPr>
          <w:p w:rsidR="00D019A2" w:rsidRDefault="001F7800">
            <w:pPr>
              <w:jc w:val="center"/>
            </w:pPr>
            <w:r>
              <w:rPr>
                <w:sz w:val="24"/>
                <w:szCs w:val="24"/>
              </w:rPr>
              <w:t>3.1</w:t>
            </w:r>
          </w:p>
        </w:tc>
        <w:tc>
          <w:tcPr>
            <w:tcW w:w="1276" w:type="dxa"/>
            <w:tcMar>
              <w:top w:w="56" w:type="dxa"/>
              <w:left w:w="56" w:type="dxa"/>
              <w:bottom w:w="56" w:type="dxa"/>
              <w:right w:w="56" w:type="dxa"/>
            </w:tcMar>
            <w:vAlign w:val="center"/>
          </w:tcPr>
          <w:p w:rsidR="00D019A2" w:rsidRDefault="001F7800">
            <w:pPr>
              <w:jc w:val="center"/>
            </w:pPr>
            <w:r>
              <w:rPr>
                <w:sz w:val="24"/>
                <w:szCs w:val="24"/>
              </w:rPr>
              <w:t>30</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5812"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4548"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1276" w:type="dxa"/>
            <w:tcMar>
              <w:top w:w="56" w:type="dxa"/>
              <w:left w:w="56" w:type="dxa"/>
              <w:bottom w:w="56" w:type="dxa"/>
              <w:right w:w="56" w:type="dxa"/>
            </w:tcMar>
            <w:vAlign w:val="center"/>
          </w:tcPr>
          <w:p w:rsidR="00D019A2" w:rsidRDefault="001F7800">
            <w:pPr>
              <w:jc w:val="center"/>
            </w:pPr>
            <w:r>
              <w:rPr>
                <w:sz w:val="24"/>
                <w:szCs w:val="24"/>
              </w:rPr>
              <w:t>30</w:t>
            </w:r>
          </w:p>
        </w:tc>
        <w:tc>
          <w:tcPr>
            <w:tcW w:w="1559" w:type="dxa"/>
            <w:tcMar>
              <w:top w:w="56" w:type="dxa"/>
              <w:left w:w="56" w:type="dxa"/>
              <w:bottom w:w="56" w:type="dxa"/>
              <w:right w:w="56" w:type="dxa"/>
            </w:tcMar>
            <w:vAlign w:val="center"/>
          </w:tcPr>
          <w:p w:rsidR="00D019A2" w:rsidRDefault="001F7800">
            <w:pPr>
              <w:jc w:val="center"/>
            </w:pPr>
            <w:r>
              <w:rPr>
                <w:sz w:val="24"/>
                <w:szCs w:val="24"/>
              </w:rPr>
              <w:t>10 000</w:t>
            </w:r>
          </w:p>
        </w:tc>
        <w:tc>
          <w:tcPr>
            <w:tcW w:w="5812"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4548"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3.1.2</w:t>
            </w:r>
          </w:p>
        </w:tc>
        <w:tc>
          <w:tcPr>
            <w:tcW w:w="1276" w:type="dxa"/>
            <w:tcMar>
              <w:top w:w="56" w:type="dxa"/>
              <w:left w:w="56" w:type="dxa"/>
              <w:bottom w:w="56" w:type="dxa"/>
              <w:right w:w="56" w:type="dxa"/>
            </w:tcMar>
            <w:vAlign w:val="center"/>
          </w:tcPr>
          <w:p w:rsidR="00D019A2" w:rsidRDefault="001F7800">
            <w:pPr>
              <w:jc w:val="center"/>
            </w:pPr>
            <w:r>
              <w:rPr>
                <w:sz w:val="24"/>
                <w:szCs w:val="24"/>
              </w:rPr>
              <w:t>30</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5812"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4</w:t>
            </w:r>
          </w:p>
        </w:tc>
        <w:tc>
          <w:tcPr>
            <w:tcW w:w="4548"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5</w:t>
            </w:r>
          </w:p>
        </w:tc>
        <w:tc>
          <w:tcPr>
            <w:tcW w:w="4548"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6</w:t>
            </w:r>
          </w:p>
        </w:tc>
        <w:tc>
          <w:tcPr>
            <w:tcW w:w="4548" w:type="dxa"/>
            <w:tcMar>
              <w:top w:w="56" w:type="dxa"/>
              <w:left w:w="56" w:type="dxa"/>
              <w:bottom w:w="56" w:type="dxa"/>
              <w:right w:w="56" w:type="dxa"/>
            </w:tcMar>
            <w:vAlign w:val="center"/>
          </w:tcPr>
          <w:p w:rsidR="00D019A2" w:rsidRDefault="001F7800">
            <w:pPr>
              <w:jc w:val="center"/>
            </w:pPr>
            <w:r>
              <w:rPr>
                <w:sz w:val="24"/>
                <w:szCs w:val="24"/>
              </w:rPr>
              <w:t>Специальная деятельность</w:t>
            </w:r>
          </w:p>
        </w:tc>
        <w:tc>
          <w:tcPr>
            <w:tcW w:w="1559" w:type="dxa"/>
            <w:tcMar>
              <w:top w:w="56" w:type="dxa"/>
              <w:left w:w="56" w:type="dxa"/>
              <w:bottom w:w="56" w:type="dxa"/>
              <w:right w:w="56" w:type="dxa"/>
            </w:tcMar>
            <w:vAlign w:val="center"/>
          </w:tcPr>
          <w:p w:rsidR="00D019A2" w:rsidRDefault="001F7800">
            <w:pPr>
              <w:jc w:val="center"/>
            </w:pPr>
            <w:r>
              <w:rPr>
                <w:sz w:val="24"/>
                <w:szCs w:val="24"/>
              </w:rPr>
              <w:t>12.2</w:t>
            </w:r>
          </w:p>
        </w:tc>
        <w:tc>
          <w:tcPr>
            <w:tcW w:w="1276" w:type="dxa"/>
            <w:tcMar>
              <w:top w:w="56" w:type="dxa"/>
              <w:left w:w="56" w:type="dxa"/>
              <w:bottom w:w="56" w:type="dxa"/>
              <w:right w:w="56" w:type="dxa"/>
            </w:tcMar>
            <w:vAlign w:val="center"/>
          </w:tcPr>
          <w:p w:rsidR="00D019A2" w:rsidRDefault="001F7800">
            <w:pPr>
              <w:jc w:val="center"/>
            </w:pPr>
            <w:r>
              <w:rPr>
                <w:sz w:val="24"/>
                <w:szCs w:val="24"/>
              </w:rPr>
              <w:t>100</w:t>
            </w:r>
          </w:p>
        </w:tc>
        <w:tc>
          <w:tcPr>
            <w:tcW w:w="1559" w:type="dxa"/>
            <w:tcMar>
              <w:top w:w="56" w:type="dxa"/>
              <w:left w:w="56" w:type="dxa"/>
              <w:bottom w:w="56" w:type="dxa"/>
              <w:right w:w="56" w:type="dxa"/>
            </w:tcMar>
            <w:vAlign w:val="center"/>
          </w:tcPr>
          <w:p w:rsidR="00D019A2" w:rsidRDefault="001F7800">
            <w:pPr>
              <w:jc w:val="center"/>
            </w:pPr>
            <w:r>
              <w:rPr>
                <w:sz w:val="24"/>
                <w:szCs w:val="24"/>
              </w:rPr>
              <w:t>1 250 000</w:t>
            </w:r>
          </w:p>
        </w:tc>
        <w:tc>
          <w:tcPr>
            <w:tcW w:w="3827"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Общежития - 3.2.4</w:t>
      </w:r>
    </w:p>
    <w:p w:rsidR="00D019A2" w:rsidRDefault="001F7800">
      <w:pPr>
        <w:tabs>
          <w:tab w:val="center" w:pos="4960"/>
        </w:tabs>
        <w:ind w:firstLine="567"/>
        <w:jc w:val="both"/>
        <w:rPr>
          <w:sz w:val="24"/>
          <w:szCs w:val="24"/>
        </w:rPr>
      </w:pPr>
      <w:r>
        <w:rPr>
          <w:sz w:val="24"/>
          <w:szCs w:val="24"/>
        </w:rPr>
        <w:t>3. Гостиничное обслуживание - 4.7</w:t>
      </w:r>
    </w:p>
    <w:p w:rsidR="00D019A2" w:rsidRDefault="001F7800">
      <w:pPr>
        <w:ind w:firstLine="567"/>
        <w:rPr>
          <w:sz w:val="24"/>
          <w:szCs w:val="24"/>
        </w:rPr>
      </w:pPr>
      <w:r>
        <w:rPr>
          <w:sz w:val="24"/>
          <w:szCs w:val="24"/>
        </w:rPr>
        <w:t>4. Связь - 6.8</w:t>
      </w:r>
    </w:p>
    <w:p w:rsidR="00D019A2" w:rsidRDefault="001F7800">
      <w:pPr>
        <w:ind w:firstLine="567"/>
        <w:rPr>
          <w:sz w:val="24"/>
          <w:szCs w:val="24"/>
        </w:rPr>
      </w:pPr>
      <w:r>
        <w:rPr>
          <w:sz w:val="24"/>
          <w:szCs w:val="24"/>
        </w:rPr>
        <w:t>5. Обеспечение внутреннего правопорядка - 8.3</w:t>
      </w:r>
    </w:p>
    <w:p w:rsidR="00D019A2" w:rsidRDefault="001F7800">
      <w:pPr>
        <w:ind w:firstLine="567"/>
        <w:jc w:val="both"/>
        <w:rPr>
          <w:sz w:val="24"/>
          <w:szCs w:val="24"/>
        </w:rPr>
      </w:pPr>
      <w:r>
        <w:rPr>
          <w:sz w:val="24"/>
          <w:szCs w:val="24"/>
        </w:rPr>
        <w:t>Условно разрешенные виды использования земельных участков и объектов капитального строительства в градостроительном регламенте для зоны СП-2 не установлены.</w:t>
      </w:r>
    </w:p>
    <w:p w:rsidR="00D019A2" w:rsidRDefault="001F7800">
      <w:pPr>
        <w:keepNext/>
        <w:tabs>
          <w:tab w:val="center" w:pos="4960"/>
        </w:tabs>
        <w:spacing w:after="240"/>
        <w:jc w:val="center"/>
        <w:rPr>
          <w:sz w:val="24"/>
          <w:szCs w:val="24"/>
        </w:rPr>
      </w:pPr>
      <w:r>
        <w:rPr>
          <w:sz w:val="24"/>
          <w:szCs w:val="24"/>
        </w:rPr>
        <w:t>СП-3 - ЗОНА ИНОГО СПЕЦИАЛЬНОГО НАЗНАЧЕНИЯ</w:t>
      </w:r>
    </w:p>
    <w:p w:rsidR="00D019A2" w:rsidRDefault="001F7800">
      <w:pPr>
        <w:widowControl w:val="0"/>
        <w:ind w:firstLine="567"/>
        <w:jc w:val="both"/>
        <w:rPr>
          <w:sz w:val="24"/>
          <w:szCs w:val="24"/>
        </w:rPr>
      </w:pPr>
      <w:r>
        <w:rPr>
          <w:sz w:val="24"/>
          <w:szCs w:val="24"/>
        </w:rPr>
        <w:t>Зона иного специального назначения СП-3 установлена для обеспечения условий использования земельных участков, предназначенных для специализированного назначения – размещения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 размещение объектов,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 размещение объектов капитального строительства для создания мест лишения свободы (следственные изоляторы, тюрьмы, поселения).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3685"/>
        <w:gridCol w:w="1701"/>
        <w:gridCol w:w="1843"/>
        <w:gridCol w:w="1843"/>
        <w:gridCol w:w="3827"/>
        <w:gridCol w:w="1843"/>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368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701"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82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3685" w:type="dxa"/>
            <w:vMerge/>
            <w:tcMar>
              <w:top w:w="56" w:type="dxa"/>
              <w:left w:w="56" w:type="dxa"/>
              <w:bottom w:w="56" w:type="dxa"/>
              <w:right w:w="56" w:type="dxa"/>
            </w:tcMar>
            <w:vAlign w:val="center"/>
          </w:tcPr>
          <w:p w:rsidR="00D019A2" w:rsidRDefault="00D019A2"/>
        </w:tc>
        <w:tc>
          <w:tcPr>
            <w:tcW w:w="1701" w:type="dxa"/>
            <w:vMerge/>
            <w:tcMar>
              <w:top w:w="56" w:type="dxa"/>
              <w:left w:w="56" w:type="dxa"/>
              <w:bottom w:w="56" w:type="dxa"/>
              <w:right w:w="56" w:type="dxa"/>
            </w:tcMar>
            <w:vAlign w:val="center"/>
          </w:tcPr>
          <w:p w:rsidR="00D019A2" w:rsidRDefault="00D019A2"/>
        </w:tc>
        <w:tc>
          <w:tcPr>
            <w:tcW w:w="1843"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3827"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368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701" w:type="dxa"/>
            <w:tcMar>
              <w:top w:w="56" w:type="dxa"/>
              <w:left w:w="56" w:type="dxa"/>
              <w:bottom w:w="56" w:type="dxa"/>
              <w:right w:w="56" w:type="dxa"/>
            </w:tcMar>
            <w:vAlign w:val="center"/>
          </w:tcPr>
          <w:p w:rsidR="00D019A2" w:rsidRDefault="001F7800">
            <w:pPr>
              <w:jc w:val="center"/>
            </w:pPr>
            <w:r>
              <w:rPr>
                <w:sz w:val="24"/>
                <w:szCs w:val="24"/>
              </w:rPr>
              <w:t>3.1</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3827" w:type="dxa"/>
            <w:tcMar>
              <w:top w:w="56" w:type="dxa"/>
              <w:left w:w="56" w:type="dxa"/>
              <w:bottom w:w="56" w:type="dxa"/>
              <w:right w:w="56" w:type="dxa"/>
            </w:tcMar>
            <w:vAlign w:val="center"/>
          </w:tcPr>
          <w:p w:rsidR="00D019A2" w:rsidRDefault="001F7800">
            <w:pPr>
              <w:jc w:val="center"/>
            </w:pPr>
            <w:r>
              <w:rPr>
                <w:sz w:val="24"/>
                <w:szCs w:val="24"/>
              </w:rPr>
              <w:t>75%</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368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701" w:type="dxa"/>
            <w:tcMar>
              <w:top w:w="56" w:type="dxa"/>
              <w:left w:w="56" w:type="dxa"/>
              <w:bottom w:w="56" w:type="dxa"/>
              <w:right w:w="56" w:type="dxa"/>
            </w:tcMar>
            <w:vAlign w:val="center"/>
          </w:tcPr>
          <w:p w:rsidR="00D019A2" w:rsidRDefault="001F7800">
            <w:pPr>
              <w:jc w:val="center"/>
            </w:pPr>
            <w:r>
              <w:rPr>
                <w:sz w:val="24"/>
                <w:szCs w:val="24"/>
              </w:rPr>
              <w:t>3.5.2</w:t>
            </w:r>
          </w:p>
        </w:tc>
        <w:tc>
          <w:tcPr>
            <w:tcW w:w="1843" w:type="dxa"/>
            <w:tcMar>
              <w:top w:w="56" w:type="dxa"/>
              <w:left w:w="56" w:type="dxa"/>
              <w:bottom w:w="56" w:type="dxa"/>
              <w:right w:w="56" w:type="dxa"/>
            </w:tcMar>
            <w:vAlign w:val="center"/>
          </w:tcPr>
          <w:p w:rsidR="00D019A2" w:rsidRDefault="001F7800">
            <w:pPr>
              <w:jc w:val="center"/>
            </w:pPr>
            <w:r>
              <w:rPr>
                <w:sz w:val="24"/>
                <w:szCs w:val="24"/>
              </w:rPr>
              <w:t>5 000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3827"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3685" w:type="dxa"/>
            <w:tcMar>
              <w:top w:w="56" w:type="dxa"/>
              <w:left w:w="56" w:type="dxa"/>
              <w:bottom w:w="56" w:type="dxa"/>
              <w:right w:w="56" w:type="dxa"/>
            </w:tcMar>
            <w:vAlign w:val="center"/>
          </w:tcPr>
          <w:p w:rsidR="00D019A2" w:rsidRDefault="001F7800">
            <w:pPr>
              <w:jc w:val="center"/>
            </w:pPr>
            <w:r>
              <w:rPr>
                <w:sz w:val="24"/>
                <w:szCs w:val="24"/>
              </w:rPr>
              <w:t>Связь</w:t>
            </w:r>
          </w:p>
        </w:tc>
        <w:tc>
          <w:tcPr>
            <w:tcW w:w="1701" w:type="dxa"/>
            <w:tcMar>
              <w:top w:w="56" w:type="dxa"/>
              <w:left w:w="56" w:type="dxa"/>
              <w:bottom w:w="56" w:type="dxa"/>
              <w:right w:w="56" w:type="dxa"/>
            </w:tcMar>
            <w:vAlign w:val="center"/>
          </w:tcPr>
          <w:p w:rsidR="00D019A2" w:rsidRDefault="001F7800">
            <w:pPr>
              <w:jc w:val="center"/>
            </w:pPr>
            <w:r>
              <w:rPr>
                <w:sz w:val="24"/>
                <w:szCs w:val="24"/>
              </w:rPr>
              <w:t>6.8</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3685" w:type="dxa"/>
            <w:tcMar>
              <w:top w:w="56" w:type="dxa"/>
              <w:left w:w="56" w:type="dxa"/>
              <w:bottom w:w="56" w:type="dxa"/>
              <w:right w:w="56" w:type="dxa"/>
            </w:tcMar>
            <w:vAlign w:val="center"/>
          </w:tcPr>
          <w:p w:rsidR="00D019A2" w:rsidRDefault="001F7800">
            <w:pPr>
              <w:jc w:val="center"/>
            </w:pPr>
            <w:r>
              <w:rPr>
                <w:sz w:val="24"/>
                <w:szCs w:val="24"/>
              </w:rPr>
              <w:t>Склад</w:t>
            </w:r>
          </w:p>
        </w:tc>
        <w:tc>
          <w:tcPr>
            <w:tcW w:w="1701" w:type="dxa"/>
            <w:tcMar>
              <w:top w:w="56" w:type="dxa"/>
              <w:left w:w="56" w:type="dxa"/>
              <w:bottom w:w="56" w:type="dxa"/>
              <w:right w:w="56" w:type="dxa"/>
            </w:tcMar>
            <w:vAlign w:val="center"/>
          </w:tcPr>
          <w:p w:rsidR="00D019A2" w:rsidRDefault="001F7800">
            <w:pPr>
              <w:jc w:val="center"/>
            </w:pPr>
            <w:r>
              <w:rPr>
                <w:sz w:val="24"/>
                <w:szCs w:val="24"/>
              </w:rPr>
              <w:t>6.9</w:t>
            </w:r>
          </w:p>
        </w:tc>
        <w:tc>
          <w:tcPr>
            <w:tcW w:w="7513"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3685" w:type="dxa"/>
            <w:tcMar>
              <w:top w:w="56" w:type="dxa"/>
              <w:left w:w="56" w:type="dxa"/>
              <w:bottom w:w="56" w:type="dxa"/>
              <w:right w:w="56" w:type="dxa"/>
            </w:tcMar>
            <w:vAlign w:val="center"/>
          </w:tcPr>
          <w:p w:rsidR="00D019A2" w:rsidRDefault="001F7800">
            <w:pPr>
              <w:jc w:val="center"/>
            </w:pPr>
            <w:r>
              <w:rPr>
                <w:sz w:val="24"/>
                <w:szCs w:val="24"/>
              </w:rPr>
              <w:t>Обеспечение космической деятельности</w:t>
            </w:r>
          </w:p>
        </w:tc>
        <w:tc>
          <w:tcPr>
            <w:tcW w:w="1701" w:type="dxa"/>
            <w:tcMar>
              <w:top w:w="56" w:type="dxa"/>
              <w:left w:w="56" w:type="dxa"/>
              <w:bottom w:w="56" w:type="dxa"/>
              <w:right w:w="56" w:type="dxa"/>
            </w:tcMar>
            <w:vAlign w:val="center"/>
          </w:tcPr>
          <w:p w:rsidR="00D019A2" w:rsidRDefault="001F7800">
            <w:pPr>
              <w:jc w:val="center"/>
            </w:pPr>
            <w:r>
              <w:rPr>
                <w:sz w:val="24"/>
                <w:szCs w:val="24"/>
              </w:rPr>
              <w:t>6.10</w:t>
            </w:r>
          </w:p>
        </w:tc>
        <w:tc>
          <w:tcPr>
            <w:tcW w:w="368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3827"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368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701" w:type="dxa"/>
            <w:tcMar>
              <w:top w:w="56" w:type="dxa"/>
              <w:left w:w="56" w:type="dxa"/>
              <w:bottom w:w="56" w:type="dxa"/>
              <w:right w:w="56" w:type="dxa"/>
            </w:tcMar>
            <w:vAlign w:val="center"/>
          </w:tcPr>
          <w:p w:rsidR="00D019A2" w:rsidRDefault="001F7800">
            <w:pPr>
              <w:jc w:val="center"/>
            </w:pPr>
            <w:r>
              <w:rPr>
                <w:sz w:val="24"/>
                <w:szCs w:val="24"/>
              </w:rPr>
              <w:t>7.2</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3685" w:type="dxa"/>
            <w:tcMar>
              <w:top w:w="56" w:type="dxa"/>
              <w:left w:w="56" w:type="dxa"/>
              <w:bottom w:w="56" w:type="dxa"/>
              <w:right w:w="56" w:type="dxa"/>
            </w:tcMar>
            <w:vAlign w:val="center"/>
          </w:tcPr>
          <w:p w:rsidR="00D019A2" w:rsidRDefault="001F7800">
            <w:pPr>
              <w:jc w:val="center"/>
            </w:pPr>
            <w:r>
              <w:rPr>
                <w:sz w:val="24"/>
                <w:szCs w:val="24"/>
              </w:rPr>
              <w:t>Обеспечение обороны и безопасности</w:t>
            </w:r>
          </w:p>
        </w:tc>
        <w:tc>
          <w:tcPr>
            <w:tcW w:w="1701" w:type="dxa"/>
            <w:tcMar>
              <w:top w:w="56" w:type="dxa"/>
              <w:left w:w="56" w:type="dxa"/>
              <w:bottom w:w="56" w:type="dxa"/>
              <w:right w:w="56" w:type="dxa"/>
            </w:tcMar>
            <w:vAlign w:val="center"/>
          </w:tcPr>
          <w:p w:rsidR="00D019A2" w:rsidRDefault="001F7800">
            <w:pPr>
              <w:jc w:val="center"/>
            </w:pPr>
            <w:r>
              <w:rPr>
                <w:sz w:val="24"/>
                <w:szCs w:val="24"/>
              </w:rPr>
              <w:t>8.0</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3685" w:type="dxa"/>
            <w:tcMar>
              <w:top w:w="56" w:type="dxa"/>
              <w:left w:w="56" w:type="dxa"/>
              <w:bottom w:w="56" w:type="dxa"/>
              <w:right w:w="56" w:type="dxa"/>
            </w:tcMar>
            <w:vAlign w:val="center"/>
          </w:tcPr>
          <w:p w:rsidR="00D019A2" w:rsidRDefault="001F7800">
            <w:pPr>
              <w:jc w:val="center"/>
            </w:pPr>
            <w:r>
              <w:rPr>
                <w:sz w:val="24"/>
                <w:szCs w:val="24"/>
              </w:rPr>
              <w:t>Обеспечение вооруженных сил</w:t>
            </w:r>
          </w:p>
        </w:tc>
        <w:tc>
          <w:tcPr>
            <w:tcW w:w="1701" w:type="dxa"/>
            <w:tcMar>
              <w:top w:w="56" w:type="dxa"/>
              <w:left w:w="56" w:type="dxa"/>
              <w:bottom w:w="56" w:type="dxa"/>
              <w:right w:w="56" w:type="dxa"/>
            </w:tcMar>
            <w:vAlign w:val="center"/>
          </w:tcPr>
          <w:p w:rsidR="00D019A2" w:rsidRDefault="001F7800">
            <w:pPr>
              <w:jc w:val="center"/>
            </w:pPr>
            <w:r>
              <w:rPr>
                <w:sz w:val="24"/>
                <w:szCs w:val="24"/>
              </w:rPr>
              <w:t>8.1</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368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701" w:type="dxa"/>
            <w:tcMar>
              <w:top w:w="56" w:type="dxa"/>
              <w:left w:w="56" w:type="dxa"/>
              <w:bottom w:w="56" w:type="dxa"/>
              <w:right w:w="56" w:type="dxa"/>
            </w:tcMar>
            <w:vAlign w:val="center"/>
          </w:tcPr>
          <w:p w:rsidR="00D019A2" w:rsidRDefault="001F7800">
            <w:pPr>
              <w:jc w:val="center"/>
            </w:pPr>
            <w:r>
              <w:rPr>
                <w:sz w:val="24"/>
                <w:szCs w:val="24"/>
              </w:rPr>
              <w:t>8.3</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368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по исполнению наказаний</w:t>
            </w:r>
          </w:p>
        </w:tc>
        <w:tc>
          <w:tcPr>
            <w:tcW w:w="1701" w:type="dxa"/>
            <w:tcMar>
              <w:top w:w="56" w:type="dxa"/>
              <w:left w:w="56" w:type="dxa"/>
              <w:bottom w:w="56" w:type="dxa"/>
              <w:right w:w="56" w:type="dxa"/>
            </w:tcMar>
            <w:vAlign w:val="center"/>
          </w:tcPr>
          <w:p w:rsidR="00D019A2" w:rsidRDefault="001F7800">
            <w:pPr>
              <w:jc w:val="center"/>
            </w:pPr>
            <w:r>
              <w:rPr>
                <w:sz w:val="24"/>
                <w:szCs w:val="24"/>
              </w:rPr>
              <w:t>8.4</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368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701" w:type="dxa"/>
            <w:tcMar>
              <w:top w:w="56" w:type="dxa"/>
              <w:left w:w="56" w:type="dxa"/>
              <w:bottom w:w="56" w:type="dxa"/>
              <w:right w:w="56" w:type="dxa"/>
            </w:tcMar>
            <w:vAlign w:val="center"/>
          </w:tcPr>
          <w:p w:rsidR="00D019A2" w:rsidRDefault="001F7800">
            <w:pPr>
              <w:jc w:val="center"/>
            </w:pPr>
            <w:r>
              <w:rPr>
                <w:sz w:val="24"/>
                <w:szCs w:val="24"/>
              </w:rPr>
              <w:t>12.0</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368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701" w:type="dxa"/>
            <w:tcMar>
              <w:top w:w="56" w:type="dxa"/>
              <w:left w:w="56" w:type="dxa"/>
              <w:bottom w:w="56" w:type="dxa"/>
              <w:right w:w="56" w:type="dxa"/>
            </w:tcMar>
            <w:vAlign w:val="center"/>
          </w:tcPr>
          <w:p w:rsidR="00D019A2" w:rsidRDefault="001F7800">
            <w:pPr>
              <w:jc w:val="center"/>
            </w:pPr>
            <w:r>
              <w:rPr>
                <w:sz w:val="24"/>
                <w:szCs w:val="24"/>
              </w:rPr>
              <w:t>12.0.1</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368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701" w:type="dxa"/>
            <w:tcMar>
              <w:top w:w="56" w:type="dxa"/>
              <w:left w:w="56" w:type="dxa"/>
              <w:bottom w:w="56" w:type="dxa"/>
              <w:right w:w="56" w:type="dxa"/>
            </w:tcMar>
            <w:vAlign w:val="center"/>
          </w:tcPr>
          <w:p w:rsidR="00D019A2" w:rsidRDefault="001F7800">
            <w:pPr>
              <w:jc w:val="center"/>
            </w:pPr>
            <w:r>
              <w:rPr>
                <w:sz w:val="24"/>
                <w:szCs w:val="24"/>
              </w:rPr>
              <w:t>12.0.2</w:t>
            </w:r>
          </w:p>
        </w:tc>
        <w:tc>
          <w:tcPr>
            <w:tcW w:w="9356"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Общежития - 3.2.4</w:t>
      </w:r>
    </w:p>
    <w:p w:rsidR="00D019A2" w:rsidRDefault="001F7800">
      <w:pPr>
        <w:tabs>
          <w:tab w:val="center" w:pos="4960"/>
        </w:tabs>
        <w:ind w:firstLine="567"/>
        <w:jc w:val="both"/>
        <w:rPr>
          <w:sz w:val="24"/>
          <w:szCs w:val="24"/>
        </w:rPr>
      </w:pPr>
      <w:r>
        <w:rPr>
          <w:sz w:val="24"/>
          <w:szCs w:val="24"/>
        </w:rPr>
        <w:t>3. Связь - 6.8</w:t>
      </w:r>
    </w:p>
    <w:p w:rsidR="00D019A2" w:rsidRDefault="001F7800">
      <w:pPr>
        <w:tabs>
          <w:tab w:val="center" w:pos="4960"/>
        </w:tabs>
        <w:spacing w:after="240"/>
        <w:ind w:firstLine="567"/>
        <w:jc w:val="both"/>
        <w:rPr>
          <w:sz w:val="24"/>
          <w:szCs w:val="24"/>
        </w:rPr>
      </w:pPr>
      <w:r>
        <w:rPr>
          <w:sz w:val="24"/>
          <w:szCs w:val="24"/>
        </w:rPr>
        <w:t>4.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4548"/>
        <w:gridCol w:w="1559"/>
        <w:gridCol w:w="1701"/>
        <w:gridCol w:w="1559"/>
        <w:gridCol w:w="3402"/>
        <w:gridCol w:w="1985"/>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4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260"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40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4548"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701" w:type="dxa"/>
            <w:tcMar>
              <w:top w:w="56" w:type="dxa"/>
              <w:left w:w="56" w:type="dxa"/>
              <w:bottom w:w="56" w:type="dxa"/>
              <w:right w:w="56" w:type="dxa"/>
            </w:tcMar>
            <w:vAlign w:val="center"/>
          </w:tcPr>
          <w:p w:rsidR="00D019A2" w:rsidRDefault="001F7800">
            <w:pPr>
              <w:jc w:val="center"/>
            </w:pPr>
            <w:r>
              <w:rPr>
                <w:b/>
                <w:sz w:val="24"/>
                <w:szCs w:val="24"/>
              </w:rPr>
              <w:t>min</w:t>
            </w:r>
          </w:p>
        </w:tc>
        <w:tc>
          <w:tcPr>
            <w:tcW w:w="1559" w:type="dxa"/>
            <w:tcMar>
              <w:top w:w="56" w:type="dxa"/>
              <w:left w:w="56" w:type="dxa"/>
              <w:bottom w:w="56" w:type="dxa"/>
              <w:right w:w="56" w:type="dxa"/>
            </w:tcMar>
            <w:vAlign w:val="center"/>
          </w:tcPr>
          <w:p w:rsidR="00D019A2" w:rsidRDefault="001F7800">
            <w:pPr>
              <w:jc w:val="center"/>
            </w:pPr>
            <w:r>
              <w:rPr>
                <w:b/>
                <w:sz w:val="24"/>
                <w:szCs w:val="24"/>
              </w:rPr>
              <w:t>max</w:t>
            </w:r>
          </w:p>
        </w:tc>
        <w:tc>
          <w:tcPr>
            <w:tcW w:w="3402"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4548"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559" w:type="dxa"/>
            <w:tcMar>
              <w:top w:w="56" w:type="dxa"/>
              <w:left w:w="56" w:type="dxa"/>
              <w:bottom w:w="56" w:type="dxa"/>
              <w:right w:w="56" w:type="dxa"/>
            </w:tcMar>
            <w:vAlign w:val="center"/>
          </w:tcPr>
          <w:p w:rsidR="00D019A2" w:rsidRDefault="001F7800">
            <w:pPr>
              <w:jc w:val="center"/>
            </w:pPr>
            <w:r>
              <w:rPr>
                <w:sz w:val="24"/>
                <w:szCs w:val="24"/>
              </w:rPr>
              <w:t>3.2</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60%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4548"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559" w:type="dxa"/>
            <w:tcMar>
              <w:top w:w="56" w:type="dxa"/>
              <w:left w:w="56" w:type="dxa"/>
              <w:bottom w:w="56" w:type="dxa"/>
              <w:right w:w="56" w:type="dxa"/>
            </w:tcMar>
            <w:vAlign w:val="center"/>
          </w:tcPr>
          <w:p w:rsidR="00D019A2" w:rsidRDefault="001F7800">
            <w:pPr>
              <w:jc w:val="center"/>
            </w:pPr>
            <w:r>
              <w:rPr>
                <w:sz w:val="24"/>
                <w:szCs w:val="24"/>
              </w:rPr>
              <w:t>3.3</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60%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4548"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559" w:type="dxa"/>
            <w:tcMar>
              <w:top w:w="56" w:type="dxa"/>
              <w:left w:w="56" w:type="dxa"/>
              <w:bottom w:w="56" w:type="dxa"/>
              <w:right w:w="56" w:type="dxa"/>
            </w:tcMar>
            <w:vAlign w:val="center"/>
          </w:tcPr>
          <w:p w:rsidR="00D019A2" w:rsidRDefault="001F7800">
            <w:pPr>
              <w:jc w:val="center"/>
            </w:pPr>
            <w:r>
              <w:rPr>
                <w:sz w:val="24"/>
                <w:szCs w:val="24"/>
              </w:rPr>
              <w:t>3.4.1</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1 000 000</w:t>
            </w:r>
          </w:p>
        </w:tc>
        <w:tc>
          <w:tcPr>
            <w:tcW w:w="3402" w:type="dxa"/>
            <w:tcMar>
              <w:top w:w="56" w:type="dxa"/>
              <w:left w:w="56" w:type="dxa"/>
              <w:bottom w:w="56" w:type="dxa"/>
              <w:right w:w="56" w:type="dxa"/>
            </w:tcMar>
            <w:vAlign w:val="center"/>
          </w:tcPr>
          <w:p w:rsidR="00D019A2" w:rsidRDefault="001F7800">
            <w:pPr>
              <w:jc w:val="center"/>
            </w:pPr>
            <w:r>
              <w:rPr>
                <w:sz w:val="24"/>
                <w:szCs w:val="24"/>
              </w:rPr>
              <w:t>60%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4</w:t>
            </w:r>
          </w:p>
        </w:tc>
        <w:tc>
          <w:tcPr>
            <w:tcW w:w="4548"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559" w:type="dxa"/>
            <w:tcMar>
              <w:top w:w="56" w:type="dxa"/>
              <w:left w:w="56" w:type="dxa"/>
              <w:bottom w:w="56" w:type="dxa"/>
              <w:right w:w="56" w:type="dxa"/>
            </w:tcMar>
            <w:vAlign w:val="center"/>
          </w:tcPr>
          <w:p w:rsidR="00D019A2" w:rsidRDefault="001F7800">
            <w:pPr>
              <w:jc w:val="center"/>
            </w:pPr>
            <w:r>
              <w:rPr>
                <w:sz w:val="24"/>
                <w:szCs w:val="24"/>
              </w:rPr>
              <w:t>3.5.1</w:t>
            </w:r>
          </w:p>
        </w:tc>
        <w:tc>
          <w:tcPr>
            <w:tcW w:w="6662"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5</w:t>
            </w:r>
          </w:p>
        </w:tc>
        <w:tc>
          <w:tcPr>
            <w:tcW w:w="4548"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559" w:type="dxa"/>
            <w:tcMar>
              <w:top w:w="56" w:type="dxa"/>
              <w:left w:w="56" w:type="dxa"/>
              <w:bottom w:w="56" w:type="dxa"/>
              <w:right w:w="56" w:type="dxa"/>
            </w:tcMar>
            <w:vAlign w:val="center"/>
          </w:tcPr>
          <w:p w:rsidR="00D019A2" w:rsidRDefault="001F7800">
            <w:pPr>
              <w:jc w:val="center"/>
            </w:pPr>
            <w:r>
              <w:rPr>
                <w:sz w:val="24"/>
                <w:szCs w:val="24"/>
              </w:rPr>
              <w:t>3.6</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50%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6</w:t>
            </w:r>
          </w:p>
        </w:tc>
        <w:tc>
          <w:tcPr>
            <w:tcW w:w="4548"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559" w:type="dxa"/>
            <w:tcMar>
              <w:top w:w="56" w:type="dxa"/>
              <w:left w:w="56" w:type="dxa"/>
              <w:bottom w:w="56" w:type="dxa"/>
              <w:right w:w="56" w:type="dxa"/>
            </w:tcMar>
            <w:vAlign w:val="center"/>
          </w:tcPr>
          <w:p w:rsidR="00D019A2" w:rsidRDefault="001F7800">
            <w:pPr>
              <w:jc w:val="center"/>
            </w:pPr>
            <w:r>
              <w:rPr>
                <w:sz w:val="24"/>
                <w:szCs w:val="24"/>
              </w:rPr>
              <w:t>3.9</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60%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7</w:t>
            </w:r>
          </w:p>
        </w:tc>
        <w:tc>
          <w:tcPr>
            <w:tcW w:w="4548"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8</w:t>
            </w:r>
          </w:p>
        </w:tc>
        <w:tc>
          <w:tcPr>
            <w:tcW w:w="4548"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559" w:type="dxa"/>
            <w:tcMar>
              <w:top w:w="56" w:type="dxa"/>
              <w:left w:w="56" w:type="dxa"/>
              <w:bottom w:w="56" w:type="dxa"/>
              <w:right w:w="56" w:type="dxa"/>
            </w:tcMar>
            <w:vAlign w:val="center"/>
          </w:tcPr>
          <w:p w:rsidR="00D019A2" w:rsidRDefault="001F7800">
            <w:pPr>
              <w:jc w:val="center"/>
            </w:pPr>
            <w:r>
              <w:rPr>
                <w:sz w:val="24"/>
                <w:szCs w:val="24"/>
              </w:rPr>
              <w:t>3.10</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10 000</w:t>
            </w:r>
          </w:p>
        </w:tc>
        <w:tc>
          <w:tcPr>
            <w:tcW w:w="3402" w:type="dxa"/>
            <w:tcMar>
              <w:top w:w="56" w:type="dxa"/>
              <w:left w:w="56" w:type="dxa"/>
              <w:bottom w:w="56" w:type="dxa"/>
              <w:right w:w="56" w:type="dxa"/>
            </w:tcMar>
            <w:vAlign w:val="center"/>
          </w:tcPr>
          <w:p w:rsidR="00D019A2" w:rsidRDefault="001F7800">
            <w:pPr>
              <w:jc w:val="center"/>
            </w:pPr>
            <w:r>
              <w:rPr>
                <w:sz w:val="24"/>
                <w:szCs w:val="24"/>
              </w:rPr>
              <w:t>60%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9</w:t>
            </w:r>
          </w:p>
        </w:tc>
        <w:tc>
          <w:tcPr>
            <w:tcW w:w="4548"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559" w:type="dxa"/>
            <w:tcMar>
              <w:top w:w="56" w:type="dxa"/>
              <w:left w:w="56" w:type="dxa"/>
              <w:bottom w:w="56" w:type="dxa"/>
              <w:right w:w="56" w:type="dxa"/>
            </w:tcMar>
            <w:vAlign w:val="center"/>
          </w:tcPr>
          <w:p w:rsidR="00D019A2" w:rsidRDefault="001F7800">
            <w:pPr>
              <w:jc w:val="center"/>
            </w:pPr>
            <w:r>
              <w:rPr>
                <w:sz w:val="24"/>
                <w:szCs w:val="24"/>
              </w:rPr>
              <w:t>4.4*</w:t>
            </w:r>
          </w:p>
        </w:tc>
        <w:tc>
          <w:tcPr>
            <w:tcW w:w="1701" w:type="dxa"/>
            <w:tcMar>
              <w:top w:w="56" w:type="dxa"/>
              <w:left w:w="56" w:type="dxa"/>
              <w:bottom w:w="56" w:type="dxa"/>
              <w:right w:w="56" w:type="dxa"/>
            </w:tcMar>
            <w:vAlign w:val="center"/>
          </w:tcPr>
          <w:p w:rsidR="00D019A2" w:rsidRDefault="001F7800">
            <w:pPr>
              <w:jc w:val="center"/>
            </w:pPr>
            <w:r>
              <w:rPr>
                <w:sz w:val="24"/>
                <w:szCs w:val="24"/>
              </w:rPr>
              <w:t>200</w:t>
            </w:r>
          </w:p>
        </w:tc>
        <w:tc>
          <w:tcPr>
            <w:tcW w:w="1559" w:type="dxa"/>
            <w:tcMar>
              <w:top w:w="56" w:type="dxa"/>
              <w:left w:w="56" w:type="dxa"/>
              <w:bottom w:w="56" w:type="dxa"/>
              <w:right w:w="56" w:type="dxa"/>
            </w:tcMar>
            <w:vAlign w:val="center"/>
          </w:tcPr>
          <w:p w:rsidR="00D019A2" w:rsidRDefault="001F7800">
            <w:pPr>
              <w:jc w:val="center"/>
            </w:pPr>
            <w:r>
              <w:rPr>
                <w:sz w:val="24"/>
                <w:szCs w:val="24"/>
              </w:rPr>
              <w:t>10 000</w:t>
            </w:r>
          </w:p>
        </w:tc>
        <w:tc>
          <w:tcPr>
            <w:tcW w:w="3402" w:type="dxa"/>
            <w:tcMar>
              <w:top w:w="56" w:type="dxa"/>
              <w:left w:w="56" w:type="dxa"/>
              <w:bottom w:w="56" w:type="dxa"/>
              <w:right w:w="56" w:type="dxa"/>
            </w:tcMar>
            <w:vAlign w:val="center"/>
          </w:tcPr>
          <w:p w:rsidR="00D019A2" w:rsidRDefault="001F7800">
            <w:pPr>
              <w:jc w:val="center"/>
            </w:pPr>
            <w:r>
              <w:rPr>
                <w:sz w:val="24"/>
                <w:szCs w:val="24"/>
              </w:rPr>
              <w:t>50%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10</w:t>
            </w:r>
          </w:p>
        </w:tc>
        <w:tc>
          <w:tcPr>
            <w:tcW w:w="4548"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559" w:type="dxa"/>
            <w:tcMar>
              <w:top w:w="56" w:type="dxa"/>
              <w:left w:w="56" w:type="dxa"/>
              <w:bottom w:w="56" w:type="dxa"/>
              <w:right w:w="56" w:type="dxa"/>
            </w:tcMar>
            <w:vAlign w:val="center"/>
          </w:tcPr>
          <w:p w:rsidR="00D019A2" w:rsidRDefault="001F7800">
            <w:pPr>
              <w:jc w:val="center"/>
            </w:pPr>
            <w:r>
              <w:rPr>
                <w:sz w:val="24"/>
                <w:szCs w:val="24"/>
              </w:rPr>
              <w:t>4.5</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10 000</w:t>
            </w:r>
          </w:p>
        </w:tc>
        <w:tc>
          <w:tcPr>
            <w:tcW w:w="3402" w:type="dxa"/>
            <w:tcMar>
              <w:top w:w="56" w:type="dxa"/>
              <w:left w:w="56" w:type="dxa"/>
              <w:bottom w:w="56" w:type="dxa"/>
              <w:right w:w="56" w:type="dxa"/>
            </w:tcMar>
            <w:vAlign w:val="center"/>
          </w:tcPr>
          <w:p w:rsidR="00D019A2" w:rsidRDefault="001F7800">
            <w:pPr>
              <w:jc w:val="center"/>
            </w:pPr>
            <w:r>
              <w:rPr>
                <w:sz w:val="24"/>
                <w:szCs w:val="24"/>
              </w:rPr>
              <w:t>60%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11</w:t>
            </w:r>
          </w:p>
        </w:tc>
        <w:tc>
          <w:tcPr>
            <w:tcW w:w="4548"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559" w:type="dxa"/>
            <w:tcMar>
              <w:top w:w="56" w:type="dxa"/>
              <w:left w:w="56" w:type="dxa"/>
              <w:bottom w:w="56" w:type="dxa"/>
              <w:right w:w="56" w:type="dxa"/>
            </w:tcMar>
            <w:vAlign w:val="center"/>
          </w:tcPr>
          <w:p w:rsidR="00D019A2" w:rsidRDefault="001F7800">
            <w:pPr>
              <w:jc w:val="center"/>
            </w:pPr>
            <w:r>
              <w:rPr>
                <w:sz w:val="24"/>
                <w:szCs w:val="24"/>
              </w:rPr>
              <w:t>4.6</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10 000</w:t>
            </w:r>
          </w:p>
        </w:tc>
        <w:tc>
          <w:tcPr>
            <w:tcW w:w="3402" w:type="dxa"/>
            <w:tcMar>
              <w:top w:w="56" w:type="dxa"/>
              <w:left w:w="56" w:type="dxa"/>
              <w:bottom w:w="56" w:type="dxa"/>
              <w:right w:w="56" w:type="dxa"/>
            </w:tcMar>
            <w:vAlign w:val="center"/>
          </w:tcPr>
          <w:p w:rsidR="00D019A2" w:rsidRDefault="001F7800">
            <w:pPr>
              <w:jc w:val="center"/>
            </w:pPr>
            <w:r>
              <w:rPr>
                <w:sz w:val="24"/>
                <w:szCs w:val="24"/>
              </w:rPr>
              <w:t>50%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12</w:t>
            </w:r>
          </w:p>
        </w:tc>
        <w:tc>
          <w:tcPr>
            <w:tcW w:w="4548"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559" w:type="dxa"/>
            <w:tcMar>
              <w:top w:w="56" w:type="dxa"/>
              <w:left w:w="56" w:type="dxa"/>
              <w:bottom w:w="56" w:type="dxa"/>
              <w:right w:w="56" w:type="dxa"/>
            </w:tcMar>
            <w:vAlign w:val="center"/>
          </w:tcPr>
          <w:p w:rsidR="00D019A2" w:rsidRDefault="001F7800">
            <w:pPr>
              <w:jc w:val="center"/>
            </w:pPr>
            <w:r>
              <w:rPr>
                <w:sz w:val="24"/>
                <w:szCs w:val="24"/>
              </w:rPr>
              <w:t>4.7</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60%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13</w:t>
            </w:r>
          </w:p>
        </w:tc>
        <w:tc>
          <w:tcPr>
            <w:tcW w:w="4548"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559" w:type="dxa"/>
            <w:tcMar>
              <w:top w:w="56" w:type="dxa"/>
              <w:left w:w="56" w:type="dxa"/>
              <w:bottom w:w="56" w:type="dxa"/>
              <w:right w:w="56" w:type="dxa"/>
            </w:tcMar>
            <w:vAlign w:val="center"/>
          </w:tcPr>
          <w:p w:rsidR="00D019A2" w:rsidRDefault="001F7800">
            <w:pPr>
              <w:jc w:val="center"/>
            </w:pPr>
            <w:r>
              <w:rPr>
                <w:sz w:val="24"/>
                <w:szCs w:val="24"/>
              </w:rPr>
              <w:t>4.9</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14</w:t>
            </w:r>
          </w:p>
        </w:tc>
        <w:tc>
          <w:tcPr>
            <w:tcW w:w="4548"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559" w:type="dxa"/>
            <w:tcMar>
              <w:top w:w="56" w:type="dxa"/>
              <w:left w:w="56" w:type="dxa"/>
              <w:bottom w:w="56" w:type="dxa"/>
              <w:right w:w="56" w:type="dxa"/>
            </w:tcMar>
            <w:vAlign w:val="center"/>
          </w:tcPr>
          <w:p w:rsidR="00D019A2" w:rsidRDefault="001F7800">
            <w:pPr>
              <w:jc w:val="center"/>
            </w:pPr>
            <w:r>
              <w:rPr>
                <w:sz w:val="24"/>
                <w:szCs w:val="24"/>
              </w:rPr>
              <w:t>4.9.2</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15</w:t>
            </w:r>
          </w:p>
        </w:tc>
        <w:tc>
          <w:tcPr>
            <w:tcW w:w="4548" w:type="dxa"/>
            <w:tcMar>
              <w:top w:w="56" w:type="dxa"/>
              <w:left w:w="56" w:type="dxa"/>
              <w:bottom w:w="56" w:type="dxa"/>
              <w:right w:w="56" w:type="dxa"/>
            </w:tcMar>
            <w:vAlign w:val="center"/>
          </w:tcPr>
          <w:p w:rsidR="00D019A2" w:rsidRDefault="001F7800">
            <w:pPr>
              <w:jc w:val="center"/>
            </w:pPr>
            <w:r>
              <w:rPr>
                <w:sz w:val="24"/>
                <w:szCs w:val="24"/>
              </w:rPr>
              <w:t>Спорт</w:t>
            </w:r>
          </w:p>
        </w:tc>
        <w:tc>
          <w:tcPr>
            <w:tcW w:w="1559" w:type="dxa"/>
            <w:tcMar>
              <w:top w:w="56" w:type="dxa"/>
              <w:left w:w="56" w:type="dxa"/>
              <w:bottom w:w="56" w:type="dxa"/>
              <w:right w:w="56" w:type="dxa"/>
            </w:tcMar>
            <w:vAlign w:val="center"/>
          </w:tcPr>
          <w:p w:rsidR="00D019A2" w:rsidRDefault="001F7800">
            <w:pPr>
              <w:jc w:val="center"/>
            </w:pPr>
            <w:r>
              <w:rPr>
                <w:sz w:val="24"/>
                <w:szCs w:val="24"/>
              </w:rPr>
              <w:t>5.1</w:t>
            </w:r>
          </w:p>
        </w:tc>
        <w:tc>
          <w:tcPr>
            <w:tcW w:w="170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keepNext/>
        <w:tabs>
          <w:tab w:val="center" w:pos="4960"/>
        </w:tabs>
        <w:spacing w:before="120" w:after="120"/>
        <w:jc w:val="center"/>
        <w:rPr>
          <w:sz w:val="24"/>
          <w:szCs w:val="24"/>
        </w:rPr>
      </w:pPr>
      <w:r>
        <w:rPr>
          <w:sz w:val="24"/>
          <w:szCs w:val="24"/>
        </w:rPr>
        <w:t>Статья 39. Градостроительные регламенты для зон сельскохозяйственного использования</w:t>
      </w:r>
    </w:p>
    <w:p w:rsidR="00D019A2" w:rsidRDefault="001F7800">
      <w:pPr>
        <w:widowControl w:val="0"/>
        <w:ind w:firstLine="567"/>
        <w:jc w:val="both"/>
        <w:rPr>
          <w:sz w:val="24"/>
          <w:szCs w:val="24"/>
        </w:rPr>
      </w:pPr>
      <w:r>
        <w:rPr>
          <w:sz w:val="24"/>
          <w:szCs w:val="24"/>
        </w:rPr>
        <w:t>В состав территориальных зон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садоводства и огородничества для собственных нужд, развития объектов сельскохозяйственного назначения. В состав территориальных зон сельскохозяйственного использования включены:</w:t>
      </w:r>
    </w:p>
    <w:p w:rsidR="00D019A2" w:rsidRDefault="001F7800">
      <w:pPr>
        <w:tabs>
          <w:tab w:val="center" w:pos="4960"/>
        </w:tabs>
        <w:ind w:firstLine="567"/>
        <w:jc w:val="both"/>
        <w:rPr>
          <w:sz w:val="24"/>
          <w:szCs w:val="24"/>
        </w:rPr>
      </w:pPr>
      <w:r>
        <w:rPr>
          <w:sz w:val="24"/>
          <w:szCs w:val="24"/>
        </w:rPr>
        <w:t>- зона сельскохозяйственных угодий (СХ-1);</w:t>
      </w:r>
    </w:p>
    <w:p w:rsidR="00D019A2" w:rsidRDefault="001F7800">
      <w:pPr>
        <w:tabs>
          <w:tab w:val="center" w:pos="4960"/>
        </w:tabs>
        <w:ind w:firstLine="567"/>
        <w:jc w:val="both"/>
        <w:rPr>
          <w:sz w:val="24"/>
          <w:szCs w:val="24"/>
        </w:rPr>
      </w:pPr>
      <w:r>
        <w:rPr>
          <w:sz w:val="24"/>
          <w:szCs w:val="24"/>
        </w:rPr>
        <w:t>- зона, предназначенная для ведения садоводства (СХ-2);</w:t>
      </w:r>
    </w:p>
    <w:p w:rsidR="00D019A2" w:rsidRDefault="001F7800">
      <w:pPr>
        <w:widowControl w:val="0"/>
        <w:ind w:firstLine="567"/>
        <w:jc w:val="both"/>
        <w:rPr>
          <w:sz w:val="24"/>
          <w:szCs w:val="24"/>
        </w:rPr>
      </w:pPr>
      <w:r>
        <w:rPr>
          <w:sz w:val="24"/>
          <w:szCs w:val="24"/>
        </w:rPr>
        <w:t>- зона, предназначенная для ведения садоводства (СХ-2.1);</w:t>
      </w:r>
    </w:p>
    <w:p w:rsidR="00D019A2" w:rsidRDefault="001F7800">
      <w:pPr>
        <w:tabs>
          <w:tab w:val="center" w:pos="4960"/>
        </w:tabs>
        <w:ind w:firstLine="567"/>
        <w:jc w:val="both"/>
        <w:rPr>
          <w:sz w:val="24"/>
          <w:szCs w:val="24"/>
        </w:rPr>
      </w:pPr>
      <w:r>
        <w:rPr>
          <w:sz w:val="24"/>
          <w:szCs w:val="24"/>
        </w:rPr>
        <w:t>- зона, предназначенная для ведения садоводства (СХ-2М-1);</w:t>
      </w:r>
    </w:p>
    <w:p w:rsidR="00D019A2" w:rsidRDefault="001F7800">
      <w:pPr>
        <w:tabs>
          <w:tab w:val="center" w:pos="4960"/>
        </w:tabs>
        <w:ind w:firstLine="567"/>
        <w:jc w:val="both"/>
        <w:rPr>
          <w:sz w:val="24"/>
          <w:szCs w:val="24"/>
        </w:rPr>
      </w:pPr>
      <w:r>
        <w:rPr>
          <w:sz w:val="24"/>
          <w:szCs w:val="24"/>
        </w:rPr>
        <w:t>- зона сельскохозяйственного производства (СХ-3);</w:t>
      </w:r>
    </w:p>
    <w:p w:rsidR="00D019A2" w:rsidRDefault="001F7800">
      <w:pPr>
        <w:tabs>
          <w:tab w:val="center" w:pos="4960"/>
        </w:tabs>
        <w:ind w:firstLine="567"/>
        <w:jc w:val="both"/>
        <w:rPr>
          <w:sz w:val="24"/>
          <w:szCs w:val="24"/>
        </w:rPr>
      </w:pPr>
      <w:r>
        <w:rPr>
          <w:sz w:val="24"/>
          <w:szCs w:val="24"/>
        </w:rPr>
        <w:t>- специализированная зона сельскохозяйственного производства (СХ-3.1);</w:t>
      </w:r>
    </w:p>
    <w:p w:rsidR="00D019A2" w:rsidRDefault="001F7800">
      <w:pPr>
        <w:tabs>
          <w:tab w:val="center" w:pos="4960"/>
        </w:tabs>
        <w:spacing w:after="240"/>
        <w:ind w:firstLine="567"/>
        <w:jc w:val="both"/>
        <w:rPr>
          <w:sz w:val="24"/>
          <w:szCs w:val="24"/>
        </w:rPr>
      </w:pPr>
      <w:r>
        <w:rPr>
          <w:sz w:val="24"/>
          <w:szCs w:val="24"/>
        </w:rPr>
        <w:t>- зона, предназначенная для ведения огородничества (СХ-4).</w:t>
      </w:r>
    </w:p>
    <w:p w:rsidR="00D019A2" w:rsidRDefault="001F7800">
      <w:pPr>
        <w:keepNext/>
        <w:tabs>
          <w:tab w:val="center" w:pos="4960"/>
        </w:tabs>
        <w:spacing w:after="240"/>
        <w:jc w:val="center"/>
        <w:rPr>
          <w:sz w:val="24"/>
          <w:szCs w:val="24"/>
        </w:rPr>
      </w:pPr>
      <w:r>
        <w:rPr>
          <w:sz w:val="24"/>
          <w:szCs w:val="24"/>
        </w:rPr>
        <w:t>СХ-1 - ЗОНА СЕЛЬСКОХОЗЯЙСТВЕННЫХ УГОДИЙ</w:t>
      </w:r>
    </w:p>
    <w:p w:rsidR="00D019A2" w:rsidRDefault="001F7800">
      <w:pPr>
        <w:tabs>
          <w:tab w:val="center" w:pos="4960"/>
        </w:tabs>
        <w:ind w:firstLine="567"/>
        <w:jc w:val="both"/>
        <w:rPr>
          <w:sz w:val="24"/>
          <w:szCs w:val="24"/>
        </w:rPr>
      </w:pPr>
      <w:r>
        <w:rPr>
          <w:sz w:val="24"/>
          <w:szCs w:val="24"/>
        </w:rPr>
        <w:t>Зона сельскохозяйственных угодий СХ-1 установлена для закрепления территорий сельскохозяйственных угодий, поскольку данный вид назначения земель в составе земель сельскохозяйственного назначения имеет приоритет в использовании и подлежит особой охране.</w:t>
      </w:r>
    </w:p>
    <w:p w:rsidR="00D019A2" w:rsidRDefault="001F7800">
      <w:pPr>
        <w:tabs>
          <w:tab w:val="center" w:pos="4960"/>
        </w:tabs>
        <w:ind w:firstLine="567"/>
        <w:jc w:val="both"/>
        <w:rPr>
          <w:sz w:val="24"/>
          <w:szCs w:val="24"/>
        </w:rPr>
      </w:pPr>
      <w:r>
        <w:rPr>
          <w:sz w:val="24"/>
          <w:szCs w:val="24"/>
        </w:rPr>
        <w:t>Назначение территории:</w:t>
      </w:r>
    </w:p>
    <w:p w:rsidR="00D019A2" w:rsidRDefault="001F7800">
      <w:pPr>
        <w:widowControl w:val="0"/>
        <w:ind w:firstLine="567"/>
        <w:jc w:val="both"/>
        <w:rPr>
          <w:sz w:val="24"/>
          <w:szCs w:val="24"/>
        </w:rPr>
      </w:pPr>
      <w:r>
        <w:rPr>
          <w:sz w:val="24"/>
          <w:szCs w:val="24"/>
        </w:rPr>
        <w:t>– пашни,</w:t>
      </w:r>
    </w:p>
    <w:p w:rsidR="00D019A2" w:rsidRDefault="001F7800">
      <w:pPr>
        <w:tabs>
          <w:tab w:val="center" w:pos="4960"/>
        </w:tabs>
        <w:ind w:firstLine="567"/>
        <w:jc w:val="both"/>
        <w:rPr>
          <w:sz w:val="24"/>
          <w:szCs w:val="24"/>
        </w:rPr>
      </w:pPr>
      <w:r>
        <w:rPr>
          <w:sz w:val="24"/>
          <w:szCs w:val="24"/>
        </w:rPr>
        <w:t>– сенокосы,</w:t>
      </w:r>
    </w:p>
    <w:p w:rsidR="00D019A2" w:rsidRDefault="001F7800">
      <w:pPr>
        <w:tabs>
          <w:tab w:val="center" w:pos="4960"/>
        </w:tabs>
        <w:ind w:firstLine="567"/>
        <w:jc w:val="both"/>
        <w:rPr>
          <w:sz w:val="24"/>
          <w:szCs w:val="24"/>
        </w:rPr>
      </w:pPr>
      <w:r>
        <w:rPr>
          <w:sz w:val="24"/>
          <w:szCs w:val="24"/>
        </w:rPr>
        <w:t>– пастбища,</w:t>
      </w:r>
    </w:p>
    <w:p w:rsidR="00D019A2" w:rsidRDefault="001F7800">
      <w:pPr>
        <w:tabs>
          <w:tab w:val="center" w:pos="4960"/>
        </w:tabs>
        <w:ind w:firstLine="567"/>
        <w:jc w:val="both"/>
        <w:rPr>
          <w:sz w:val="24"/>
          <w:szCs w:val="24"/>
        </w:rPr>
      </w:pPr>
      <w:r>
        <w:rPr>
          <w:sz w:val="24"/>
          <w:szCs w:val="24"/>
        </w:rPr>
        <w:t>– залежи,</w:t>
      </w:r>
    </w:p>
    <w:p w:rsidR="00D019A2" w:rsidRDefault="001F7800">
      <w:pPr>
        <w:widowControl w:val="0"/>
        <w:ind w:firstLine="567"/>
        <w:jc w:val="both"/>
        <w:rPr>
          <w:sz w:val="24"/>
          <w:szCs w:val="24"/>
        </w:rPr>
      </w:pPr>
      <w:r>
        <w:rPr>
          <w:sz w:val="24"/>
          <w:szCs w:val="24"/>
        </w:rPr>
        <w:t>– земли, занятые многолетними насаждениями (садами, виноградниками и другими). В соответствии с частью 6 статьи 36 Градостроительного кодекса Российской Федерации градостроительный регламент на сельскохозяйственные угодья в составе земель сельскохозяйственного назначения не устанавливается. Применительно к земельным участкам, исключенным из перечня особо ценных сельскохозяйственных угодий, расположенных на территории Московской области, использование которых для других целей не допускается (постановление Правительства Московской области от 19.02.2024 № 137- ПП «О внесении изменений в постановление Правительства Московской области от 17.10.2017 № 872/38 «Об утверждении Порядка формирования и</w:t>
      </w:r>
    </w:p>
    <w:p w:rsidR="00D019A2" w:rsidRDefault="001F7800">
      <w:pPr>
        <w:widowControl w:val="0"/>
        <w:ind w:firstLine="567"/>
        <w:jc w:val="both"/>
        <w:rPr>
          <w:sz w:val="24"/>
          <w:szCs w:val="24"/>
        </w:rPr>
      </w:pPr>
      <w:r>
        <w:rPr>
          <w:sz w:val="24"/>
          <w:szCs w:val="24"/>
        </w:rPr>
        <w:t>ведения перечня особо ценных продуктивных сельскохозяйственных угодий, расположенных на территории Московской области, использование которых для других целей не допускается») действует градостроительный регламент зоны сельскохозяйственного производства СХ-3.</w:t>
      </w:r>
    </w:p>
    <w:p w:rsidR="00D019A2" w:rsidRDefault="001F7800">
      <w:pPr>
        <w:keepNext/>
        <w:tabs>
          <w:tab w:val="center" w:pos="4960"/>
        </w:tabs>
        <w:spacing w:after="240"/>
        <w:jc w:val="center"/>
        <w:rPr>
          <w:sz w:val="24"/>
          <w:szCs w:val="24"/>
        </w:rPr>
      </w:pPr>
      <w:r>
        <w:rPr>
          <w:sz w:val="24"/>
          <w:szCs w:val="24"/>
        </w:rPr>
        <w:t>СХ-2 - ЗОНА, ПРЕДНАЗНАЧЕННАЯ ДЛЯ ВЕДЕНИЯ САДОВОДСТВА</w:t>
      </w:r>
    </w:p>
    <w:p w:rsidR="00D019A2" w:rsidRDefault="001F7800">
      <w:pPr>
        <w:widowControl w:val="0"/>
        <w:ind w:firstLine="567"/>
        <w:jc w:val="both"/>
        <w:rPr>
          <w:sz w:val="24"/>
          <w:szCs w:val="24"/>
        </w:rPr>
      </w:pPr>
      <w:r>
        <w:rPr>
          <w:sz w:val="24"/>
          <w:szCs w:val="24"/>
        </w:rPr>
        <w:t>Зона, предназначенная для ведения садоводства СХ-2, установлена для обеспечения возможности размещения объектов сельскохозяйственного назначения и для ведения гражданами садоводства.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4548"/>
        <w:gridCol w:w="1559"/>
        <w:gridCol w:w="1701"/>
        <w:gridCol w:w="1559"/>
        <w:gridCol w:w="3402"/>
        <w:gridCol w:w="1985"/>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4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260"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40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4548"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701" w:type="dxa"/>
            <w:tcMar>
              <w:top w:w="56" w:type="dxa"/>
              <w:left w:w="56" w:type="dxa"/>
              <w:bottom w:w="56" w:type="dxa"/>
              <w:right w:w="56" w:type="dxa"/>
            </w:tcMar>
            <w:vAlign w:val="center"/>
          </w:tcPr>
          <w:p w:rsidR="00D019A2" w:rsidRDefault="001F7800">
            <w:pPr>
              <w:jc w:val="center"/>
            </w:pPr>
            <w:r>
              <w:rPr>
                <w:b/>
                <w:sz w:val="24"/>
                <w:szCs w:val="24"/>
              </w:rPr>
              <w:t>min</w:t>
            </w:r>
          </w:p>
        </w:tc>
        <w:tc>
          <w:tcPr>
            <w:tcW w:w="1559" w:type="dxa"/>
            <w:tcMar>
              <w:top w:w="56" w:type="dxa"/>
              <w:left w:w="56" w:type="dxa"/>
              <w:bottom w:w="56" w:type="dxa"/>
              <w:right w:w="56" w:type="dxa"/>
            </w:tcMar>
            <w:vAlign w:val="center"/>
          </w:tcPr>
          <w:p w:rsidR="00D019A2" w:rsidRDefault="001F7800">
            <w:pPr>
              <w:jc w:val="center"/>
            </w:pPr>
            <w:r>
              <w:rPr>
                <w:b/>
                <w:sz w:val="24"/>
                <w:szCs w:val="24"/>
              </w:rPr>
              <w:t>max</w:t>
            </w:r>
          </w:p>
        </w:tc>
        <w:tc>
          <w:tcPr>
            <w:tcW w:w="3402"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4548"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1701" w:type="dxa"/>
            <w:tcMar>
              <w:top w:w="56" w:type="dxa"/>
              <w:left w:w="56" w:type="dxa"/>
              <w:bottom w:w="56" w:type="dxa"/>
              <w:right w:w="56" w:type="dxa"/>
            </w:tcMar>
            <w:vAlign w:val="center"/>
          </w:tcPr>
          <w:p w:rsidR="00D019A2" w:rsidRDefault="001F7800">
            <w:pPr>
              <w:jc w:val="center"/>
            </w:pPr>
            <w:r>
              <w:rPr>
                <w:sz w:val="24"/>
                <w:szCs w:val="24"/>
              </w:rPr>
              <w:t>30</w:t>
            </w:r>
          </w:p>
        </w:tc>
        <w:tc>
          <w:tcPr>
            <w:tcW w:w="1559" w:type="dxa"/>
            <w:tcMar>
              <w:top w:w="56" w:type="dxa"/>
              <w:left w:w="56" w:type="dxa"/>
              <w:bottom w:w="56" w:type="dxa"/>
              <w:right w:w="56" w:type="dxa"/>
            </w:tcMar>
            <w:vAlign w:val="center"/>
          </w:tcPr>
          <w:p w:rsidR="00D019A2" w:rsidRDefault="001F7800">
            <w:pPr>
              <w:jc w:val="center"/>
            </w:pPr>
            <w:r>
              <w:rPr>
                <w:sz w:val="24"/>
                <w:szCs w:val="24"/>
              </w:rPr>
              <w:t>10 000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4548"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4548"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4</w:t>
            </w:r>
          </w:p>
        </w:tc>
        <w:tc>
          <w:tcPr>
            <w:tcW w:w="4548"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5</w:t>
            </w:r>
          </w:p>
        </w:tc>
        <w:tc>
          <w:tcPr>
            <w:tcW w:w="4548"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6</w:t>
            </w:r>
          </w:p>
        </w:tc>
        <w:tc>
          <w:tcPr>
            <w:tcW w:w="4548"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7</w:t>
            </w:r>
          </w:p>
        </w:tc>
        <w:tc>
          <w:tcPr>
            <w:tcW w:w="4548"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8</w:t>
            </w:r>
          </w:p>
        </w:tc>
        <w:tc>
          <w:tcPr>
            <w:tcW w:w="4548"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9</w:t>
            </w:r>
          </w:p>
        </w:tc>
        <w:tc>
          <w:tcPr>
            <w:tcW w:w="4548"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559" w:type="dxa"/>
            <w:tcMar>
              <w:top w:w="56" w:type="dxa"/>
              <w:left w:w="56" w:type="dxa"/>
              <w:bottom w:w="56" w:type="dxa"/>
              <w:right w:w="56" w:type="dxa"/>
            </w:tcMar>
            <w:vAlign w:val="center"/>
          </w:tcPr>
          <w:p w:rsidR="00D019A2" w:rsidRDefault="001F7800">
            <w:pPr>
              <w:jc w:val="center"/>
            </w:pPr>
            <w:r>
              <w:rPr>
                <w:sz w:val="24"/>
                <w:szCs w:val="24"/>
              </w:rPr>
              <w:t>13.0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10</w:t>
            </w:r>
          </w:p>
        </w:tc>
        <w:tc>
          <w:tcPr>
            <w:tcW w:w="4548"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559" w:type="dxa"/>
            <w:tcMar>
              <w:top w:w="56" w:type="dxa"/>
              <w:left w:w="56" w:type="dxa"/>
              <w:bottom w:w="56" w:type="dxa"/>
              <w:right w:w="56" w:type="dxa"/>
            </w:tcMar>
            <w:vAlign w:val="center"/>
          </w:tcPr>
          <w:p w:rsidR="00D019A2" w:rsidRDefault="001F7800">
            <w:pPr>
              <w:jc w:val="center"/>
            </w:pPr>
            <w:r>
              <w:rPr>
                <w:sz w:val="24"/>
                <w:szCs w:val="24"/>
              </w:rPr>
              <w:t>13.1</w:t>
            </w:r>
          </w:p>
        </w:tc>
        <w:tc>
          <w:tcPr>
            <w:tcW w:w="1701" w:type="dxa"/>
            <w:tcMar>
              <w:top w:w="56" w:type="dxa"/>
              <w:left w:w="56" w:type="dxa"/>
              <w:bottom w:w="56" w:type="dxa"/>
              <w:right w:w="56" w:type="dxa"/>
            </w:tcMar>
            <w:vAlign w:val="center"/>
          </w:tcPr>
          <w:p w:rsidR="00D019A2" w:rsidRDefault="001F7800">
            <w:pPr>
              <w:jc w:val="center"/>
            </w:pPr>
            <w:r>
              <w:rPr>
                <w:sz w:val="24"/>
                <w:szCs w:val="24"/>
              </w:rPr>
              <w:t>150</w:t>
            </w:r>
          </w:p>
        </w:tc>
        <w:tc>
          <w:tcPr>
            <w:tcW w:w="1559" w:type="dxa"/>
            <w:tcMar>
              <w:top w:w="56" w:type="dxa"/>
              <w:left w:w="56" w:type="dxa"/>
              <w:bottom w:w="56" w:type="dxa"/>
              <w:right w:w="56" w:type="dxa"/>
            </w:tcMar>
            <w:vAlign w:val="center"/>
          </w:tcPr>
          <w:p w:rsidR="00D019A2" w:rsidRDefault="001F7800">
            <w:pPr>
              <w:jc w:val="center"/>
            </w:pPr>
            <w:r>
              <w:rPr>
                <w:sz w:val="24"/>
                <w:szCs w:val="24"/>
              </w:rPr>
              <w:t>490</w:t>
            </w:r>
          </w:p>
        </w:tc>
        <w:tc>
          <w:tcPr>
            <w:tcW w:w="3402" w:type="dxa"/>
            <w:tcMar>
              <w:top w:w="56" w:type="dxa"/>
              <w:left w:w="56" w:type="dxa"/>
              <w:bottom w:w="56" w:type="dxa"/>
              <w:right w:w="56" w:type="dxa"/>
            </w:tcMar>
            <w:vAlign w:val="center"/>
          </w:tcPr>
          <w:p w:rsidR="00D019A2" w:rsidRDefault="001F7800">
            <w:pPr>
              <w:jc w:val="center"/>
            </w:pPr>
            <w:r>
              <w:rPr>
                <w:sz w:val="24"/>
                <w:szCs w:val="24"/>
              </w:rPr>
              <w:t>0%</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11</w:t>
            </w:r>
          </w:p>
        </w:tc>
        <w:tc>
          <w:tcPr>
            <w:tcW w:w="4548"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559" w:type="dxa"/>
            <w:tcMar>
              <w:top w:w="56" w:type="dxa"/>
              <w:left w:w="56" w:type="dxa"/>
              <w:bottom w:w="56" w:type="dxa"/>
              <w:right w:w="56" w:type="dxa"/>
            </w:tcMar>
            <w:vAlign w:val="center"/>
          </w:tcPr>
          <w:p w:rsidR="00D019A2" w:rsidRDefault="001F7800">
            <w:pPr>
              <w:jc w:val="center"/>
            </w:pPr>
            <w:r>
              <w:rPr>
                <w:sz w:val="24"/>
                <w:szCs w:val="24"/>
              </w:rPr>
              <w:t>13.2*</w:t>
            </w:r>
          </w:p>
        </w:tc>
        <w:tc>
          <w:tcPr>
            <w:tcW w:w="1701" w:type="dxa"/>
            <w:tcMar>
              <w:top w:w="56" w:type="dxa"/>
              <w:left w:w="56" w:type="dxa"/>
              <w:bottom w:w="56" w:type="dxa"/>
              <w:right w:w="56" w:type="dxa"/>
            </w:tcMar>
            <w:vAlign w:val="center"/>
          </w:tcPr>
          <w:p w:rsidR="00D019A2" w:rsidRDefault="001F7800">
            <w:pPr>
              <w:jc w:val="center"/>
            </w:pPr>
            <w:r>
              <w:rPr>
                <w:sz w:val="24"/>
                <w:szCs w:val="24"/>
              </w:rPr>
              <w:t>600</w:t>
            </w:r>
          </w:p>
        </w:tc>
        <w:tc>
          <w:tcPr>
            <w:tcW w:w="1559" w:type="dxa"/>
            <w:tcMar>
              <w:top w:w="56" w:type="dxa"/>
              <w:left w:w="56" w:type="dxa"/>
              <w:bottom w:w="56" w:type="dxa"/>
              <w:right w:w="56" w:type="dxa"/>
            </w:tcMar>
            <w:vAlign w:val="center"/>
          </w:tcPr>
          <w:p w:rsidR="00D019A2" w:rsidRDefault="001F7800">
            <w:pPr>
              <w:jc w:val="center"/>
            </w:pPr>
            <w:r>
              <w:rPr>
                <w:sz w:val="24"/>
                <w:szCs w:val="24"/>
              </w:rPr>
              <w:t>2 000</w:t>
            </w:r>
          </w:p>
        </w:tc>
        <w:tc>
          <w:tcPr>
            <w:tcW w:w="3402"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Обеспечение внутреннего правопорядка - 8.3</w:t>
      </w:r>
    </w:p>
    <w:p w:rsidR="00D019A2" w:rsidRDefault="001F7800">
      <w:pPr>
        <w:tabs>
          <w:tab w:val="center" w:pos="4960"/>
        </w:tabs>
        <w:ind w:firstLine="567"/>
        <w:jc w:val="both"/>
        <w:rPr>
          <w:sz w:val="24"/>
          <w:szCs w:val="24"/>
        </w:rPr>
      </w:pPr>
      <w:r>
        <w:rPr>
          <w:sz w:val="24"/>
          <w:szCs w:val="24"/>
        </w:rPr>
        <w:t>3.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4548"/>
        <w:gridCol w:w="1559"/>
        <w:gridCol w:w="1701"/>
        <w:gridCol w:w="1559"/>
        <w:gridCol w:w="3402"/>
        <w:gridCol w:w="1985"/>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4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260"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40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4548"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701" w:type="dxa"/>
            <w:tcMar>
              <w:top w:w="56" w:type="dxa"/>
              <w:left w:w="56" w:type="dxa"/>
              <w:bottom w:w="56" w:type="dxa"/>
              <w:right w:w="56" w:type="dxa"/>
            </w:tcMar>
            <w:vAlign w:val="center"/>
          </w:tcPr>
          <w:p w:rsidR="00D019A2" w:rsidRDefault="001F7800">
            <w:pPr>
              <w:jc w:val="center"/>
            </w:pPr>
            <w:r>
              <w:rPr>
                <w:b/>
                <w:sz w:val="24"/>
                <w:szCs w:val="24"/>
              </w:rPr>
              <w:t>min</w:t>
            </w:r>
          </w:p>
        </w:tc>
        <w:tc>
          <w:tcPr>
            <w:tcW w:w="1559" w:type="dxa"/>
            <w:tcMar>
              <w:top w:w="56" w:type="dxa"/>
              <w:left w:w="56" w:type="dxa"/>
              <w:bottom w:w="56" w:type="dxa"/>
              <w:right w:w="56" w:type="dxa"/>
            </w:tcMar>
            <w:vAlign w:val="center"/>
          </w:tcPr>
          <w:p w:rsidR="00D019A2" w:rsidRDefault="001F7800">
            <w:pPr>
              <w:jc w:val="center"/>
            </w:pPr>
            <w:r>
              <w:rPr>
                <w:b/>
                <w:sz w:val="24"/>
                <w:szCs w:val="24"/>
              </w:rPr>
              <w:t>max</w:t>
            </w:r>
          </w:p>
        </w:tc>
        <w:tc>
          <w:tcPr>
            <w:tcW w:w="3402"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4548"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559" w:type="dxa"/>
            <w:tcMar>
              <w:top w:w="56" w:type="dxa"/>
              <w:left w:w="56" w:type="dxa"/>
              <w:bottom w:w="56" w:type="dxa"/>
              <w:right w:w="56" w:type="dxa"/>
            </w:tcMar>
            <w:vAlign w:val="center"/>
          </w:tcPr>
          <w:p w:rsidR="00D019A2" w:rsidRDefault="001F7800">
            <w:pPr>
              <w:jc w:val="center"/>
            </w:pPr>
            <w:r>
              <w:rPr>
                <w:sz w:val="24"/>
                <w:szCs w:val="24"/>
              </w:rPr>
              <w:t>2.2*</w:t>
            </w:r>
          </w:p>
        </w:tc>
        <w:tc>
          <w:tcPr>
            <w:tcW w:w="1701" w:type="dxa"/>
            <w:tcMar>
              <w:top w:w="56" w:type="dxa"/>
              <w:left w:w="56" w:type="dxa"/>
              <w:bottom w:w="56" w:type="dxa"/>
              <w:right w:w="56" w:type="dxa"/>
            </w:tcMar>
            <w:vAlign w:val="center"/>
          </w:tcPr>
          <w:p w:rsidR="00D019A2" w:rsidRDefault="001F7800">
            <w:pPr>
              <w:jc w:val="center"/>
            </w:pPr>
            <w:r>
              <w:rPr>
                <w:sz w:val="24"/>
                <w:szCs w:val="24"/>
              </w:rPr>
              <w:t>500</w:t>
            </w:r>
          </w:p>
        </w:tc>
        <w:tc>
          <w:tcPr>
            <w:tcW w:w="1559" w:type="dxa"/>
            <w:tcMar>
              <w:top w:w="56" w:type="dxa"/>
              <w:left w:w="56" w:type="dxa"/>
              <w:bottom w:w="56" w:type="dxa"/>
              <w:right w:w="56" w:type="dxa"/>
            </w:tcMar>
            <w:vAlign w:val="center"/>
          </w:tcPr>
          <w:p w:rsidR="00D019A2" w:rsidRDefault="001F7800">
            <w:pPr>
              <w:jc w:val="center"/>
            </w:pPr>
            <w:r>
              <w:rPr>
                <w:sz w:val="24"/>
                <w:szCs w:val="24"/>
              </w:rPr>
              <w:t>3 000</w:t>
            </w:r>
          </w:p>
        </w:tc>
        <w:tc>
          <w:tcPr>
            <w:tcW w:w="3402"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4548"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559" w:type="dxa"/>
            <w:tcMar>
              <w:top w:w="56" w:type="dxa"/>
              <w:left w:w="56" w:type="dxa"/>
              <w:bottom w:w="56" w:type="dxa"/>
              <w:right w:w="56" w:type="dxa"/>
            </w:tcMar>
            <w:vAlign w:val="center"/>
          </w:tcPr>
          <w:p w:rsidR="00D019A2" w:rsidRDefault="001F7800">
            <w:pPr>
              <w:jc w:val="center"/>
            </w:pPr>
            <w:r>
              <w:rPr>
                <w:sz w:val="24"/>
                <w:szCs w:val="24"/>
              </w:rPr>
              <w:t>5.1.3</w:t>
            </w:r>
          </w:p>
        </w:tc>
        <w:tc>
          <w:tcPr>
            <w:tcW w:w="1701" w:type="dxa"/>
            <w:tcMar>
              <w:top w:w="56" w:type="dxa"/>
              <w:left w:w="56" w:type="dxa"/>
              <w:bottom w:w="56" w:type="dxa"/>
              <w:right w:w="56" w:type="dxa"/>
            </w:tcMar>
            <w:vAlign w:val="center"/>
          </w:tcPr>
          <w:p w:rsidR="00D019A2" w:rsidRDefault="001F7800">
            <w:pPr>
              <w:jc w:val="center"/>
            </w:pPr>
            <w:r>
              <w:rPr>
                <w:sz w:val="24"/>
                <w:szCs w:val="24"/>
              </w:rPr>
              <w:t>100</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4548"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559" w:type="dxa"/>
            <w:tcMar>
              <w:top w:w="56" w:type="dxa"/>
              <w:left w:w="56" w:type="dxa"/>
              <w:bottom w:w="56" w:type="dxa"/>
              <w:right w:w="56" w:type="dxa"/>
            </w:tcMar>
            <w:vAlign w:val="center"/>
          </w:tcPr>
          <w:p w:rsidR="00D019A2" w:rsidRDefault="001F7800">
            <w:pPr>
              <w:jc w:val="center"/>
            </w:pPr>
            <w:r>
              <w:rPr>
                <w:sz w:val="24"/>
                <w:szCs w:val="24"/>
              </w:rPr>
              <w:t>5.1.4</w:t>
            </w:r>
          </w:p>
        </w:tc>
        <w:tc>
          <w:tcPr>
            <w:tcW w:w="1701" w:type="dxa"/>
            <w:tcMar>
              <w:top w:w="56" w:type="dxa"/>
              <w:left w:w="56" w:type="dxa"/>
              <w:bottom w:w="56" w:type="dxa"/>
              <w:right w:w="56" w:type="dxa"/>
            </w:tcMar>
            <w:vAlign w:val="center"/>
          </w:tcPr>
          <w:p w:rsidR="00D019A2" w:rsidRDefault="001F7800">
            <w:pPr>
              <w:jc w:val="center"/>
            </w:pPr>
            <w:r>
              <w:rPr>
                <w:sz w:val="24"/>
                <w:szCs w:val="24"/>
              </w:rPr>
              <w:t>100</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4</w:t>
            </w:r>
          </w:p>
        </w:tc>
        <w:tc>
          <w:tcPr>
            <w:tcW w:w="4548"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559" w:type="dxa"/>
            <w:tcMar>
              <w:top w:w="56" w:type="dxa"/>
              <w:left w:w="56" w:type="dxa"/>
              <w:bottom w:w="56" w:type="dxa"/>
              <w:right w:w="56" w:type="dxa"/>
            </w:tcMar>
            <w:vAlign w:val="center"/>
          </w:tcPr>
          <w:p w:rsidR="00D019A2" w:rsidRDefault="001F7800">
            <w:pPr>
              <w:jc w:val="center"/>
            </w:pPr>
            <w:r>
              <w:rPr>
                <w:sz w:val="24"/>
                <w:szCs w:val="24"/>
              </w:rPr>
              <w:t>5.4</w:t>
            </w:r>
          </w:p>
        </w:tc>
        <w:tc>
          <w:tcPr>
            <w:tcW w:w="1701" w:type="dxa"/>
            <w:tcMar>
              <w:top w:w="56" w:type="dxa"/>
              <w:left w:w="56" w:type="dxa"/>
              <w:bottom w:w="56" w:type="dxa"/>
              <w:right w:w="56" w:type="dxa"/>
            </w:tcMar>
            <w:vAlign w:val="center"/>
          </w:tcPr>
          <w:p w:rsidR="00D019A2" w:rsidRDefault="001F7800">
            <w:pPr>
              <w:jc w:val="center"/>
            </w:pPr>
            <w:r>
              <w:rPr>
                <w:sz w:val="24"/>
                <w:szCs w:val="24"/>
              </w:rPr>
              <w:t>5 000</w:t>
            </w:r>
          </w:p>
        </w:tc>
        <w:tc>
          <w:tcPr>
            <w:tcW w:w="1559" w:type="dxa"/>
            <w:tcMar>
              <w:top w:w="56" w:type="dxa"/>
              <w:left w:w="56" w:type="dxa"/>
              <w:bottom w:w="56" w:type="dxa"/>
              <w:right w:w="56" w:type="dxa"/>
            </w:tcMar>
            <w:vAlign w:val="center"/>
          </w:tcPr>
          <w:p w:rsidR="00D019A2" w:rsidRDefault="001F7800">
            <w:pPr>
              <w:jc w:val="center"/>
            </w:pPr>
            <w:r>
              <w:rPr>
                <w:sz w:val="24"/>
                <w:szCs w:val="24"/>
              </w:rPr>
              <w:t>500 000</w:t>
            </w:r>
          </w:p>
        </w:tc>
        <w:tc>
          <w:tcPr>
            <w:tcW w:w="3402"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w:t>
      </w:r>
    </w:p>
    <w:p w:rsidR="00D019A2" w:rsidRDefault="001F7800">
      <w:pPr>
        <w:keepNext/>
        <w:tabs>
          <w:tab w:val="center" w:pos="4960"/>
        </w:tabs>
        <w:spacing w:after="240"/>
        <w:jc w:val="center"/>
        <w:rPr>
          <w:sz w:val="24"/>
          <w:szCs w:val="24"/>
        </w:rPr>
      </w:pPr>
      <w:r>
        <w:rPr>
          <w:sz w:val="24"/>
          <w:szCs w:val="24"/>
        </w:rPr>
        <w:t>СХ-2.1 - ЗОНА, ПРЕДНАЗНАЧЕННАЯ ДЛЯ ВЕДЕНИЯ САДОВОДСТВА</w:t>
      </w:r>
    </w:p>
    <w:p w:rsidR="00D019A2" w:rsidRDefault="001F7800">
      <w:pPr>
        <w:widowControl w:val="0"/>
        <w:ind w:firstLine="567"/>
        <w:jc w:val="both"/>
        <w:rPr>
          <w:sz w:val="24"/>
          <w:szCs w:val="24"/>
        </w:rPr>
      </w:pPr>
      <w:r>
        <w:rPr>
          <w:sz w:val="24"/>
          <w:szCs w:val="24"/>
        </w:rPr>
        <w:t>Зона, предназначенная для ведения садоводства СХ-2.1, установлена для обеспечения возможности размещения объектов сельскохозяйственного назначения и для ведения гражданами садоводства.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4548"/>
        <w:gridCol w:w="1559"/>
        <w:gridCol w:w="1701"/>
        <w:gridCol w:w="1559"/>
        <w:gridCol w:w="3402"/>
        <w:gridCol w:w="1985"/>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4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260"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40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4548"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701" w:type="dxa"/>
            <w:tcMar>
              <w:top w:w="56" w:type="dxa"/>
              <w:left w:w="56" w:type="dxa"/>
              <w:bottom w:w="56" w:type="dxa"/>
              <w:right w:w="56" w:type="dxa"/>
            </w:tcMar>
            <w:vAlign w:val="center"/>
          </w:tcPr>
          <w:p w:rsidR="00D019A2" w:rsidRDefault="001F7800">
            <w:pPr>
              <w:jc w:val="center"/>
            </w:pPr>
            <w:r>
              <w:rPr>
                <w:b/>
                <w:sz w:val="24"/>
                <w:szCs w:val="24"/>
              </w:rPr>
              <w:t>min</w:t>
            </w:r>
          </w:p>
        </w:tc>
        <w:tc>
          <w:tcPr>
            <w:tcW w:w="1559" w:type="dxa"/>
            <w:tcMar>
              <w:top w:w="56" w:type="dxa"/>
              <w:left w:w="56" w:type="dxa"/>
              <w:bottom w:w="56" w:type="dxa"/>
              <w:right w:w="56" w:type="dxa"/>
            </w:tcMar>
            <w:vAlign w:val="center"/>
          </w:tcPr>
          <w:p w:rsidR="00D019A2" w:rsidRDefault="001F7800">
            <w:pPr>
              <w:jc w:val="center"/>
            </w:pPr>
            <w:r>
              <w:rPr>
                <w:b/>
                <w:sz w:val="24"/>
                <w:szCs w:val="24"/>
              </w:rPr>
              <w:t>max</w:t>
            </w:r>
          </w:p>
        </w:tc>
        <w:tc>
          <w:tcPr>
            <w:tcW w:w="3402"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4548"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1701" w:type="dxa"/>
            <w:tcMar>
              <w:top w:w="56" w:type="dxa"/>
              <w:left w:w="56" w:type="dxa"/>
              <w:bottom w:w="56" w:type="dxa"/>
              <w:right w:w="56" w:type="dxa"/>
            </w:tcMar>
            <w:vAlign w:val="center"/>
          </w:tcPr>
          <w:p w:rsidR="00D019A2" w:rsidRDefault="001F7800">
            <w:pPr>
              <w:jc w:val="center"/>
            </w:pPr>
            <w:r>
              <w:rPr>
                <w:sz w:val="24"/>
                <w:szCs w:val="24"/>
              </w:rPr>
              <w:t>30</w:t>
            </w:r>
          </w:p>
        </w:tc>
        <w:tc>
          <w:tcPr>
            <w:tcW w:w="1559" w:type="dxa"/>
            <w:tcMar>
              <w:top w:w="56" w:type="dxa"/>
              <w:left w:w="56" w:type="dxa"/>
              <w:bottom w:w="56" w:type="dxa"/>
              <w:right w:w="56" w:type="dxa"/>
            </w:tcMar>
            <w:vAlign w:val="center"/>
          </w:tcPr>
          <w:p w:rsidR="00D019A2" w:rsidRDefault="001F7800">
            <w:pPr>
              <w:jc w:val="center"/>
            </w:pPr>
            <w:r>
              <w:rPr>
                <w:sz w:val="24"/>
                <w:szCs w:val="24"/>
              </w:rPr>
              <w:t>10 000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4548"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4548"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4</w:t>
            </w:r>
          </w:p>
        </w:tc>
        <w:tc>
          <w:tcPr>
            <w:tcW w:w="4548"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5</w:t>
            </w:r>
          </w:p>
        </w:tc>
        <w:tc>
          <w:tcPr>
            <w:tcW w:w="4548"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6</w:t>
            </w:r>
          </w:p>
        </w:tc>
        <w:tc>
          <w:tcPr>
            <w:tcW w:w="4548"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7</w:t>
            </w:r>
          </w:p>
        </w:tc>
        <w:tc>
          <w:tcPr>
            <w:tcW w:w="4548"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8</w:t>
            </w:r>
          </w:p>
        </w:tc>
        <w:tc>
          <w:tcPr>
            <w:tcW w:w="4548"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9</w:t>
            </w:r>
          </w:p>
        </w:tc>
        <w:tc>
          <w:tcPr>
            <w:tcW w:w="4548"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559" w:type="dxa"/>
            <w:tcMar>
              <w:top w:w="56" w:type="dxa"/>
              <w:left w:w="56" w:type="dxa"/>
              <w:bottom w:w="56" w:type="dxa"/>
              <w:right w:w="56" w:type="dxa"/>
            </w:tcMar>
            <w:vAlign w:val="center"/>
          </w:tcPr>
          <w:p w:rsidR="00D019A2" w:rsidRDefault="001F7800">
            <w:pPr>
              <w:jc w:val="center"/>
            </w:pPr>
            <w:r>
              <w:rPr>
                <w:sz w:val="24"/>
                <w:szCs w:val="24"/>
              </w:rPr>
              <w:t>13.0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10</w:t>
            </w:r>
          </w:p>
        </w:tc>
        <w:tc>
          <w:tcPr>
            <w:tcW w:w="4548"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559" w:type="dxa"/>
            <w:tcMar>
              <w:top w:w="56" w:type="dxa"/>
              <w:left w:w="56" w:type="dxa"/>
              <w:bottom w:w="56" w:type="dxa"/>
              <w:right w:w="56" w:type="dxa"/>
            </w:tcMar>
            <w:vAlign w:val="center"/>
          </w:tcPr>
          <w:p w:rsidR="00D019A2" w:rsidRDefault="001F7800">
            <w:pPr>
              <w:jc w:val="center"/>
            </w:pPr>
            <w:r>
              <w:rPr>
                <w:sz w:val="24"/>
                <w:szCs w:val="24"/>
              </w:rPr>
              <w:t>13.1</w:t>
            </w:r>
          </w:p>
        </w:tc>
        <w:tc>
          <w:tcPr>
            <w:tcW w:w="1701" w:type="dxa"/>
            <w:tcMar>
              <w:top w:w="56" w:type="dxa"/>
              <w:left w:w="56" w:type="dxa"/>
              <w:bottom w:w="56" w:type="dxa"/>
              <w:right w:w="56" w:type="dxa"/>
            </w:tcMar>
            <w:vAlign w:val="center"/>
          </w:tcPr>
          <w:p w:rsidR="00D019A2" w:rsidRDefault="001F7800">
            <w:pPr>
              <w:jc w:val="center"/>
            </w:pPr>
            <w:r>
              <w:rPr>
                <w:sz w:val="24"/>
                <w:szCs w:val="24"/>
              </w:rPr>
              <w:t>150</w:t>
            </w:r>
          </w:p>
        </w:tc>
        <w:tc>
          <w:tcPr>
            <w:tcW w:w="1559" w:type="dxa"/>
            <w:tcMar>
              <w:top w:w="56" w:type="dxa"/>
              <w:left w:w="56" w:type="dxa"/>
              <w:bottom w:w="56" w:type="dxa"/>
              <w:right w:w="56" w:type="dxa"/>
            </w:tcMar>
            <w:vAlign w:val="center"/>
          </w:tcPr>
          <w:p w:rsidR="00D019A2" w:rsidRDefault="001F7800">
            <w:pPr>
              <w:jc w:val="center"/>
            </w:pPr>
            <w:r>
              <w:rPr>
                <w:sz w:val="24"/>
                <w:szCs w:val="24"/>
              </w:rPr>
              <w:t>490</w:t>
            </w:r>
          </w:p>
        </w:tc>
        <w:tc>
          <w:tcPr>
            <w:tcW w:w="3402" w:type="dxa"/>
            <w:tcMar>
              <w:top w:w="56" w:type="dxa"/>
              <w:left w:w="56" w:type="dxa"/>
              <w:bottom w:w="56" w:type="dxa"/>
              <w:right w:w="56" w:type="dxa"/>
            </w:tcMar>
            <w:vAlign w:val="center"/>
          </w:tcPr>
          <w:p w:rsidR="00D019A2" w:rsidRDefault="001F7800">
            <w:pPr>
              <w:jc w:val="center"/>
            </w:pPr>
            <w:r>
              <w:rPr>
                <w:sz w:val="24"/>
                <w:szCs w:val="24"/>
              </w:rPr>
              <w:t>0%</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Обеспечение внутреннего правопорядка - 8.3</w:t>
      </w:r>
    </w:p>
    <w:p w:rsidR="00D019A2" w:rsidRDefault="001F7800">
      <w:pPr>
        <w:tabs>
          <w:tab w:val="center" w:pos="4960"/>
        </w:tabs>
        <w:ind w:firstLine="567"/>
        <w:jc w:val="both"/>
        <w:rPr>
          <w:sz w:val="24"/>
          <w:szCs w:val="24"/>
        </w:rPr>
      </w:pPr>
      <w:r>
        <w:rPr>
          <w:sz w:val="24"/>
          <w:szCs w:val="24"/>
        </w:rPr>
        <w:t>3. Общее пользование водными объектами - 11.1</w:t>
      </w:r>
    </w:p>
    <w:p w:rsidR="00D019A2" w:rsidRPr="00FF67BA" w:rsidRDefault="001F7800">
      <w:pPr>
        <w:pStyle w:val="ae"/>
        <w:spacing w:before="161" w:after="240"/>
        <w:ind w:left="179" w:right="318"/>
        <w:jc w:val="center"/>
        <w:rPr>
          <w:lang w:val="ru-RU"/>
        </w:rPr>
      </w:pPr>
      <w:r w:rsidRPr="00FF67BA">
        <w:rPr>
          <w:lang w:val="ru-RU"/>
        </w:rP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4548"/>
        <w:gridCol w:w="1559"/>
        <w:gridCol w:w="1701"/>
        <w:gridCol w:w="1559"/>
        <w:gridCol w:w="3402"/>
        <w:gridCol w:w="1985"/>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4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260"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40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4548"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701" w:type="dxa"/>
            <w:tcMar>
              <w:top w:w="56" w:type="dxa"/>
              <w:left w:w="56" w:type="dxa"/>
              <w:bottom w:w="56" w:type="dxa"/>
              <w:right w:w="56" w:type="dxa"/>
            </w:tcMar>
            <w:vAlign w:val="center"/>
          </w:tcPr>
          <w:p w:rsidR="00D019A2" w:rsidRDefault="001F7800">
            <w:pPr>
              <w:jc w:val="center"/>
            </w:pPr>
            <w:r>
              <w:rPr>
                <w:b/>
                <w:sz w:val="24"/>
                <w:szCs w:val="24"/>
              </w:rPr>
              <w:t>min</w:t>
            </w:r>
          </w:p>
        </w:tc>
        <w:tc>
          <w:tcPr>
            <w:tcW w:w="1559" w:type="dxa"/>
            <w:tcMar>
              <w:top w:w="56" w:type="dxa"/>
              <w:left w:w="56" w:type="dxa"/>
              <w:bottom w:w="56" w:type="dxa"/>
              <w:right w:w="56" w:type="dxa"/>
            </w:tcMar>
            <w:vAlign w:val="center"/>
          </w:tcPr>
          <w:p w:rsidR="00D019A2" w:rsidRDefault="001F7800">
            <w:pPr>
              <w:jc w:val="center"/>
            </w:pPr>
            <w:r>
              <w:rPr>
                <w:b/>
                <w:sz w:val="24"/>
                <w:szCs w:val="24"/>
              </w:rPr>
              <w:t>max</w:t>
            </w:r>
          </w:p>
        </w:tc>
        <w:tc>
          <w:tcPr>
            <w:tcW w:w="3402"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4548"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559" w:type="dxa"/>
            <w:tcMar>
              <w:top w:w="56" w:type="dxa"/>
              <w:left w:w="56" w:type="dxa"/>
              <w:bottom w:w="56" w:type="dxa"/>
              <w:right w:w="56" w:type="dxa"/>
            </w:tcMar>
            <w:vAlign w:val="center"/>
          </w:tcPr>
          <w:p w:rsidR="00D019A2" w:rsidRDefault="001F7800">
            <w:pPr>
              <w:jc w:val="center"/>
            </w:pPr>
            <w:r>
              <w:rPr>
                <w:sz w:val="24"/>
                <w:szCs w:val="24"/>
              </w:rPr>
              <w:t>2.2*</w:t>
            </w:r>
          </w:p>
        </w:tc>
        <w:tc>
          <w:tcPr>
            <w:tcW w:w="1701" w:type="dxa"/>
            <w:tcMar>
              <w:top w:w="56" w:type="dxa"/>
              <w:left w:w="56" w:type="dxa"/>
              <w:bottom w:w="56" w:type="dxa"/>
              <w:right w:w="56" w:type="dxa"/>
            </w:tcMar>
            <w:vAlign w:val="center"/>
          </w:tcPr>
          <w:p w:rsidR="00D019A2" w:rsidRDefault="001F7800">
            <w:pPr>
              <w:jc w:val="center"/>
            </w:pPr>
            <w:r>
              <w:rPr>
                <w:sz w:val="24"/>
                <w:szCs w:val="24"/>
              </w:rPr>
              <w:t>500</w:t>
            </w:r>
          </w:p>
        </w:tc>
        <w:tc>
          <w:tcPr>
            <w:tcW w:w="1559" w:type="dxa"/>
            <w:tcMar>
              <w:top w:w="56" w:type="dxa"/>
              <w:left w:w="56" w:type="dxa"/>
              <w:bottom w:w="56" w:type="dxa"/>
              <w:right w:w="56" w:type="dxa"/>
            </w:tcMar>
            <w:vAlign w:val="center"/>
          </w:tcPr>
          <w:p w:rsidR="00D019A2" w:rsidRDefault="001F7800">
            <w:pPr>
              <w:jc w:val="center"/>
            </w:pPr>
            <w:r>
              <w:rPr>
                <w:sz w:val="24"/>
                <w:szCs w:val="24"/>
              </w:rPr>
              <w:t>3 000</w:t>
            </w:r>
          </w:p>
        </w:tc>
        <w:tc>
          <w:tcPr>
            <w:tcW w:w="3402"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4548"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559" w:type="dxa"/>
            <w:tcMar>
              <w:top w:w="56" w:type="dxa"/>
              <w:left w:w="56" w:type="dxa"/>
              <w:bottom w:w="56" w:type="dxa"/>
              <w:right w:w="56" w:type="dxa"/>
            </w:tcMar>
            <w:vAlign w:val="center"/>
          </w:tcPr>
          <w:p w:rsidR="00D019A2" w:rsidRDefault="001F7800">
            <w:pPr>
              <w:jc w:val="center"/>
            </w:pPr>
            <w:r>
              <w:rPr>
                <w:sz w:val="24"/>
                <w:szCs w:val="24"/>
              </w:rPr>
              <w:t>5.1.3</w:t>
            </w:r>
          </w:p>
        </w:tc>
        <w:tc>
          <w:tcPr>
            <w:tcW w:w="1701" w:type="dxa"/>
            <w:tcMar>
              <w:top w:w="56" w:type="dxa"/>
              <w:left w:w="56" w:type="dxa"/>
              <w:bottom w:w="56" w:type="dxa"/>
              <w:right w:w="56" w:type="dxa"/>
            </w:tcMar>
            <w:vAlign w:val="center"/>
          </w:tcPr>
          <w:p w:rsidR="00D019A2" w:rsidRDefault="001F7800">
            <w:pPr>
              <w:jc w:val="center"/>
            </w:pPr>
            <w:r>
              <w:rPr>
                <w:sz w:val="24"/>
                <w:szCs w:val="24"/>
              </w:rPr>
              <w:t>100</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4548"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559" w:type="dxa"/>
            <w:tcMar>
              <w:top w:w="56" w:type="dxa"/>
              <w:left w:w="56" w:type="dxa"/>
              <w:bottom w:w="56" w:type="dxa"/>
              <w:right w:w="56" w:type="dxa"/>
            </w:tcMar>
            <w:vAlign w:val="center"/>
          </w:tcPr>
          <w:p w:rsidR="00D019A2" w:rsidRDefault="001F7800">
            <w:pPr>
              <w:jc w:val="center"/>
            </w:pPr>
            <w:r>
              <w:rPr>
                <w:sz w:val="24"/>
                <w:szCs w:val="24"/>
              </w:rPr>
              <w:t>5.1.4</w:t>
            </w:r>
          </w:p>
        </w:tc>
        <w:tc>
          <w:tcPr>
            <w:tcW w:w="1701" w:type="dxa"/>
            <w:tcMar>
              <w:top w:w="56" w:type="dxa"/>
              <w:left w:w="56" w:type="dxa"/>
              <w:bottom w:w="56" w:type="dxa"/>
              <w:right w:w="56" w:type="dxa"/>
            </w:tcMar>
            <w:vAlign w:val="center"/>
          </w:tcPr>
          <w:p w:rsidR="00D019A2" w:rsidRDefault="001F7800">
            <w:pPr>
              <w:jc w:val="center"/>
            </w:pPr>
            <w:r>
              <w:rPr>
                <w:sz w:val="24"/>
                <w:szCs w:val="24"/>
              </w:rPr>
              <w:t>100</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4</w:t>
            </w:r>
          </w:p>
        </w:tc>
        <w:tc>
          <w:tcPr>
            <w:tcW w:w="4548"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559" w:type="dxa"/>
            <w:tcMar>
              <w:top w:w="56" w:type="dxa"/>
              <w:left w:w="56" w:type="dxa"/>
              <w:bottom w:w="56" w:type="dxa"/>
              <w:right w:w="56" w:type="dxa"/>
            </w:tcMar>
            <w:vAlign w:val="center"/>
          </w:tcPr>
          <w:p w:rsidR="00D019A2" w:rsidRDefault="001F7800">
            <w:pPr>
              <w:jc w:val="center"/>
            </w:pPr>
            <w:r>
              <w:rPr>
                <w:sz w:val="24"/>
                <w:szCs w:val="24"/>
              </w:rPr>
              <w:t>5.4</w:t>
            </w:r>
          </w:p>
        </w:tc>
        <w:tc>
          <w:tcPr>
            <w:tcW w:w="1701" w:type="dxa"/>
            <w:tcMar>
              <w:top w:w="56" w:type="dxa"/>
              <w:left w:w="56" w:type="dxa"/>
              <w:bottom w:w="56" w:type="dxa"/>
              <w:right w:w="56" w:type="dxa"/>
            </w:tcMar>
            <w:vAlign w:val="center"/>
          </w:tcPr>
          <w:p w:rsidR="00D019A2" w:rsidRDefault="001F7800">
            <w:pPr>
              <w:jc w:val="center"/>
            </w:pPr>
            <w:r>
              <w:rPr>
                <w:sz w:val="24"/>
                <w:szCs w:val="24"/>
              </w:rPr>
              <w:t>5 000</w:t>
            </w:r>
          </w:p>
        </w:tc>
        <w:tc>
          <w:tcPr>
            <w:tcW w:w="1559" w:type="dxa"/>
            <w:tcMar>
              <w:top w:w="56" w:type="dxa"/>
              <w:left w:w="56" w:type="dxa"/>
              <w:bottom w:w="56" w:type="dxa"/>
              <w:right w:w="56" w:type="dxa"/>
            </w:tcMar>
            <w:vAlign w:val="center"/>
          </w:tcPr>
          <w:p w:rsidR="00D019A2" w:rsidRDefault="001F7800">
            <w:pPr>
              <w:jc w:val="center"/>
            </w:pPr>
            <w:r>
              <w:rPr>
                <w:sz w:val="24"/>
                <w:szCs w:val="24"/>
              </w:rPr>
              <w:t>500 000</w:t>
            </w:r>
          </w:p>
        </w:tc>
        <w:tc>
          <w:tcPr>
            <w:tcW w:w="3402"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5</w:t>
            </w:r>
          </w:p>
        </w:tc>
        <w:tc>
          <w:tcPr>
            <w:tcW w:w="4548"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559" w:type="dxa"/>
            <w:tcMar>
              <w:top w:w="56" w:type="dxa"/>
              <w:left w:w="56" w:type="dxa"/>
              <w:bottom w:w="56" w:type="dxa"/>
              <w:right w:w="56" w:type="dxa"/>
            </w:tcMar>
            <w:vAlign w:val="center"/>
          </w:tcPr>
          <w:p w:rsidR="00D019A2" w:rsidRDefault="001F7800">
            <w:pPr>
              <w:jc w:val="center"/>
            </w:pPr>
            <w:r>
              <w:rPr>
                <w:sz w:val="24"/>
                <w:szCs w:val="24"/>
              </w:rPr>
              <w:t>13.2*</w:t>
            </w:r>
          </w:p>
        </w:tc>
        <w:tc>
          <w:tcPr>
            <w:tcW w:w="1701" w:type="dxa"/>
            <w:tcMar>
              <w:top w:w="56" w:type="dxa"/>
              <w:left w:w="56" w:type="dxa"/>
              <w:bottom w:w="56" w:type="dxa"/>
              <w:right w:w="56" w:type="dxa"/>
            </w:tcMar>
            <w:vAlign w:val="center"/>
          </w:tcPr>
          <w:p w:rsidR="00D019A2" w:rsidRDefault="001F7800">
            <w:pPr>
              <w:jc w:val="center"/>
            </w:pPr>
            <w:r>
              <w:rPr>
                <w:sz w:val="24"/>
                <w:szCs w:val="24"/>
              </w:rPr>
              <w:t>600</w:t>
            </w:r>
          </w:p>
        </w:tc>
        <w:tc>
          <w:tcPr>
            <w:tcW w:w="1559" w:type="dxa"/>
            <w:tcMar>
              <w:top w:w="56" w:type="dxa"/>
              <w:left w:w="56" w:type="dxa"/>
              <w:bottom w:w="56" w:type="dxa"/>
              <w:right w:w="56" w:type="dxa"/>
            </w:tcMar>
            <w:vAlign w:val="center"/>
          </w:tcPr>
          <w:p w:rsidR="00D019A2" w:rsidRDefault="001F7800">
            <w:pPr>
              <w:jc w:val="center"/>
            </w:pPr>
            <w:r>
              <w:rPr>
                <w:sz w:val="24"/>
                <w:szCs w:val="24"/>
              </w:rPr>
              <w:t>2 000</w:t>
            </w:r>
          </w:p>
        </w:tc>
        <w:tc>
          <w:tcPr>
            <w:tcW w:w="3402"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w:t>
      </w:r>
    </w:p>
    <w:p w:rsidR="00D019A2" w:rsidRDefault="001F7800">
      <w:pPr>
        <w:keepNext/>
        <w:tabs>
          <w:tab w:val="center" w:pos="4960"/>
        </w:tabs>
        <w:spacing w:after="240"/>
        <w:ind w:firstLine="567"/>
        <w:jc w:val="center"/>
        <w:rPr>
          <w:sz w:val="24"/>
          <w:szCs w:val="24"/>
        </w:rPr>
      </w:pPr>
      <w:r>
        <w:rPr>
          <w:sz w:val="24"/>
          <w:szCs w:val="24"/>
        </w:rPr>
        <w:t>СХ-2М-1 - ЗОНА, ПРЕДНАЗНАЧЕННАЯ ДЛЯ ВЕДЕНИЯ САДОВОДСТВА</w:t>
      </w:r>
    </w:p>
    <w:p w:rsidR="00D019A2" w:rsidRDefault="001F7800">
      <w:pPr>
        <w:widowControl w:val="0"/>
        <w:ind w:firstLine="567"/>
        <w:jc w:val="both"/>
        <w:rPr>
          <w:sz w:val="24"/>
          <w:szCs w:val="24"/>
        </w:rPr>
      </w:pPr>
      <w:r>
        <w:rPr>
          <w:sz w:val="24"/>
          <w:szCs w:val="24"/>
        </w:rPr>
        <w:t>Зона, предназначенная для ведения садоводства СХ-2М-1, установлена для обеспечения возможности размещения объектов сельскохозяйственного назначения и для ведения гражданами садоводства.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4548"/>
        <w:gridCol w:w="1559"/>
        <w:gridCol w:w="1701"/>
        <w:gridCol w:w="1559"/>
        <w:gridCol w:w="3402"/>
        <w:gridCol w:w="1985"/>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4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260"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40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4548"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701" w:type="dxa"/>
            <w:tcMar>
              <w:top w:w="56" w:type="dxa"/>
              <w:left w:w="56" w:type="dxa"/>
              <w:bottom w:w="56" w:type="dxa"/>
              <w:right w:w="56" w:type="dxa"/>
            </w:tcMar>
            <w:vAlign w:val="center"/>
          </w:tcPr>
          <w:p w:rsidR="00D019A2" w:rsidRDefault="001F7800">
            <w:pPr>
              <w:jc w:val="center"/>
            </w:pPr>
            <w:r>
              <w:rPr>
                <w:b/>
                <w:sz w:val="24"/>
                <w:szCs w:val="24"/>
              </w:rPr>
              <w:t>min</w:t>
            </w:r>
          </w:p>
        </w:tc>
        <w:tc>
          <w:tcPr>
            <w:tcW w:w="1559" w:type="dxa"/>
            <w:tcMar>
              <w:top w:w="56" w:type="dxa"/>
              <w:left w:w="56" w:type="dxa"/>
              <w:bottom w:w="56" w:type="dxa"/>
              <w:right w:w="56" w:type="dxa"/>
            </w:tcMar>
            <w:vAlign w:val="center"/>
          </w:tcPr>
          <w:p w:rsidR="00D019A2" w:rsidRDefault="001F7800">
            <w:pPr>
              <w:jc w:val="center"/>
            </w:pPr>
            <w:r>
              <w:rPr>
                <w:b/>
                <w:sz w:val="24"/>
                <w:szCs w:val="24"/>
              </w:rPr>
              <w:t>max</w:t>
            </w:r>
          </w:p>
        </w:tc>
        <w:tc>
          <w:tcPr>
            <w:tcW w:w="3402"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4548"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1701" w:type="dxa"/>
            <w:tcMar>
              <w:top w:w="56" w:type="dxa"/>
              <w:left w:w="56" w:type="dxa"/>
              <w:bottom w:w="56" w:type="dxa"/>
              <w:right w:w="56" w:type="dxa"/>
            </w:tcMar>
            <w:vAlign w:val="center"/>
          </w:tcPr>
          <w:p w:rsidR="00D019A2" w:rsidRDefault="001F7800">
            <w:pPr>
              <w:jc w:val="center"/>
            </w:pPr>
            <w:r>
              <w:rPr>
                <w:sz w:val="24"/>
                <w:szCs w:val="24"/>
              </w:rPr>
              <w:t>30</w:t>
            </w:r>
          </w:p>
        </w:tc>
        <w:tc>
          <w:tcPr>
            <w:tcW w:w="1559" w:type="dxa"/>
            <w:tcMar>
              <w:top w:w="56" w:type="dxa"/>
              <w:left w:w="56" w:type="dxa"/>
              <w:bottom w:w="56" w:type="dxa"/>
              <w:right w:w="56" w:type="dxa"/>
            </w:tcMar>
            <w:vAlign w:val="center"/>
          </w:tcPr>
          <w:p w:rsidR="00D019A2" w:rsidRDefault="001F7800">
            <w:pPr>
              <w:jc w:val="center"/>
            </w:pPr>
            <w:r>
              <w:rPr>
                <w:sz w:val="24"/>
                <w:szCs w:val="24"/>
              </w:rPr>
              <w:t>10 000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4548"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4548"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4</w:t>
            </w:r>
          </w:p>
        </w:tc>
        <w:tc>
          <w:tcPr>
            <w:tcW w:w="4548"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5</w:t>
            </w:r>
          </w:p>
        </w:tc>
        <w:tc>
          <w:tcPr>
            <w:tcW w:w="4548"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6</w:t>
            </w:r>
          </w:p>
        </w:tc>
        <w:tc>
          <w:tcPr>
            <w:tcW w:w="4548"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7</w:t>
            </w:r>
          </w:p>
        </w:tc>
        <w:tc>
          <w:tcPr>
            <w:tcW w:w="4548"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8</w:t>
            </w:r>
          </w:p>
        </w:tc>
        <w:tc>
          <w:tcPr>
            <w:tcW w:w="4548"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9</w:t>
            </w:r>
          </w:p>
        </w:tc>
        <w:tc>
          <w:tcPr>
            <w:tcW w:w="4548"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559" w:type="dxa"/>
            <w:tcMar>
              <w:top w:w="56" w:type="dxa"/>
              <w:left w:w="56" w:type="dxa"/>
              <w:bottom w:w="56" w:type="dxa"/>
              <w:right w:w="56" w:type="dxa"/>
            </w:tcMar>
            <w:vAlign w:val="center"/>
          </w:tcPr>
          <w:p w:rsidR="00D019A2" w:rsidRDefault="001F7800">
            <w:pPr>
              <w:jc w:val="center"/>
            </w:pPr>
            <w:r>
              <w:rPr>
                <w:sz w:val="24"/>
                <w:szCs w:val="24"/>
              </w:rPr>
              <w:t>13.0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10</w:t>
            </w:r>
          </w:p>
        </w:tc>
        <w:tc>
          <w:tcPr>
            <w:tcW w:w="4548"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559" w:type="dxa"/>
            <w:tcMar>
              <w:top w:w="56" w:type="dxa"/>
              <w:left w:w="56" w:type="dxa"/>
              <w:bottom w:w="56" w:type="dxa"/>
              <w:right w:w="56" w:type="dxa"/>
            </w:tcMar>
            <w:vAlign w:val="center"/>
          </w:tcPr>
          <w:p w:rsidR="00D019A2" w:rsidRDefault="001F7800">
            <w:pPr>
              <w:jc w:val="center"/>
            </w:pPr>
            <w:r>
              <w:rPr>
                <w:sz w:val="24"/>
                <w:szCs w:val="24"/>
              </w:rPr>
              <w:t>13.1</w:t>
            </w:r>
          </w:p>
        </w:tc>
        <w:tc>
          <w:tcPr>
            <w:tcW w:w="1701" w:type="dxa"/>
            <w:tcMar>
              <w:top w:w="56" w:type="dxa"/>
              <w:left w:w="56" w:type="dxa"/>
              <w:bottom w:w="56" w:type="dxa"/>
              <w:right w:w="56" w:type="dxa"/>
            </w:tcMar>
            <w:vAlign w:val="center"/>
          </w:tcPr>
          <w:p w:rsidR="00D019A2" w:rsidRDefault="001F7800">
            <w:pPr>
              <w:jc w:val="center"/>
            </w:pPr>
            <w:r>
              <w:rPr>
                <w:sz w:val="24"/>
                <w:szCs w:val="24"/>
              </w:rPr>
              <w:t>150</w:t>
            </w:r>
          </w:p>
        </w:tc>
        <w:tc>
          <w:tcPr>
            <w:tcW w:w="1559" w:type="dxa"/>
            <w:tcMar>
              <w:top w:w="56" w:type="dxa"/>
              <w:left w:w="56" w:type="dxa"/>
              <w:bottom w:w="56" w:type="dxa"/>
              <w:right w:w="56" w:type="dxa"/>
            </w:tcMar>
            <w:vAlign w:val="center"/>
          </w:tcPr>
          <w:p w:rsidR="00D019A2" w:rsidRDefault="001F7800">
            <w:pPr>
              <w:jc w:val="center"/>
            </w:pPr>
            <w:r>
              <w:rPr>
                <w:sz w:val="24"/>
                <w:szCs w:val="24"/>
              </w:rPr>
              <w:t>490</w:t>
            </w:r>
          </w:p>
        </w:tc>
        <w:tc>
          <w:tcPr>
            <w:tcW w:w="3402" w:type="dxa"/>
            <w:tcMar>
              <w:top w:w="56" w:type="dxa"/>
              <w:left w:w="56" w:type="dxa"/>
              <w:bottom w:w="56" w:type="dxa"/>
              <w:right w:w="56" w:type="dxa"/>
            </w:tcMar>
            <w:vAlign w:val="center"/>
          </w:tcPr>
          <w:p w:rsidR="00D019A2" w:rsidRDefault="001F7800">
            <w:pPr>
              <w:jc w:val="center"/>
            </w:pPr>
            <w:r>
              <w:rPr>
                <w:sz w:val="24"/>
                <w:szCs w:val="24"/>
              </w:rPr>
              <w:t>0%</w:t>
            </w:r>
          </w:p>
        </w:tc>
        <w:tc>
          <w:tcPr>
            <w:tcW w:w="1985"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11</w:t>
            </w:r>
          </w:p>
        </w:tc>
        <w:tc>
          <w:tcPr>
            <w:tcW w:w="4548"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559" w:type="dxa"/>
            <w:tcMar>
              <w:top w:w="56" w:type="dxa"/>
              <w:left w:w="56" w:type="dxa"/>
              <w:bottom w:w="56" w:type="dxa"/>
              <w:right w:w="56" w:type="dxa"/>
            </w:tcMar>
            <w:vAlign w:val="center"/>
          </w:tcPr>
          <w:p w:rsidR="00D019A2" w:rsidRDefault="001F7800">
            <w:pPr>
              <w:jc w:val="center"/>
            </w:pPr>
            <w:r>
              <w:rPr>
                <w:sz w:val="24"/>
                <w:szCs w:val="24"/>
              </w:rPr>
              <w:t>13.2*</w:t>
            </w:r>
          </w:p>
        </w:tc>
        <w:tc>
          <w:tcPr>
            <w:tcW w:w="1701" w:type="dxa"/>
            <w:tcMar>
              <w:top w:w="56" w:type="dxa"/>
              <w:left w:w="56" w:type="dxa"/>
              <w:bottom w:w="56" w:type="dxa"/>
              <w:right w:w="56" w:type="dxa"/>
            </w:tcMar>
            <w:vAlign w:val="center"/>
          </w:tcPr>
          <w:p w:rsidR="00D019A2" w:rsidRDefault="001F7800">
            <w:pPr>
              <w:jc w:val="center"/>
            </w:pPr>
            <w:r>
              <w:rPr>
                <w:sz w:val="24"/>
                <w:szCs w:val="24"/>
              </w:rPr>
              <w:t>6 217</w:t>
            </w:r>
          </w:p>
        </w:tc>
        <w:tc>
          <w:tcPr>
            <w:tcW w:w="1559" w:type="dxa"/>
            <w:tcMar>
              <w:top w:w="56" w:type="dxa"/>
              <w:left w:w="56" w:type="dxa"/>
              <w:bottom w:w="56" w:type="dxa"/>
              <w:right w:w="56" w:type="dxa"/>
            </w:tcMar>
            <w:vAlign w:val="center"/>
          </w:tcPr>
          <w:p w:rsidR="00D019A2" w:rsidRDefault="001F7800">
            <w:pPr>
              <w:jc w:val="center"/>
            </w:pPr>
            <w:r>
              <w:rPr>
                <w:sz w:val="24"/>
                <w:szCs w:val="24"/>
              </w:rPr>
              <w:t>39 056</w:t>
            </w:r>
          </w:p>
        </w:tc>
        <w:tc>
          <w:tcPr>
            <w:tcW w:w="3402"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Обеспечение внутреннего правопорядка - 8.3</w:t>
      </w:r>
    </w:p>
    <w:p w:rsidR="00D019A2" w:rsidRDefault="001F7800">
      <w:pPr>
        <w:tabs>
          <w:tab w:val="center" w:pos="4960"/>
        </w:tabs>
        <w:ind w:firstLine="567"/>
        <w:jc w:val="both"/>
        <w:rPr>
          <w:sz w:val="24"/>
          <w:szCs w:val="24"/>
        </w:rPr>
      </w:pPr>
      <w:r>
        <w:rPr>
          <w:sz w:val="24"/>
          <w:szCs w:val="24"/>
        </w:rPr>
        <w:t>3.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5"/>
        <w:gridCol w:w="4548"/>
        <w:gridCol w:w="1559"/>
        <w:gridCol w:w="1701"/>
        <w:gridCol w:w="1559"/>
        <w:gridCol w:w="3402"/>
        <w:gridCol w:w="1985"/>
      </w:tblGrid>
      <w:tr w:rsidR="00D019A2">
        <w:trPr>
          <w:cantSplit/>
          <w:trHeight w:val="1600"/>
          <w:tblHeader/>
        </w:trPr>
        <w:tc>
          <w:tcPr>
            <w:tcW w:w="485"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48"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260"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402"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985"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5" w:type="dxa"/>
            <w:vMerge/>
            <w:tcMar>
              <w:top w:w="56" w:type="dxa"/>
              <w:left w:w="56" w:type="dxa"/>
              <w:bottom w:w="56" w:type="dxa"/>
              <w:right w:w="56" w:type="dxa"/>
            </w:tcMar>
            <w:vAlign w:val="center"/>
          </w:tcPr>
          <w:p w:rsidR="00D019A2" w:rsidRDefault="00D019A2"/>
        </w:tc>
        <w:tc>
          <w:tcPr>
            <w:tcW w:w="4548"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701" w:type="dxa"/>
            <w:tcMar>
              <w:top w:w="56" w:type="dxa"/>
              <w:left w:w="56" w:type="dxa"/>
              <w:bottom w:w="56" w:type="dxa"/>
              <w:right w:w="56" w:type="dxa"/>
            </w:tcMar>
            <w:vAlign w:val="center"/>
          </w:tcPr>
          <w:p w:rsidR="00D019A2" w:rsidRDefault="001F7800">
            <w:pPr>
              <w:jc w:val="center"/>
            </w:pPr>
            <w:r>
              <w:rPr>
                <w:b/>
                <w:sz w:val="24"/>
                <w:szCs w:val="24"/>
              </w:rPr>
              <w:t>min</w:t>
            </w:r>
          </w:p>
        </w:tc>
        <w:tc>
          <w:tcPr>
            <w:tcW w:w="1559" w:type="dxa"/>
            <w:tcMar>
              <w:top w:w="56" w:type="dxa"/>
              <w:left w:w="56" w:type="dxa"/>
              <w:bottom w:w="56" w:type="dxa"/>
              <w:right w:w="56" w:type="dxa"/>
            </w:tcMar>
            <w:vAlign w:val="center"/>
          </w:tcPr>
          <w:p w:rsidR="00D019A2" w:rsidRDefault="001F7800">
            <w:pPr>
              <w:jc w:val="center"/>
            </w:pPr>
            <w:r>
              <w:rPr>
                <w:b/>
                <w:sz w:val="24"/>
                <w:szCs w:val="24"/>
              </w:rPr>
              <w:t>max</w:t>
            </w:r>
          </w:p>
        </w:tc>
        <w:tc>
          <w:tcPr>
            <w:tcW w:w="3402" w:type="dxa"/>
            <w:vMerge/>
            <w:tcMar>
              <w:top w:w="56" w:type="dxa"/>
              <w:left w:w="56" w:type="dxa"/>
              <w:bottom w:w="56" w:type="dxa"/>
              <w:right w:w="56" w:type="dxa"/>
            </w:tcMar>
            <w:vAlign w:val="center"/>
          </w:tcPr>
          <w:p w:rsidR="00D019A2" w:rsidRDefault="00D019A2"/>
        </w:tc>
        <w:tc>
          <w:tcPr>
            <w:tcW w:w="1985" w:type="dxa"/>
            <w:vMerge/>
            <w:tcMar>
              <w:top w:w="56" w:type="dxa"/>
              <w:left w:w="56" w:type="dxa"/>
              <w:bottom w:w="56" w:type="dxa"/>
              <w:right w:w="56" w:type="dxa"/>
            </w:tcMar>
            <w:vAlign w:val="center"/>
          </w:tcPr>
          <w:p w:rsidR="00D019A2" w:rsidRDefault="00D019A2"/>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1</w:t>
            </w:r>
          </w:p>
        </w:tc>
        <w:tc>
          <w:tcPr>
            <w:tcW w:w="4548"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559" w:type="dxa"/>
            <w:tcMar>
              <w:top w:w="56" w:type="dxa"/>
              <w:left w:w="56" w:type="dxa"/>
              <w:bottom w:w="56" w:type="dxa"/>
              <w:right w:w="56" w:type="dxa"/>
            </w:tcMar>
            <w:vAlign w:val="center"/>
          </w:tcPr>
          <w:p w:rsidR="00D019A2" w:rsidRDefault="001F7800">
            <w:pPr>
              <w:jc w:val="center"/>
            </w:pPr>
            <w:r>
              <w:rPr>
                <w:sz w:val="24"/>
                <w:szCs w:val="24"/>
              </w:rPr>
              <w:t>2.2*</w:t>
            </w:r>
          </w:p>
        </w:tc>
        <w:tc>
          <w:tcPr>
            <w:tcW w:w="1701" w:type="dxa"/>
            <w:tcMar>
              <w:top w:w="56" w:type="dxa"/>
              <w:left w:w="56" w:type="dxa"/>
              <w:bottom w:w="56" w:type="dxa"/>
              <w:right w:w="56" w:type="dxa"/>
            </w:tcMar>
            <w:vAlign w:val="center"/>
          </w:tcPr>
          <w:p w:rsidR="00D019A2" w:rsidRDefault="001F7800">
            <w:pPr>
              <w:jc w:val="center"/>
            </w:pPr>
            <w:r>
              <w:rPr>
                <w:sz w:val="24"/>
                <w:szCs w:val="24"/>
              </w:rPr>
              <w:t>6 217</w:t>
            </w:r>
          </w:p>
        </w:tc>
        <w:tc>
          <w:tcPr>
            <w:tcW w:w="1559" w:type="dxa"/>
            <w:tcMar>
              <w:top w:w="56" w:type="dxa"/>
              <w:left w:w="56" w:type="dxa"/>
              <w:bottom w:w="56" w:type="dxa"/>
              <w:right w:w="56" w:type="dxa"/>
            </w:tcMar>
            <w:vAlign w:val="center"/>
          </w:tcPr>
          <w:p w:rsidR="00D019A2" w:rsidRDefault="001F7800">
            <w:pPr>
              <w:jc w:val="center"/>
            </w:pPr>
            <w:r>
              <w:rPr>
                <w:sz w:val="24"/>
                <w:szCs w:val="24"/>
              </w:rPr>
              <w:t>39 056</w:t>
            </w:r>
          </w:p>
        </w:tc>
        <w:tc>
          <w:tcPr>
            <w:tcW w:w="3402"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2</w:t>
            </w:r>
          </w:p>
        </w:tc>
        <w:tc>
          <w:tcPr>
            <w:tcW w:w="4548"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559" w:type="dxa"/>
            <w:tcMar>
              <w:top w:w="56" w:type="dxa"/>
              <w:left w:w="56" w:type="dxa"/>
              <w:bottom w:w="56" w:type="dxa"/>
              <w:right w:w="56" w:type="dxa"/>
            </w:tcMar>
            <w:vAlign w:val="center"/>
          </w:tcPr>
          <w:p w:rsidR="00D019A2" w:rsidRDefault="001F7800">
            <w:pPr>
              <w:jc w:val="center"/>
            </w:pPr>
            <w:r>
              <w:rPr>
                <w:sz w:val="24"/>
                <w:szCs w:val="24"/>
              </w:rPr>
              <w:t>5.1.3</w:t>
            </w:r>
          </w:p>
        </w:tc>
        <w:tc>
          <w:tcPr>
            <w:tcW w:w="1701" w:type="dxa"/>
            <w:tcMar>
              <w:top w:w="56" w:type="dxa"/>
              <w:left w:w="56" w:type="dxa"/>
              <w:bottom w:w="56" w:type="dxa"/>
              <w:right w:w="56" w:type="dxa"/>
            </w:tcMar>
            <w:vAlign w:val="center"/>
          </w:tcPr>
          <w:p w:rsidR="00D019A2" w:rsidRDefault="001F7800">
            <w:pPr>
              <w:jc w:val="center"/>
            </w:pPr>
            <w:r>
              <w:rPr>
                <w:sz w:val="24"/>
                <w:szCs w:val="24"/>
              </w:rPr>
              <w:t>100</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3</w:t>
            </w:r>
          </w:p>
        </w:tc>
        <w:tc>
          <w:tcPr>
            <w:tcW w:w="4548"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559" w:type="dxa"/>
            <w:tcMar>
              <w:top w:w="56" w:type="dxa"/>
              <w:left w:w="56" w:type="dxa"/>
              <w:bottom w:w="56" w:type="dxa"/>
              <w:right w:w="56" w:type="dxa"/>
            </w:tcMar>
            <w:vAlign w:val="center"/>
          </w:tcPr>
          <w:p w:rsidR="00D019A2" w:rsidRDefault="001F7800">
            <w:pPr>
              <w:jc w:val="center"/>
            </w:pPr>
            <w:r>
              <w:rPr>
                <w:sz w:val="24"/>
                <w:szCs w:val="24"/>
              </w:rPr>
              <w:t>5.1.4</w:t>
            </w:r>
          </w:p>
        </w:tc>
        <w:tc>
          <w:tcPr>
            <w:tcW w:w="1701" w:type="dxa"/>
            <w:tcMar>
              <w:top w:w="56" w:type="dxa"/>
              <w:left w:w="56" w:type="dxa"/>
              <w:bottom w:w="56" w:type="dxa"/>
              <w:right w:w="56" w:type="dxa"/>
            </w:tcMar>
            <w:vAlign w:val="center"/>
          </w:tcPr>
          <w:p w:rsidR="00D019A2" w:rsidRDefault="001F7800">
            <w:pPr>
              <w:jc w:val="center"/>
            </w:pPr>
            <w:r>
              <w:rPr>
                <w:sz w:val="24"/>
                <w:szCs w:val="24"/>
              </w:rPr>
              <w:t>100</w:t>
            </w:r>
          </w:p>
        </w:tc>
        <w:tc>
          <w:tcPr>
            <w:tcW w:w="1559" w:type="dxa"/>
            <w:tcMar>
              <w:top w:w="56" w:type="dxa"/>
              <w:left w:w="56" w:type="dxa"/>
              <w:bottom w:w="56" w:type="dxa"/>
              <w:right w:w="56" w:type="dxa"/>
            </w:tcMar>
            <w:vAlign w:val="center"/>
          </w:tcPr>
          <w:p w:rsidR="00D019A2" w:rsidRDefault="001F7800">
            <w:pPr>
              <w:jc w:val="center"/>
            </w:pPr>
            <w:r>
              <w:rPr>
                <w:sz w:val="24"/>
                <w:szCs w:val="24"/>
              </w:rPr>
              <w:t>100 000</w:t>
            </w:r>
          </w:p>
        </w:tc>
        <w:tc>
          <w:tcPr>
            <w:tcW w:w="3402" w:type="dxa"/>
            <w:tcMar>
              <w:top w:w="56" w:type="dxa"/>
              <w:left w:w="56" w:type="dxa"/>
              <w:bottom w:w="56" w:type="dxa"/>
              <w:right w:w="56" w:type="dxa"/>
            </w:tcMar>
            <w:vAlign w:val="center"/>
          </w:tcPr>
          <w:p w:rsidR="00D019A2" w:rsidRDefault="001F7800">
            <w:pPr>
              <w:jc w:val="center"/>
            </w:pPr>
            <w:r>
              <w:rPr>
                <w:sz w:val="24"/>
                <w:szCs w:val="24"/>
              </w:rPr>
              <w:t>75%</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5" w:type="dxa"/>
            <w:tcMar>
              <w:top w:w="56" w:type="dxa"/>
              <w:left w:w="56" w:type="dxa"/>
              <w:bottom w:w="56" w:type="dxa"/>
              <w:right w:w="56" w:type="dxa"/>
            </w:tcMar>
            <w:vAlign w:val="center"/>
          </w:tcPr>
          <w:p w:rsidR="00D019A2" w:rsidRDefault="001F7800">
            <w:pPr>
              <w:jc w:val="center"/>
            </w:pPr>
            <w:r>
              <w:rPr>
                <w:sz w:val="24"/>
                <w:szCs w:val="24"/>
              </w:rPr>
              <w:t>4</w:t>
            </w:r>
          </w:p>
        </w:tc>
        <w:tc>
          <w:tcPr>
            <w:tcW w:w="4548"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559" w:type="dxa"/>
            <w:tcMar>
              <w:top w:w="56" w:type="dxa"/>
              <w:left w:w="56" w:type="dxa"/>
              <w:bottom w:w="56" w:type="dxa"/>
              <w:right w:w="56" w:type="dxa"/>
            </w:tcMar>
            <w:vAlign w:val="center"/>
          </w:tcPr>
          <w:p w:rsidR="00D019A2" w:rsidRDefault="001F7800">
            <w:pPr>
              <w:jc w:val="center"/>
            </w:pPr>
            <w:r>
              <w:rPr>
                <w:sz w:val="24"/>
                <w:szCs w:val="24"/>
              </w:rPr>
              <w:t>5.4</w:t>
            </w:r>
          </w:p>
        </w:tc>
        <w:tc>
          <w:tcPr>
            <w:tcW w:w="1701" w:type="dxa"/>
            <w:tcMar>
              <w:top w:w="56" w:type="dxa"/>
              <w:left w:w="56" w:type="dxa"/>
              <w:bottom w:w="56" w:type="dxa"/>
              <w:right w:w="56" w:type="dxa"/>
            </w:tcMar>
            <w:vAlign w:val="center"/>
          </w:tcPr>
          <w:p w:rsidR="00D019A2" w:rsidRDefault="001F7800">
            <w:pPr>
              <w:jc w:val="center"/>
            </w:pPr>
            <w:r>
              <w:rPr>
                <w:sz w:val="24"/>
                <w:szCs w:val="24"/>
              </w:rPr>
              <w:t>5 000</w:t>
            </w:r>
          </w:p>
        </w:tc>
        <w:tc>
          <w:tcPr>
            <w:tcW w:w="1559" w:type="dxa"/>
            <w:tcMar>
              <w:top w:w="56" w:type="dxa"/>
              <w:left w:w="56" w:type="dxa"/>
              <w:bottom w:w="56" w:type="dxa"/>
              <w:right w:w="56" w:type="dxa"/>
            </w:tcMar>
            <w:vAlign w:val="center"/>
          </w:tcPr>
          <w:p w:rsidR="00D019A2" w:rsidRDefault="001F7800">
            <w:pPr>
              <w:jc w:val="center"/>
            </w:pPr>
            <w:r>
              <w:rPr>
                <w:sz w:val="24"/>
                <w:szCs w:val="24"/>
              </w:rPr>
              <w:t>500 000</w:t>
            </w:r>
          </w:p>
        </w:tc>
        <w:tc>
          <w:tcPr>
            <w:tcW w:w="3402" w:type="dxa"/>
            <w:tcMar>
              <w:top w:w="56" w:type="dxa"/>
              <w:left w:w="56" w:type="dxa"/>
              <w:bottom w:w="56" w:type="dxa"/>
              <w:right w:w="56" w:type="dxa"/>
            </w:tcMar>
            <w:vAlign w:val="center"/>
          </w:tcPr>
          <w:p w:rsidR="00D019A2" w:rsidRDefault="001F7800">
            <w:pPr>
              <w:jc w:val="center"/>
            </w:pPr>
            <w:r>
              <w:rPr>
                <w:sz w:val="24"/>
                <w:szCs w:val="24"/>
              </w:rPr>
              <w:t>40%</w:t>
            </w:r>
          </w:p>
        </w:tc>
        <w:tc>
          <w:tcPr>
            <w:tcW w:w="1985" w:type="dxa"/>
            <w:tcMar>
              <w:top w:w="56" w:type="dxa"/>
              <w:left w:w="56" w:type="dxa"/>
              <w:bottom w:w="56" w:type="dxa"/>
              <w:right w:w="56" w:type="dxa"/>
            </w:tcMar>
            <w:vAlign w:val="center"/>
          </w:tcPr>
          <w:p w:rsidR="00D019A2" w:rsidRDefault="001F7800">
            <w:pPr>
              <w:jc w:val="center"/>
            </w:pPr>
            <w:r>
              <w:rPr>
                <w:sz w:val="24"/>
                <w:szCs w:val="24"/>
              </w:rPr>
              <w:t>3</w:t>
            </w:r>
          </w:p>
        </w:tc>
      </w:tr>
    </w:tbl>
    <w:p w:rsidR="00D019A2" w:rsidRDefault="001F7800">
      <w:pPr>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w:t>
      </w:r>
    </w:p>
    <w:p w:rsidR="00D019A2" w:rsidRDefault="001F7800">
      <w:pPr>
        <w:keepNext/>
        <w:tabs>
          <w:tab w:val="center" w:pos="4960"/>
        </w:tabs>
        <w:spacing w:before="240"/>
        <w:ind w:firstLine="567"/>
        <w:jc w:val="center"/>
        <w:rPr>
          <w:sz w:val="24"/>
          <w:szCs w:val="24"/>
        </w:rPr>
      </w:pPr>
      <w:r>
        <w:rPr>
          <w:sz w:val="24"/>
          <w:szCs w:val="24"/>
        </w:rPr>
        <w:t>СХ-3 - ЗОНА СЕЛЬСКОХОЗЯЙСТВЕННОГО ПРОИЗВОДСТВА</w:t>
      </w:r>
    </w:p>
    <w:p w:rsidR="00D019A2" w:rsidRDefault="001F7800">
      <w:pPr>
        <w:widowControl w:val="0"/>
        <w:ind w:firstLine="567"/>
        <w:jc w:val="both"/>
        <w:rPr>
          <w:sz w:val="24"/>
          <w:szCs w:val="24"/>
        </w:rPr>
      </w:pPr>
      <w:r>
        <w:rPr>
          <w:sz w:val="24"/>
          <w:szCs w:val="24"/>
        </w:rPr>
        <w:t>Зона сельскохозяйственного производства СХ-3 установлена для ведения сельскохозяйственного производства, обеспечения деятельности фермерских хозяйств, создания защитных лесных насаждений, научно-исследовательских, учебных и иных связанных с сельскохозяйственным производством целей, а также для целей аквакультуры (рыбоводства), в том числе, для размещения объектов капитального строительства, необходимых для сельскохозяйственного производства. Применительно к земельным участкам, включенным в перечень особо ценных сельскохозяйственных угодий, расположенных на территории Московской области, использование которых для других целей не допускается (постановление Правительства Московской области от 19.02.2024 № 137- ПП «О внесении изменений в постановление Правительства Московской области от 17.10.2017 № 872/38 «Об утверждении Порядка формирования и ведения перечня особо ценных продуктивных сельскохозяйственных угодий, расположенных на территории Московской области, использование которых для других целей не допускается»), в соответствии с частью 6 статьи 36 Градостроительного кодекса Российской Федерации, градостроительный регламент не устанавливается. Градостроительные регламенты зоны СХ-3 применяются с учетом Закона Московской области от 12.06.2004 №75/2004-ОЗ «Об обороте земель сельскохозяйственного назначения на территории Московской области» (утв. постановлением Московской областной думы от 26.05.2004 № 2/99-П).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Растениеводство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Выращивание зерновых и иных сельскохозяйственных культур</w:t>
            </w:r>
          </w:p>
        </w:tc>
        <w:tc>
          <w:tcPr>
            <w:tcW w:w="1490" w:type="dxa"/>
            <w:tcMar>
              <w:top w:w="56" w:type="dxa"/>
              <w:left w:w="56" w:type="dxa"/>
              <w:bottom w:w="56" w:type="dxa"/>
              <w:right w:w="56" w:type="dxa"/>
            </w:tcMar>
            <w:vAlign w:val="center"/>
          </w:tcPr>
          <w:p w:rsidR="00D019A2" w:rsidRDefault="001F7800">
            <w:pPr>
              <w:jc w:val="center"/>
            </w:pPr>
            <w:r>
              <w:rPr>
                <w:sz w:val="24"/>
                <w:szCs w:val="24"/>
              </w:rPr>
              <w:t>1.2</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Овощеводство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1.3</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Выращивание тонизирующих, лекарственных, цветочных культур</w:t>
            </w:r>
          </w:p>
        </w:tc>
        <w:tc>
          <w:tcPr>
            <w:tcW w:w="1490" w:type="dxa"/>
            <w:tcMar>
              <w:top w:w="56" w:type="dxa"/>
              <w:left w:w="56" w:type="dxa"/>
              <w:bottom w:w="56" w:type="dxa"/>
              <w:right w:w="56" w:type="dxa"/>
            </w:tcMar>
            <w:vAlign w:val="center"/>
          </w:tcPr>
          <w:p w:rsidR="00D019A2" w:rsidRDefault="001F7800">
            <w:pPr>
              <w:jc w:val="center"/>
            </w:pPr>
            <w:r>
              <w:rPr>
                <w:sz w:val="24"/>
                <w:szCs w:val="24"/>
              </w:rPr>
              <w:t>1.4</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Виноградарство</w:t>
            </w:r>
          </w:p>
        </w:tc>
        <w:tc>
          <w:tcPr>
            <w:tcW w:w="1490" w:type="dxa"/>
            <w:tcMar>
              <w:top w:w="56" w:type="dxa"/>
              <w:left w:w="56" w:type="dxa"/>
              <w:bottom w:w="56" w:type="dxa"/>
              <w:right w:w="56" w:type="dxa"/>
            </w:tcMar>
            <w:vAlign w:val="center"/>
          </w:tcPr>
          <w:p w:rsidR="00D019A2" w:rsidRDefault="001F7800">
            <w:pPr>
              <w:jc w:val="center"/>
            </w:pPr>
            <w:r>
              <w:rPr>
                <w:sz w:val="24"/>
                <w:szCs w:val="24"/>
              </w:rPr>
              <w:t>1.5.1</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Выращивание льна и конопли</w:t>
            </w:r>
          </w:p>
        </w:tc>
        <w:tc>
          <w:tcPr>
            <w:tcW w:w="1490" w:type="dxa"/>
            <w:tcMar>
              <w:top w:w="56" w:type="dxa"/>
              <w:left w:w="56" w:type="dxa"/>
              <w:bottom w:w="56" w:type="dxa"/>
              <w:right w:w="56" w:type="dxa"/>
            </w:tcMar>
            <w:vAlign w:val="center"/>
          </w:tcPr>
          <w:p w:rsidR="00D019A2" w:rsidRDefault="001F7800">
            <w:pPr>
              <w:jc w:val="center"/>
            </w:pPr>
            <w:r>
              <w:rPr>
                <w:sz w:val="24"/>
                <w:szCs w:val="24"/>
              </w:rPr>
              <w:t>1.6</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Животноводство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1.7</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Скотоводство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1.8</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Звероводство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1.9</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Птицеводство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Свиноводство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Рыбоводство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Научное обеспечение сельского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1.14</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и переработка сельскохозяйственной продукции</w:t>
            </w:r>
          </w:p>
        </w:tc>
        <w:tc>
          <w:tcPr>
            <w:tcW w:w="1490" w:type="dxa"/>
            <w:tcMar>
              <w:top w:w="56" w:type="dxa"/>
              <w:left w:w="56" w:type="dxa"/>
              <w:bottom w:w="56" w:type="dxa"/>
              <w:right w:w="56" w:type="dxa"/>
            </w:tcMar>
            <w:vAlign w:val="center"/>
          </w:tcPr>
          <w:p w:rsidR="00D019A2" w:rsidRDefault="001F7800">
            <w:pPr>
              <w:jc w:val="center"/>
            </w:pPr>
            <w:r>
              <w:rPr>
                <w:sz w:val="24"/>
                <w:szCs w:val="24"/>
              </w:rPr>
              <w:t>1.15</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Питомники</w:t>
            </w:r>
          </w:p>
        </w:tc>
        <w:tc>
          <w:tcPr>
            <w:tcW w:w="1490" w:type="dxa"/>
            <w:tcMar>
              <w:top w:w="56" w:type="dxa"/>
              <w:left w:w="56" w:type="dxa"/>
              <w:bottom w:w="56" w:type="dxa"/>
              <w:right w:w="56" w:type="dxa"/>
            </w:tcMar>
            <w:vAlign w:val="center"/>
          </w:tcPr>
          <w:p w:rsidR="00D019A2" w:rsidRDefault="001F7800">
            <w:pPr>
              <w:jc w:val="center"/>
            </w:pPr>
            <w:r>
              <w:rPr>
                <w:sz w:val="24"/>
                <w:szCs w:val="24"/>
              </w:rPr>
              <w:t>1.17</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сельскохозяйственного производства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1.18</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Энергетика</w:t>
            </w:r>
          </w:p>
        </w:tc>
        <w:tc>
          <w:tcPr>
            <w:tcW w:w="1490" w:type="dxa"/>
            <w:tcMar>
              <w:top w:w="56" w:type="dxa"/>
              <w:left w:w="56" w:type="dxa"/>
              <w:bottom w:w="56" w:type="dxa"/>
              <w:right w:w="56" w:type="dxa"/>
            </w:tcMar>
            <w:vAlign w:val="center"/>
          </w:tcPr>
          <w:p w:rsidR="00D019A2" w:rsidRDefault="001F7800">
            <w:pPr>
              <w:jc w:val="center"/>
            </w:pPr>
            <w:r>
              <w:rPr>
                <w:sz w:val="24"/>
                <w:szCs w:val="24"/>
              </w:rPr>
              <w:t>6.7</w:t>
            </w:r>
          </w:p>
        </w:tc>
        <w:tc>
          <w:tcPr>
            <w:tcW w:w="363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Гидротехнические сооружения</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Обеспечение внутреннего правопорядка - 8.3</w:t>
      </w:r>
    </w:p>
    <w:p w:rsidR="00D019A2" w:rsidRDefault="001F7800">
      <w:pPr>
        <w:tabs>
          <w:tab w:val="center" w:pos="4960"/>
        </w:tabs>
        <w:ind w:firstLine="567"/>
        <w:jc w:val="both"/>
        <w:rPr>
          <w:sz w:val="24"/>
          <w:szCs w:val="24"/>
        </w:rPr>
      </w:pPr>
      <w:r>
        <w:rPr>
          <w:sz w:val="24"/>
          <w:szCs w:val="24"/>
        </w:rPr>
        <w:t>3. Общее пользование водными объектами - 11.1</w:t>
      </w:r>
    </w:p>
    <w:p w:rsidR="00D019A2" w:rsidRDefault="001F7800">
      <w:pPr>
        <w:tabs>
          <w:tab w:val="center" w:pos="4960"/>
        </w:tabs>
        <w:ind w:firstLine="567"/>
        <w:jc w:val="both"/>
        <w:rPr>
          <w:sz w:val="24"/>
          <w:szCs w:val="24"/>
        </w:rPr>
      </w:pPr>
      <w:r>
        <w:rPr>
          <w:sz w:val="24"/>
          <w:szCs w:val="24"/>
        </w:rPr>
        <w:t>4. Гидротехнические сооружения - 11.3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Ведение личного подсобного хозяйства на полевых участках</w:t>
            </w:r>
          </w:p>
        </w:tc>
        <w:tc>
          <w:tcPr>
            <w:tcW w:w="1490" w:type="dxa"/>
            <w:tcMar>
              <w:top w:w="56" w:type="dxa"/>
              <w:left w:w="56" w:type="dxa"/>
              <w:bottom w:w="56" w:type="dxa"/>
              <w:right w:w="56" w:type="dxa"/>
            </w:tcMar>
            <w:vAlign w:val="center"/>
          </w:tcPr>
          <w:p w:rsidR="00D019A2" w:rsidRDefault="001F7800">
            <w:pPr>
              <w:jc w:val="center"/>
            </w:pPr>
            <w:r>
              <w:rPr>
                <w:sz w:val="24"/>
                <w:szCs w:val="24"/>
              </w:rPr>
              <w:t>1.16</w:t>
            </w:r>
          </w:p>
        </w:tc>
        <w:tc>
          <w:tcPr>
            <w:tcW w:w="1780" w:type="dxa"/>
            <w:tcMar>
              <w:top w:w="56" w:type="dxa"/>
              <w:left w:w="56" w:type="dxa"/>
              <w:bottom w:w="56" w:type="dxa"/>
              <w:right w:w="56" w:type="dxa"/>
            </w:tcMar>
            <w:vAlign w:val="center"/>
          </w:tcPr>
          <w:p w:rsidR="00D019A2" w:rsidRDefault="001F7800">
            <w:pPr>
              <w:jc w:val="center"/>
            </w:pPr>
            <w:r>
              <w:rPr>
                <w:sz w:val="24"/>
                <w:szCs w:val="24"/>
              </w:rPr>
              <w:t>20 000</w:t>
            </w:r>
          </w:p>
        </w:tc>
        <w:tc>
          <w:tcPr>
            <w:tcW w:w="4409"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Железнодорожный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Воздушный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w:t>
      </w:r>
    </w:p>
    <w:p w:rsidR="00D019A2" w:rsidRDefault="001F7800">
      <w:pPr>
        <w:keepNext/>
        <w:tabs>
          <w:tab w:val="center" w:pos="4960"/>
        </w:tabs>
        <w:spacing w:after="240"/>
        <w:jc w:val="center"/>
        <w:rPr>
          <w:sz w:val="24"/>
          <w:szCs w:val="24"/>
        </w:rPr>
      </w:pPr>
      <w:r>
        <w:rPr>
          <w:sz w:val="24"/>
          <w:szCs w:val="24"/>
        </w:rPr>
        <w:t>СХ-3.1 - СПЕЦИАЛИЗИРОВАННАЯ ЗОНА СЕЛЬСКОХОЗЯЙСТВЕННОГО ПРОИЗВОДСТВА</w:t>
      </w:r>
    </w:p>
    <w:p w:rsidR="00D019A2" w:rsidRDefault="001F7800">
      <w:pPr>
        <w:widowControl w:val="0"/>
        <w:ind w:firstLine="567"/>
        <w:jc w:val="both"/>
        <w:rPr>
          <w:sz w:val="24"/>
          <w:szCs w:val="24"/>
        </w:rPr>
      </w:pPr>
      <w:r>
        <w:rPr>
          <w:sz w:val="24"/>
          <w:szCs w:val="24"/>
        </w:rPr>
        <w:t>Специализированная зона сельскохозяйственного производства СХ-3.1 установлена для ведения сельскохозяйственного производства, обеспечения деятельности фермерских хозяйств, создания защитных лесных насаждений, научно-исследовательских, учебных и иных связанных с сельскохозяйственным производством целей, а также для целей аквакультуры (рыбоводства), в том числе, для размещения объектов капитального строительства, необходимых для сельскохозяйственного производства. Применительно к земельным участкам, включенным в перечень особо ценных сельскохозяйственных угодий, расположенных на территории Московской области, использование которых для других целей не допускается (постановление Правительства Московской области от 19.02.2024 № 137- ПП «О внесении изменений в постановление Правительства Московской области от 17.10.2017 № 872/38 «Об утверждении Порядка формирования и ведения перечня особо ценных продуктивных сельскохозяйственных угодий, расположенных на территории Московской области, использование которых для других целей не допускается»), в соответствии с частью 6 статьи 36 Градостроительного кодекса Российской Федерации, градостроительный регламент не устанавливается. Градостроительные регламенты зоны СХ-3.1 применяются с учетом Закона Московской области от 12.06.2004 №75/2004-ОЗ «Об обороте земель сельскохозяйственного назначения на территории Московской области» (утв. постановлением Московской областной думы от 26.05.2004 № 2/99-П).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Растениеводство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Выращивание зерновых и иных сельскохозяйственных культур</w:t>
            </w:r>
          </w:p>
        </w:tc>
        <w:tc>
          <w:tcPr>
            <w:tcW w:w="1490" w:type="dxa"/>
            <w:tcMar>
              <w:top w:w="56" w:type="dxa"/>
              <w:left w:w="56" w:type="dxa"/>
              <w:bottom w:w="56" w:type="dxa"/>
              <w:right w:w="56" w:type="dxa"/>
            </w:tcMar>
            <w:vAlign w:val="center"/>
          </w:tcPr>
          <w:p w:rsidR="00D019A2" w:rsidRDefault="001F7800">
            <w:pPr>
              <w:jc w:val="center"/>
            </w:pPr>
            <w:r>
              <w:rPr>
                <w:sz w:val="24"/>
                <w:szCs w:val="24"/>
              </w:rPr>
              <w:t>1.2</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Овощеводство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1.3</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Выращивание тонизирующих, лекарственных, цветочных культур</w:t>
            </w:r>
          </w:p>
        </w:tc>
        <w:tc>
          <w:tcPr>
            <w:tcW w:w="1490" w:type="dxa"/>
            <w:tcMar>
              <w:top w:w="56" w:type="dxa"/>
              <w:left w:w="56" w:type="dxa"/>
              <w:bottom w:w="56" w:type="dxa"/>
              <w:right w:w="56" w:type="dxa"/>
            </w:tcMar>
            <w:vAlign w:val="center"/>
          </w:tcPr>
          <w:p w:rsidR="00D019A2" w:rsidRDefault="001F7800">
            <w:pPr>
              <w:jc w:val="center"/>
            </w:pPr>
            <w:r>
              <w:rPr>
                <w:sz w:val="24"/>
                <w:szCs w:val="24"/>
              </w:rPr>
              <w:t>1.4</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Виноградарство</w:t>
            </w:r>
          </w:p>
        </w:tc>
        <w:tc>
          <w:tcPr>
            <w:tcW w:w="1490" w:type="dxa"/>
            <w:tcMar>
              <w:top w:w="56" w:type="dxa"/>
              <w:left w:w="56" w:type="dxa"/>
              <w:bottom w:w="56" w:type="dxa"/>
              <w:right w:w="56" w:type="dxa"/>
            </w:tcMar>
            <w:vAlign w:val="center"/>
          </w:tcPr>
          <w:p w:rsidR="00D019A2" w:rsidRDefault="001F7800">
            <w:pPr>
              <w:jc w:val="center"/>
            </w:pPr>
            <w:r>
              <w:rPr>
                <w:sz w:val="24"/>
                <w:szCs w:val="24"/>
              </w:rPr>
              <w:t>1.5.1</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Выращивание льна и конопли</w:t>
            </w:r>
          </w:p>
        </w:tc>
        <w:tc>
          <w:tcPr>
            <w:tcW w:w="1490" w:type="dxa"/>
            <w:tcMar>
              <w:top w:w="56" w:type="dxa"/>
              <w:left w:w="56" w:type="dxa"/>
              <w:bottom w:w="56" w:type="dxa"/>
              <w:right w:w="56" w:type="dxa"/>
            </w:tcMar>
            <w:vAlign w:val="center"/>
          </w:tcPr>
          <w:p w:rsidR="00D019A2" w:rsidRDefault="001F7800">
            <w:pPr>
              <w:jc w:val="center"/>
            </w:pPr>
            <w:r>
              <w:rPr>
                <w:sz w:val="24"/>
                <w:szCs w:val="24"/>
              </w:rPr>
              <w:t>1.6</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Животноводство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1.7</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Скотоводство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1.8</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Звероводство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1.9</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Птицеводство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Свиноводство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Рыбоводство</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Научное обеспечение сельского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1.14</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0%</w:t>
            </w:r>
          </w:p>
        </w:tc>
        <w:tc>
          <w:tcPr>
            <w:tcW w:w="184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и переработка сельскохозяйственной продукции</w:t>
            </w:r>
          </w:p>
        </w:tc>
        <w:tc>
          <w:tcPr>
            <w:tcW w:w="1490" w:type="dxa"/>
            <w:tcMar>
              <w:top w:w="56" w:type="dxa"/>
              <w:left w:w="56" w:type="dxa"/>
              <w:bottom w:w="56" w:type="dxa"/>
              <w:right w:w="56" w:type="dxa"/>
            </w:tcMar>
            <w:vAlign w:val="center"/>
          </w:tcPr>
          <w:p w:rsidR="00D019A2" w:rsidRDefault="001F7800">
            <w:pPr>
              <w:jc w:val="center"/>
            </w:pPr>
            <w:r>
              <w:rPr>
                <w:sz w:val="24"/>
                <w:szCs w:val="24"/>
              </w:rPr>
              <w:t>1.15</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Ведение личного подсобного хозяйства на полевых участках</w:t>
            </w:r>
          </w:p>
        </w:tc>
        <w:tc>
          <w:tcPr>
            <w:tcW w:w="1490" w:type="dxa"/>
            <w:tcMar>
              <w:top w:w="56" w:type="dxa"/>
              <w:left w:w="56" w:type="dxa"/>
              <w:bottom w:w="56" w:type="dxa"/>
              <w:right w:w="56" w:type="dxa"/>
            </w:tcMar>
            <w:vAlign w:val="center"/>
          </w:tcPr>
          <w:p w:rsidR="00D019A2" w:rsidRDefault="001F7800">
            <w:pPr>
              <w:jc w:val="center"/>
            </w:pPr>
            <w:r>
              <w:rPr>
                <w:sz w:val="24"/>
                <w:szCs w:val="24"/>
              </w:rPr>
              <w:t>1.16</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Питомники</w:t>
            </w:r>
          </w:p>
        </w:tc>
        <w:tc>
          <w:tcPr>
            <w:tcW w:w="1490" w:type="dxa"/>
            <w:tcMar>
              <w:top w:w="56" w:type="dxa"/>
              <w:left w:w="56" w:type="dxa"/>
              <w:bottom w:w="56" w:type="dxa"/>
              <w:right w:w="56" w:type="dxa"/>
            </w:tcMar>
            <w:vAlign w:val="center"/>
          </w:tcPr>
          <w:p w:rsidR="00D019A2" w:rsidRDefault="001F7800">
            <w:pPr>
              <w:jc w:val="center"/>
            </w:pPr>
            <w:r>
              <w:rPr>
                <w:sz w:val="24"/>
                <w:szCs w:val="24"/>
              </w:rPr>
              <w:t>1.17</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сельскохозяйственного производства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1.18</w:t>
            </w:r>
          </w:p>
        </w:tc>
        <w:tc>
          <w:tcPr>
            <w:tcW w:w="1653" w:type="dxa"/>
            <w:tcMar>
              <w:top w:w="56" w:type="dxa"/>
              <w:left w:w="56" w:type="dxa"/>
              <w:bottom w:w="56" w:type="dxa"/>
              <w:right w:w="56" w:type="dxa"/>
            </w:tcMar>
            <w:vAlign w:val="center"/>
          </w:tcPr>
          <w:p w:rsidR="00D019A2" w:rsidRDefault="001F7800">
            <w:pPr>
              <w:jc w:val="center"/>
            </w:pPr>
            <w:r>
              <w:rPr>
                <w:sz w:val="24"/>
                <w:szCs w:val="24"/>
              </w:rPr>
              <w:t>20 000</w:t>
            </w:r>
          </w:p>
        </w:tc>
        <w:tc>
          <w:tcPr>
            <w:tcW w:w="4536"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Обеспечение внутреннего правопорядка - 8.3</w:t>
      </w:r>
    </w:p>
    <w:p w:rsidR="00D019A2" w:rsidRDefault="001F7800">
      <w:pPr>
        <w:tabs>
          <w:tab w:val="center" w:pos="4960"/>
        </w:tabs>
        <w:ind w:firstLine="567"/>
        <w:jc w:val="both"/>
        <w:rPr>
          <w:sz w:val="24"/>
          <w:szCs w:val="24"/>
        </w:rPr>
      </w:pPr>
      <w:r>
        <w:rPr>
          <w:sz w:val="24"/>
          <w:szCs w:val="24"/>
        </w:rPr>
        <w:t>3. Общее пользование водными объектами - 11.1</w:t>
      </w:r>
    </w:p>
    <w:p w:rsidR="00D019A2" w:rsidRDefault="001F7800">
      <w:pPr>
        <w:tabs>
          <w:tab w:val="center" w:pos="4960"/>
        </w:tabs>
        <w:ind w:firstLine="567"/>
        <w:jc w:val="both"/>
        <w:rPr>
          <w:sz w:val="24"/>
          <w:szCs w:val="24"/>
        </w:rPr>
      </w:pPr>
      <w:r>
        <w:rPr>
          <w:sz w:val="24"/>
          <w:szCs w:val="24"/>
        </w:rPr>
        <w:t>4. Гидротехнические сооружения - 11.3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2"/>
        <w:gridCol w:w="2823"/>
        <w:gridCol w:w="1490"/>
        <w:gridCol w:w="1780"/>
        <w:gridCol w:w="1854"/>
        <w:gridCol w:w="2557"/>
        <w:gridCol w:w="1846"/>
        <w:gridCol w:w="2346"/>
      </w:tblGrid>
      <w:tr w:rsidR="00D019A2">
        <w:trPr>
          <w:cantSplit/>
          <w:trHeight w:val="1600"/>
          <w:tblHeader/>
        </w:trPr>
        <w:tc>
          <w:tcPr>
            <w:tcW w:w="482"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3"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2" w:type="dxa"/>
            <w:vMerge/>
            <w:tcMar>
              <w:top w:w="56" w:type="dxa"/>
              <w:left w:w="56" w:type="dxa"/>
              <w:bottom w:w="56" w:type="dxa"/>
              <w:right w:w="56" w:type="dxa"/>
            </w:tcMar>
            <w:vAlign w:val="center"/>
          </w:tcPr>
          <w:p w:rsidR="00D019A2" w:rsidRDefault="00D019A2"/>
        </w:tc>
        <w:tc>
          <w:tcPr>
            <w:tcW w:w="2823"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7"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2" w:type="dxa"/>
            <w:tcMar>
              <w:top w:w="56" w:type="dxa"/>
              <w:left w:w="56" w:type="dxa"/>
              <w:bottom w:w="56" w:type="dxa"/>
              <w:right w:w="56" w:type="dxa"/>
            </w:tcMar>
            <w:vAlign w:val="center"/>
          </w:tcPr>
          <w:p w:rsidR="00D019A2" w:rsidRDefault="001F7800">
            <w:pPr>
              <w:jc w:val="center"/>
            </w:pPr>
            <w:r>
              <w:rPr>
                <w:sz w:val="24"/>
                <w:szCs w:val="24"/>
              </w:rPr>
              <w:t>1</w:t>
            </w:r>
          </w:p>
        </w:tc>
        <w:tc>
          <w:tcPr>
            <w:tcW w:w="2823"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2" w:type="dxa"/>
            <w:tcMar>
              <w:top w:w="56" w:type="dxa"/>
              <w:left w:w="56" w:type="dxa"/>
              <w:bottom w:w="56" w:type="dxa"/>
              <w:right w:w="56" w:type="dxa"/>
            </w:tcMar>
            <w:vAlign w:val="center"/>
          </w:tcPr>
          <w:p w:rsidR="00D019A2" w:rsidRDefault="001F7800">
            <w:pPr>
              <w:jc w:val="center"/>
            </w:pPr>
            <w:r>
              <w:rPr>
                <w:sz w:val="24"/>
                <w:szCs w:val="24"/>
              </w:rPr>
              <w:t>2</w:t>
            </w:r>
          </w:p>
        </w:tc>
        <w:tc>
          <w:tcPr>
            <w:tcW w:w="2823"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619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2" w:type="dxa"/>
            <w:tcMar>
              <w:top w:w="56" w:type="dxa"/>
              <w:left w:w="56" w:type="dxa"/>
              <w:bottom w:w="56" w:type="dxa"/>
              <w:right w:w="56" w:type="dxa"/>
            </w:tcMar>
            <w:vAlign w:val="center"/>
          </w:tcPr>
          <w:p w:rsidR="00D019A2" w:rsidRDefault="001F7800">
            <w:pPr>
              <w:jc w:val="center"/>
            </w:pPr>
            <w:r>
              <w:rPr>
                <w:sz w:val="24"/>
                <w:szCs w:val="24"/>
              </w:rPr>
              <w:t>3</w:t>
            </w:r>
          </w:p>
        </w:tc>
        <w:tc>
          <w:tcPr>
            <w:tcW w:w="2823"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6191"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2" w:type="dxa"/>
            <w:tcMar>
              <w:top w:w="56" w:type="dxa"/>
              <w:left w:w="56" w:type="dxa"/>
              <w:bottom w:w="56" w:type="dxa"/>
              <w:right w:w="56" w:type="dxa"/>
            </w:tcMar>
            <w:vAlign w:val="center"/>
          </w:tcPr>
          <w:p w:rsidR="00D019A2" w:rsidRDefault="001F7800">
            <w:pPr>
              <w:jc w:val="center"/>
            </w:pPr>
            <w:r>
              <w:rPr>
                <w:sz w:val="24"/>
                <w:szCs w:val="24"/>
              </w:rPr>
              <w:t>4</w:t>
            </w:r>
          </w:p>
        </w:tc>
        <w:tc>
          <w:tcPr>
            <w:tcW w:w="2823"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2" w:type="dxa"/>
            <w:tcMar>
              <w:top w:w="56" w:type="dxa"/>
              <w:left w:w="56" w:type="dxa"/>
              <w:bottom w:w="56" w:type="dxa"/>
              <w:right w:w="56" w:type="dxa"/>
            </w:tcMar>
            <w:vAlign w:val="center"/>
          </w:tcPr>
          <w:p w:rsidR="00D019A2" w:rsidRDefault="001F7800">
            <w:pPr>
              <w:jc w:val="center"/>
            </w:pPr>
            <w:r>
              <w:rPr>
                <w:sz w:val="24"/>
                <w:szCs w:val="24"/>
              </w:rPr>
              <w:t>5</w:t>
            </w:r>
          </w:p>
        </w:tc>
        <w:tc>
          <w:tcPr>
            <w:tcW w:w="2823" w:type="dxa"/>
            <w:tcMar>
              <w:top w:w="56" w:type="dxa"/>
              <w:left w:w="56" w:type="dxa"/>
              <w:bottom w:w="56" w:type="dxa"/>
              <w:right w:w="56" w:type="dxa"/>
            </w:tcMar>
            <w:vAlign w:val="center"/>
          </w:tcPr>
          <w:p w:rsidR="00D019A2" w:rsidRDefault="001F7800">
            <w:pPr>
              <w:jc w:val="center"/>
            </w:pPr>
            <w:r>
              <w:rPr>
                <w:sz w:val="24"/>
                <w:szCs w:val="24"/>
              </w:rPr>
              <w:t>Железнодорожный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7.1</w:t>
            </w:r>
          </w:p>
        </w:tc>
        <w:tc>
          <w:tcPr>
            <w:tcW w:w="803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2" w:type="dxa"/>
            <w:tcMar>
              <w:top w:w="56" w:type="dxa"/>
              <w:left w:w="56" w:type="dxa"/>
              <w:bottom w:w="56" w:type="dxa"/>
              <w:right w:w="56" w:type="dxa"/>
            </w:tcMar>
            <w:vAlign w:val="center"/>
          </w:tcPr>
          <w:p w:rsidR="00D019A2" w:rsidRDefault="001F7800">
            <w:pPr>
              <w:jc w:val="center"/>
            </w:pPr>
            <w:r>
              <w:rPr>
                <w:sz w:val="24"/>
                <w:szCs w:val="24"/>
              </w:rPr>
              <w:t>6</w:t>
            </w:r>
          </w:p>
        </w:tc>
        <w:tc>
          <w:tcPr>
            <w:tcW w:w="2823"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2" w:type="dxa"/>
            <w:tcMar>
              <w:top w:w="56" w:type="dxa"/>
              <w:left w:w="56" w:type="dxa"/>
              <w:bottom w:w="56" w:type="dxa"/>
              <w:right w:w="56" w:type="dxa"/>
            </w:tcMar>
            <w:vAlign w:val="center"/>
          </w:tcPr>
          <w:p w:rsidR="00D019A2" w:rsidRDefault="001F7800">
            <w:pPr>
              <w:jc w:val="center"/>
            </w:pPr>
            <w:r>
              <w:rPr>
                <w:sz w:val="24"/>
                <w:szCs w:val="24"/>
              </w:rPr>
              <w:t>7</w:t>
            </w:r>
          </w:p>
        </w:tc>
        <w:tc>
          <w:tcPr>
            <w:tcW w:w="2823" w:type="dxa"/>
            <w:tcMar>
              <w:top w:w="56" w:type="dxa"/>
              <w:left w:w="56" w:type="dxa"/>
              <w:bottom w:w="56" w:type="dxa"/>
              <w:right w:w="56" w:type="dxa"/>
            </w:tcMar>
            <w:vAlign w:val="center"/>
          </w:tcPr>
          <w:p w:rsidR="00D019A2" w:rsidRDefault="001F7800">
            <w:pPr>
              <w:jc w:val="center"/>
            </w:pPr>
            <w:r>
              <w:rPr>
                <w:sz w:val="24"/>
                <w:szCs w:val="24"/>
              </w:rPr>
              <w:t>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7.3</w:t>
            </w:r>
          </w:p>
        </w:tc>
        <w:tc>
          <w:tcPr>
            <w:tcW w:w="803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2" w:type="dxa"/>
            <w:tcMar>
              <w:top w:w="56" w:type="dxa"/>
              <w:left w:w="56" w:type="dxa"/>
              <w:bottom w:w="56" w:type="dxa"/>
              <w:right w:w="56" w:type="dxa"/>
            </w:tcMar>
            <w:vAlign w:val="center"/>
          </w:tcPr>
          <w:p w:rsidR="00D019A2" w:rsidRDefault="001F7800">
            <w:pPr>
              <w:jc w:val="center"/>
            </w:pPr>
            <w:r>
              <w:rPr>
                <w:sz w:val="24"/>
                <w:szCs w:val="24"/>
              </w:rPr>
              <w:t>8</w:t>
            </w:r>
          </w:p>
        </w:tc>
        <w:tc>
          <w:tcPr>
            <w:tcW w:w="2823" w:type="dxa"/>
            <w:tcMar>
              <w:top w:w="56" w:type="dxa"/>
              <w:left w:w="56" w:type="dxa"/>
              <w:bottom w:w="56" w:type="dxa"/>
              <w:right w:w="56" w:type="dxa"/>
            </w:tcMar>
            <w:vAlign w:val="center"/>
          </w:tcPr>
          <w:p w:rsidR="00D019A2" w:rsidRDefault="001F7800">
            <w:pPr>
              <w:jc w:val="center"/>
            </w:pPr>
            <w:r>
              <w:rPr>
                <w:sz w:val="24"/>
                <w:szCs w:val="24"/>
              </w:rPr>
              <w:t>Воздушный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7.4</w:t>
            </w:r>
          </w:p>
        </w:tc>
        <w:tc>
          <w:tcPr>
            <w:tcW w:w="803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w:t>
      </w:r>
    </w:p>
    <w:p w:rsidR="00D019A2" w:rsidRDefault="001F7800">
      <w:pPr>
        <w:keepNext/>
        <w:tabs>
          <w:tab w:val="center" w:pos="4960"/>
        </w:tabs>
        <w:spacing w:after="240"/>
        <w:jc w:val="center"/>
        <w:rPr>
          <w:sz w:val="24"/>
          <w:szCs w:val="24"/>
        </w:rPr>
      </w:pPr>
      <w:r>
        <w:rPr>
          <w:sz w:val="24"/>
          <w:szCs w:val="24"/>
        </w:rPr>
        <w:t>СХ-4 - ЗОНА, ПРЕДНАЗНАЧЕННАЯ ДЛЯ ВЕДЕНИЯ ОГОРОДНИЧЕСТВА</w:t>
      </w:r>
    </w:p>
    <w:p w:rsidR="00D019A2" w:rsidRDefault="001F7800">
      <w:pPr>
        <w:widowControl w:val="0"/>
        <w:ind w:firstLine="567"/>
        <w:jc w:val="both"/>
        <w:rPr>
          <w:sz w:val="24"/>
          <w:szCs w:val="24"/>
        </w:rPr>
      </w:pPr>
      <w:r>
        <w:rPr>
          <w:sz w:val="24"/>
          <w:szCs w:val="24"/>
        </w:rPr>
        <w:t>Зона, предназначенная для ведения огородничества СХ-4, установлена для ведения гражданами огородничества.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личного подсобного хозяйства на полевых участках</w:t>
            </w:r>
          </w:p>
        </w:tc>
        <w:tc>
          <w:tcPr>
            <w:tcW w:w="1490" w:type="dxa"/>
            <w:tcMar>
              <w:top w:w="56" w:type="dxa"/>
              <w:left w:w="56" w:type="dxa"/>
              <w:bottom w:w="56" w:type="dxa"/>
              <w:right w:w="56" w:type="dxa"/>
            </w:tcMar>
            <w:vAlign w:val="center"/>
          </w:tcPr>
          <w:p w:rsidR="00D019A2" w:rsidRDefault="001F7800">
            <w:pPr>
              <w:jc w:val="center"/>
            </w:pPr>
            <w:r>
              <w:rPr>
                <w:sz w:val="24"/>
                <w:szCs w:val="24"/>
              </w:rPr>
              <w:t>1.16</w:t>
            </w:r>
          </w:p>
        </w:tc>
        <w:tc>
          <w:tcPr>
            <w:tcW w:w="1796" w:type="dxa"/>
            <w:tcMar>
              <w:top w:w="56" w:type="dxa"/>
              <w:left w:w="56" w:type="dxa"/>
              <w:bottom w:w="56" w:type="dxa"/>
              <w:right w:w="56" w:type="dxa"/>
            </w:tcMar>
            <w:vAlign w:val="center"/>
          </w:tcPr>
          <w:p w:rsidR="00D019A2" w:rsidRDefault="001F7800">
            <w:pPr>
              <w:jc w:val="center"/>
            </w:pPr>
            <w:r>
              <w:rPr>
                <w:sz w:val="24"/>
                <w:szCs w:val="24"/>
              </w:rPr>
              <w:t>20 000</w:t>
            </w:r>
          </w:p>
        </w:tc>
        <w:tc>
          <w:tcPr>
            <w:tcW w:w="4368"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96" w:type="dxa"/>
            <w:tcMar>
              <w:top w:w="56" w:type="dxa"/>
              <w:left w:w="56" w:type="dxa"/>
              <w:bottom w:w="56" w:type="dxa"/>
              <w:right w:w="56" w:type="dxa"/>
            </w:tcMar>
            <w:vAlign w:val="center"/>
          </w:tcPr>
          <w:p w:rsidR="00D019A2" w:rsidRDefault="001F7800">
            <w:pPr>
              <w:jc w:val="center"/>
            </w:pPr>
            <w:r>
              <w:rPr>
                <w:sz w:val="24"/>
                <w:szCs w:val="24"/>
              </w:rPr>
              <w:t>400</w:t>
            </w:r>
          </w:p>
        </w:tc>
        <w:tc>
          <w:tcPr>
            <w:tcW w:w="1790" w:type="dxa"/>
            <w:tcMar>
              <w:top w:w="56" w:type="dxa"/>
              <w:left w:w="56" w:type="dxa"/>
              <w:bottom w:w="56" w:type="dxa"/>
              <w:right w:w="56" w:type="dxa"/>
            </w:tcMar>
            <w:vAlign w:val="center"/>
          </w:tcPr>
          <w:p w:rsidR="00D019A2" w:rsidRDefault="001F7800">
            <w:pPr>
              <w:jc w:val="center"/>
            </w:pPr>
            <w:r>
              <w:rPr>
                <w:sz w:val="24"/>
                <w:szCs w:val="24"/>
              </w:rPr>
              <w:t>490</w:t>
            </w:r>
          </w:p>
        </w:tc>
        <w:tc>
          <w:tcPr>
            <w:tcW w:w="2578" w:type="dxa"/>
            <w:tcMar>
              <w:top w:w="56" w:type="dxa"/>
              <w:left w:w="56" w:type="dxa"/>
              <w:bottom w:w="56" w:type="dxa"/>
              <w:right w:w="56" w:type="dxa"/>
            </w:tcMar>
            <w:vAlign w:val="center"/>
          </w:tcPr>
          <w:p w:rsidR="00D019A2" w:rsidRDefault="001F7800">
            <w:pPr>
              <w:jc w:val="center"/>
            </w:pPr>
            <w:r>
              <w:rPr>
                <w:sz w:val="24"/>
                <w:szCs w:val="24"/>
              </w:rPr>
              <w:t>0%</w:t>
            </w:r>
          </w:p>
        </w:tc>
        <w:tc>
          <w:tcPr>
            <w:tcW w:w="1843"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Обеспечение внутреннего правопорядка - 8.3</w:t>
      </w:r>
    </w:p>
    <w:p w:rsidR="00D019A2" w:rsidRDefault="001F7800">
      <w:pPr>
        <w:tabs>
          <w:tab w:val="center" w:pos="4960"/>
        </w:tabs>
        <w:ind w:firstLine="567"/>
        <w:jc w:val="both"/>
        <w:rPr>
          <w:sz w:val="24"/>
          <w:szCs w:val="24"/>
        </w:rPr>
      </w:pPr>
      <w:r>
        <w:rPr>
          <w:sz w:val="24"/>
          <w:szCs w:val="24"/>
        </w:rPr>
        <w:t>3.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3 000</w:t>
            </w:r>
          </w:p>
        </w:tc>
        <w:tc>
          <w:tcPr>
            <w:tcW w:w="2551"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70" w:type="dxa"/>
            <w:tcMar>
              <w:top w:w="56" w:type="dxa"/>
              <w:left w:w="56" w:type="dxa"/>
              <w:bottom w:w="56" w:type="dxa"/>
              <w:right w:w="56" w:type="dxa"/>
            </w:tcMar>
            <w:vAlign w:val="center"/>
          </w:tcPr>
          <w:p w:rsidR="00D019A2" w:rsidRDefault="001F7800">
            <w:pPr>
              <w:jc w:val="center"/>
            </w:pPr>
            <w:r>
              <w:rPr>
                <w:sz w:val="24"/>
                <w:szCs w:val="24"/>
              </w:rPr>
              <w:t>600</w:t>
            </w:r>
          </w:p>
        </w:tc>
        <w:tc>
          <w:tcPr>
            <w:tcW w:w="1843" w:type="dxa"/>
            <w:tcMar>
              <w:top w:w="56" w:type="dxa"/>
              <w:left w:w="56" w:type="dxa"/>
              <w:bottom w:w="56" w:type="dxa"/>
              <w:right w:w="56" w:type="dxa"/>
            </w:tcMar>
            <w:vAlign w:val="center"/>
          </w:tcPr>
          <w:p w:rsidR="00D019A2" w:rsidRDefault="001F7800">
            <w:pPr>
              <w:jc w:val="center"/>
            </w:pPr>
            <w:r>
              <w:rPr>
                <w:sz w:val="24"/>
                <w:szCs w:val="24"/>
              </w:rPr>
              <w:t>2 000</w:t>
            </w:r>
          </w:p>
        </w:tc>
        <w:tc>
          <w:tcPr>
            <w:tcW w:w="2551" w:type="dxa"/>
            <w:tcMar>
              <w:top w:w="56" w:type="dxa"/>
              <w:left w:w="56" w:type="dxa"/>
              <w:bottom w:w="56" w:type="dxa"/>
              <w:right w:w="56" w:type="dxa"/>
            </w:tcMar>
            <w:vAlign w:val="center"/>
          </w:tcPr>
          <w:p w:rsidR="00D019A2" w:rsidRDefault="001F7800">
            <w:pPr>
              <w:jc w:val="center"/>
            </w:pPr>
            <w:r>
              <w:rPr>
                <w:sz w:val="24"/>
                <w:szCs w:val="24"/>
              </w:rPr>
              <w:t>40%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w:t>
      </w:r>
    </w:p>
    <w:p w:rsidR="00D019A2" w:rsidRDefault="001F7800">
      <w:pPr>
        <w:keepNext/>
        <w:spacing w:before="120" w:after="120"/>
        <w:jc w:val="center"/>
        <w:rPr>
          <w:sz w:val="24"/>
          <w:szCs w:val="24"/>
        </w:rPr>
      </w:pPr>
      <w:r>
        <w:rPr>
          <w:sz w:val="24"/>
          <w:szCs w:val="24"/>
        </w:rPr>
        <w:t>Статья 40. Градостроительные регламенты для зоны историко-культурной деятельности</w:t>
      </w:r>
    </w:p>
    <w:p w:rsidR="00D019A2" w:rsidRDefault="001F7800">
      <w:pPr>
        <w:keepNext/>
        <w:spacing w:after="240"/>
        <w:jc w:val="center"/>
        <w:rPr>
          <w:sz w:val="24"/>
          <w:szCs w:val="24"/>
        </w:rPr>
      </w:pPr>
      <w:r>
        <w:rPr>
          <w:sz w:val="24"/>
          <w:szCs w:val="24"/>
        </w:rPr>
        <w:t>ИК - ЗОНА ИСТОРИКО-КУЛЬТУРНОЙ ДЕЯТЕЛЬНОСТИ</w:t>
      </w:r>
    </w:p>
    <w:p w:rsidR="00D019A2" w:rsidRDefault="001F7800">
      <w:pPr>
        <w:widowControl w:val="0"/>
        <w:ind w:firstLine="567"/>
        <w:jc w:val="both"/>
        <w:rPr>
          <w:sz w:val="24"/>
          <w:szCs w:val="24"/>
        </w:rPr>
      </w:pPr>
      <w:r>
        <w:rPr>
          <w:sz w:val="24"/>
          <w:szCs w:val="24"/>
        </w:rPr>
        <w:t>Зона историко-культурной деятельности ИК установлена для сохранения и изучения объектов культурного наследия народов Российской Федерации. В границах территории объектов культурного наследия действие градостроительных регламентов не распространяется. Градостроительные регламенты, в том числе, предельное количество этажей или предельная высота зданий, строений, сооружений (объектов капитального строительства) применяются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2"/>
        <w:gridCol w:w="4692"/>
        <w:gridCol w:w="1560"/>
        <w:gridCol w:w="1559"/>
        <w:gridCol w:w="1276"/>
        <w:gridCol w:w="3827"/>
        <w:gridCol w:w="1843"/>
      </w:tblGrid>
      <w:tr w:rsidR="00D019A2">
        <w:trPr>
          <w:cantSplit/>
          <w:trHeight w:val="1600"/>
          <w:tblHeader/>
        </w:trPr>
        <w:tc>
          <w:tcPr>
            <w:tcW w:w="482"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692"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6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827"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2" w:type="dxa"/>
            <w:vMerge/>
            <w:tcMar>
              <w:top w:w="56" w:type="dxa"/>
              <w:left w:w="56" w:type="dxa"/>
              <w:bottom w:w="56" w:type="dxa"/>
              <w:right w:w="56" w:type="dxa"/>
            </w:tcMar>
            <w:vAlign w:val="center"/>
          </w:tcPr>
          <w:p w:rsidR="00D019A2" w:rsidRDefault="00D019A2"/>
        </w:tc>
        <w:tc>
          <w:tcPr>
            <w:tcW w:w="4692" w:type="dxa"/>
            <w:vMerge/>
            <w:tcMar>
              <w:top w:w="56" w:type="dxa"/>
              <w:left w:w="56" w:type="dxa"/>
              <w:bottom w:w="56" w:type="dxa"/>
              <w:right w:w="56" w:type="dxa"/>
            </w:tcMar>
            <w:vAlign w:val="center"/>
          </w:tcPr>
          <w:p w:rsidR="00D019A2" w:rsidRDefault="00D019A2"/>
        </w:tc>
        <w:tc>
          <w:tcPr>
            <w:tcW w:w="1560"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827"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2" w:type="dxa"/>
            <w:tcMar>
              <w:top w:w="56" w:type="dxa"/>
              <w:left w:w="56" w:type="dxa"/>
              <w:bottom w:w="56" w:type="dxa"/>
              <w:right w:w="56" w:type="dxa"/>
            </w:tcMar>
            <w:vAlign w:val="center"/>
          </w:tcPr>
          <w:p w:rsidR="00D019A2" w:rsidRDefault="001F7800">
            <w:pPr>
              <w:jc w:val="center"/>
            </w:pPr>
            <w:r>
              <w:rPr>
                <w:sz w:val="24"/>
                <w:szCs w:val="24"/>
              </w:rPr>
              <w:t>1</w:t>
            </w:r>
          </w:p>
        </w:tc>
        <w:tc>
          <w:tcPr>
            <w:tcW w:w="4692"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560" w:type="dxa"/>
            <w:tcMar>
              <w:top w:w="56" w:type="dxa"/>
              <w:left w:w="56" w:type="dxa"/>
              <w:bottom w:w="56" w:type="dxa"/>
              <w:right w:w="56" w:type="dxa"/>
            </w:tcMar>
            <w:vAlign w:val="center"/>
          </w:tcPr>
          <w:p w:rsidR="00D019A2" w:rsidRDefault="001F7800">
            <w:pPr>
              <w:jc w:val="center"/>
            </w:pPr>
            <w:r>
              <w:rPr>
                <w:sz w:val="24"/>
                <w:szCs w:val="24"/>
              </w:rPr>
              <w:t>9.3</w:t>
            </w:r>
          </w:p>
        </w:tc>
        <w:tc>
          <w:tcPr>
            <w:tcW w:w="850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tabs>
          <w:tab w:val="center" w:pos="4960"/>
        </w:tabs>
        <w:spacing w:after="240"/>
        <w:ind w:firstLine="567"/>
        <w:jc w:val="both"/>
        <w:rPr>
          <w:sz w:val="24"/>
          <w:szCs w:val="24"/>
        </w:rPr>
      </w:pPr>
      <w:r>
        <w:rPr>
          <w:sz w:val="24"/>
          <w:szCs w:val="24"/>
        </w:rPr>
        <w:t>1. Предоставление коммунальных услуг - 3.1.1</w:t>
      </w:r>
    </w:p>
    <w:p w:rsidR="00D019A2" w:rsidRDefault="001F7800">
      <w:pPr>
        <w:tabs>
          <w:tab w:val="center" w:pos="4960"/>
        </w:tabs>
        <w:spacing w:after="240"/>
        <w:ind w:firstLine="567"/>
        <w:jc w:val="both"/>
        <w:rPr>
          <w:sz w:val="24"/>
          <w:szCs w:val="24"/>
        </w:rPr>
      </w:pPr>
      <w:r>
        <w:rPr>
          <w:sz w:val="24"/>
          <w:szCs w:val="24"/>
        </w:rPr>
        <w:t>Условно разрешенные виды использования земельных участков и объектов капитального строительства в градостроительном регламенте для зоны ИК не установлены.</w:t>
      </w:r>
    </w:p>
    <w:p w:rsidR="00D019A2" w:rsidRDefault="001F7800">
      <w:pPr>
        <w:keepNext/>
        <w:widowControl w:val="0"/>
        <w:spacing w:before="120" w:after="120"/>
        <w:jc w:val="center"/>
        <w:rPr>
          <w:sz w:val="24"/>
          <w:szCs w:val="24"/>
        </w:rPr>
      </w:pPr>
      <w:r>
        <w:rPr>
          <w:sz w:val="24"/>
          <w:szCs w:val="24"/>
        </w:rPr>
        <w:t>Статья 41. Градостроительные регламенты для иных зон</w:t>
      </w:r>
    </w:p>
    <w:p w:rsidR="00D019A2" w:rsidRDefault="001F7800">
      <w:pPr>
        <w:widowControl w:val="0"/>
        <w:ind w:firstLine="567"/>
        <w:jc w:val="both"/>
        <w:rPr>
          <w:sz w:val="24"/>
          <w:szCs w:val="24"/>
        </w:rPr>
      </w:pPr>
      <w:r>
        <w:rPr>
          <w:sz w:val="24"/>
          <w:szCs w:val="24"/>
        </w:rPr>
        <w:t>В состав иных зон включены следующие территориальные зоны:</w:t>
      </w:r>
    </w:p>
    <w:p w:rsidR="00D019A2" w:rsidRDefault="001F7800">
      <w:pPr>
        <w:widowControl w:val="0"/>
        <w:ind w:firstLine="567"/>
        <w:jc w:val="both"/>
        <w:rPr>
          <w:sz w:val="24"/>
          <w:szCs w:val="24"/>
        </w:rPr>
      </w:pPr>
      <w:r>
        <w:rPr>
          <w:sz w:val="24"/>
          <w:szCs w:val="24"/>
        </w:rPr>
        <w:t>- многофункциональная зона (МФ).</w:t>
      </w:r>
    </w:p>
    <w:p w:rsidR="00D019A2" w:rsidRDefault="001F7800">
      <w:pPr>
        <w:keepNext/>
        <w:jc w:val="center"/>
        <w:rPr>
          <w:sz w:val="24"/>
          <w:szCs w:val="24"/>
        </w:rPr>
      </w:pPr>
      <w:r>
        <w:rPr>
          <w:sz w:val="24"/>
          <w:szCs w:val="24"/>
        </w:rPr>
        <w:t>МФ - МНОГОФУНКЦИОНАЛЬНАЯ ЗОНА</w:t>
      </w:r>
    </w:p>
    <w:p w:rsidR="00D019A2" w:rsidRDefault="001F7800">
      <w:pPr>
        <w:widowControl w:val="0"/>
        <w:autoSpaceDN w:val="0"/>
        <w:spacing w:after="240"/>
        <w:ind w:firstLine="567"/>
        <w:jc w:val="both"/>
        <w:rPr>
          <w:sz w:val="24"/>
          <w:szCs w:val="24"/>
        </w:rPr>
      </w:pPr>
      <w:r>
        <w:rPr>
          <w:sz w:val="24"/>
          <w:szCs w:val="24"/>
        </w:rPr>
        <w:t>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 (0**)</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 (0**)</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363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653" w:type="dxa"/>
            <w:tcMar>
              <w:top w:w="56" w:type="dxa"/>
              <w:left w:w="56" w:type="dxa"/>
              <w:bottom w:w="56" w:type="dxa"/>
              <w:right w:w="56" w:type="dxa"/>
            </w:tcMar>
            <w:vAlign w:val="center"/>
          </w:tcPr>
          <w:p w:rsidR="00D019A2" w:rsidRDefault="001F7800">
            <w:pPr>
              <w:jc w:val="center"/>
            </w:pPr>
            <w:r>
              <w:rPr>
                <w:sz w:val="24"/>
                <w:szCs w:val="24"/>
              </w:rPr>
              <w:t>200</w:t>
            </w:r>
          </w:p>
        </w:tc>
        <w:tc>
          <w:tcPr>
            <w:tcW w:w="1981"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5" w:type="dxa"/>
            <w:tcMar>
              <w:top w:w="56" w:type="dxa"/>
              <w:left w:w="56" w:type="dxa"/>
              <w:bottom w:w="56" w:type="dxa"/>
              <w:right w:w="56" w:type="dxa"/>
            </w:tcMar>
            <w:vAlign w:val="center"/>
          </w:tcPr>
          <w:p w:rsidR="00D019A2" w:rsidRDefault="001F7800">
            <w:pPr>
              <w:jc w:val="center"/>
            </w:pPr>
            <w:r>
              <w:rPr>
                <w:sz w:val="24"/>
                <w:szCs w:val="24"/>
              </w:rPr>
              <w:t>60%</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Разведка и добыча полезных ископаемых</w:t>
            </w:r>
          </w:p>
        </w:tc>
        <w:tc>
          <w:tcPr>
            <w:tcW w:w="1490" w:type="dxa"/>
            <w:tcMar>
              <w:top w:w="56" w:type="dxa"/>
              <w:left w:w="56" w:type="dxa"/>
              <w:bottom w:w="56" w:type="dxa"/>
              <w:right w:w="56" w:type="dxa"/>
            </w:tcMar>
            <w:vAlign w:val="center"/>
          </w:tcPr>
          <w:p w:rsidR="00D019A2" w:rsidRDefault="001F7800">
            <w:pPr>
              <w:jc w:val="center"/>
            </w:pPr>
            <w:r>
              <w:rPr>
                <w:sz w:val="24"/>
                <w:szCs w:val="24"/>
              </w:rPr>
              <w:t>6.1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Осуществление геологического изучения недр</w:t>
            </w:r>
          </w:p>
        </w:tc>
        <w:tc>
          <w:tcPr>
            <w:tcW w:w="1490" w:type="dxa"/>
            <w:tcMar>
              <w:top w:w="56" w:type="dxa"/>
              <w:left w:w="56" w:type="dxa"/>
              <w:bottom w:w="56" w:type="dxa"/>
              <w:right w:w="56" w:type="dxa"/>
            </w:tcMar>
            <w:vAlign w:val="center"/>
          </w:tcPr>
          <w:p w:rsidR="00D019A2" w:rsidRDefault="001F7800">
            <w:pPr>
              <w:jc w:val="center"/>
            </w:pPr>
            <w:r>
              <w:rPr>
                <w:sz w:val="24"/>
                <w:szCs w:val="24"/>
              </w:rPr>
              <w:t>6.1.1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Тяжелая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Автомобилестроительная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6.2.1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Фармацевтическая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46</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47</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48</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49</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50</w:t>
            </w:r>
          </w:p>
        </w:tc>
        <w:tc>
          <w:tcPr>
            <w:tcW w:w="2824" w:type="dxa"/>
            <w:tcMar>
              <w:top w:w="56" w:type="dxa"/>
              <w:left w:w="56" w:type="dxa"/>
              <w:bottom w:w="56" w:type="dxa"/>
              <w:right w:w="56" w:type="dxa"/>
            </w:tcMar>
            <w:vAlign w:val="center"/>
          </w:tcPr>
          <w:p w:rsidR="00D019A2" w:rsidRDefault="001F7800">
            <w:pPr>
              <w:jc w:val="center"/>
            </w:pPr>
            <w:r>
              <w:rPr>
                <w:sz w:val="24"/>
                <w:szCs w:val="24"/>
              </w:rPr>
              <w:t>Нефтехимическая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6.5</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51</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52</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53</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54</w:t>
            </w:r>
          </w:p>
        </w:tc>
        <w:tc>
          <w:tcPr>
            <w:tcW w:w="2824"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55</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космической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6.10</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56</w:t>
            </w:r>
          </w:p>
        </w:tc>
        <w:tc>
          <w:tcPr>
            <w:tcW w:w="2824" w:type="dxa"/>
            <w:tcMar>
              <w:top w:w="56" w:type="dxa"/>
              <w:left w:w="56" w:type="dxa"/>
              <w:bottom w:w="56" w:type="dxa"/>
              <w:right w:w="56" w:type="dxa"/>
            </w:tcMar>
            <w:vAlign w:val="center"/>
          </w:tcPr>
          <w:p w:rsidR="00D019A2" w:rsidRDefault="001F7800">
            <w:pPr>
              <w:jc w:val="center"/>
            </w:pPr>
            <w:r>
              <w:rPr>
                <w:sz w:val="24"/>
                <w:szCs w:val="24"/>
              </w:rPr>
              <w:t>Целлюлозно-бумажная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6.11</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57</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58</w:t>
            </w:r>
          </w:p>
        </w:tc>
        <w:tc>
          <w:tcPr>
            <w:tcW w:w="2824" w:type="dxa"/>
            <w:tcMar>
              <w:top w:w="56" w:type="dxa"/>
              <w:left w:w="56" w:type="dxa"/>
              <w:bottom w:w="56" w:type="dxa"/>
              <w:right w:w="56" w:type="dxa"/>
            </w:tcMar>
            <w:vAlign w:val="center"/>
          </w:tcPr>
          <w:p w:rsidR="00D019A2" w:rsidRDefault="001F7800">
            <w:pPr>
              <w:jc w:val="center"/>
            </w:pPr>
            <w:r>
              <w:rPr>
                <w:sz w:val="24"/>
                <w:szCs w:val="24"/>
              </w:rPr>
              <w:t>Железнодорожный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59</w:t>
            </w:r>
          </w:p>
        </w:tc>
        <w:tc>
          <w:tcPr>
            <w:tcW w:w="2824" w:type="dxa"/>
            <w:tcMar>
              <w:top w:w="56" w:type="dxa"/>
              <w:left w:w="56" w:type="dxa"/>
              <w:bottom w:w="56" w:type="dxa"/>
              <w:right w:w="56" w:type="dxa"/>
            </w:tcMar>
            <w:vAlign w:val="center"/>
          </w:tcPr>
          <w:p w:rsidR="00D019A2" w:rsidRDefault="001F7800">
            <w:pPr>
              <w:jc w:val="center"/>
            </w:pPr>
            <w:r>
              <w:rPr>
                <w:sz w:val="24"/>
                <w:szCs w:val="24"/>
              </w:rPr>
              <w:t>Железнодорожные пути</w:t>
            </w:r>
          </w:p>
        </w:tc>
        <w:tc>
          <w:tcPr>
            <w:tcW w:w="1490" w:type="dxa"/>
            <w:tcMar>
              <w:top w:w="56" w:type="dxa"/>
              <w:left w:w="56" w:type="dxa"/>
              <w:bottom w:w="56" w:type="dxa"/>
              <w:right w:w="56" w:type="dxa"/>
            </w:tcMar>
            <w:vAlign w:val="center"/>
          </w:tcPr>
          <w:p w:rsidR="00D019A2" w:rsidRDefault="001F7800">
            <w:pPr>
              <w:jc w:val="center"/>
            </w:pPr>
            <w:r>
              <w:rPr>
                <w:sz w:val="24"/>
                <w:szCs w:val="24"/>
              </w:rPr>
              <w:t>7.1.1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60</w:t>
            </w:r>
          </w:p>
        </w:tc>
        <w:tc>
          <w:tcPr>
            <w:tcW w:w="2824" w:type="dxa"/>
            <w:tcMar>
              <w:top w:w="56" w:type="dxa"/>
              <w:left w:w="56" w:type="dxa"/>
              <w:bottom w:w="56" w:type="dxa"/>
              <w:right w:w="56" w:type="dxa"/>
            </w:tcMar>
            <w:vAlign w:val="center"/>
          </w:tcPr>
          <w:p w:rsidR="00D019A2" w:rsidRDefault="001F7800">
            <w:pPr>
              <w:jc w:val="center"/>
            </w:pPr>
            <w:r>
              <w:rPr>
                <w:sz w:val="24"/>
                <w:szCs w:val="24"/>
              </w:rPr>
              <w:t>Обслуживание железнодорожных перевозок</w:t>
            </w:r>
          </w:p>
        </w:tc>
        <w:tc>
          <w:tcPr>
            <w:tcW w:w="1490" w:type="dxa"/>
            <w:tcMar>
              <w:top w:w="56" w:type="dxa"/>
              <w:left w:w="56" w:type="dxa"/>
              <w:bottom w:w="56" w:type="dxa"/>
              <w:right w:w="56" w:type="dxa"/>
            </w:tcMar>
            <w:vAlign w:val="center"/>
          </w:tcPr>
          <w:p w:rsidR="00D019A2" w:rsidRDefault="001F7800">
            <w:pPr>
              <w:jc w:val="center"/>
            </w:pPr>
            <w:r>
              <w:rPr>
                <w:sz w:val="24"/>
                <w:szCs w:val="24"/>
              </w:rPr>
              <w:t>7.1.2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61</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62</w:t>
            </w:r>
          </w:p>
        </w:tc>
        <w:tc>
          <w:tcPr>
            <w:tcW w:w="2824" w:type="dxa"/>
            <w:tcMar>
              <w:top w:w="56" w:type="dxa"/>
              <w:left w:w="56" w:type="dxa"/>
              <w:bottom w:w="56" w:type="dxa"/>
              <w:right w:w="56" w:type="dxa"/>
            </w:tcMar>
            <w:vAlign w:val="center"/>
          </w:tcPr>
          <w:p w:rsidR="00D019A2" w:rsidRDefault="001F7800">
            <w:pPr>
              <w:jc w:val="center"/>
            </w:pPr>
            <w:r>
              <w:rPr>
                <w:sz w:val="24"/>
                <w:szCs w:val="24"/>
              </w:rPr>
              <w:t>Обслуживание перевозок пассажиров</w:t>
            </w:r>
          </w:p>
        </w:tc>
        <w:tc>
          <w:tcPr>
            <w:tcW w:w="1490" w:type="dxa"/>
            <w:tcMar>
              <w:top w:w="56" w:type="dxa"/>
              <w:left w:w="56" w:type="dxa"/>
              <w:bottom w:w="56" w:type="dxa"/>
              <w:right w:w="56" w:type="dxa"/>
            </w:tcMar>
            <w:vAlign w:val="center"/>
          </w:tcPr>
          <w:p w:rsidR="00D019A2" w:rsidRDefault="001F7800">
            <w:pPr>
              <w:jc w:val="center"/>
            </w:pPr>
            <w:r>
              <w:rPr>
                <w:sz w:val="24"/>
                <w:szCs w:val="24"/>
              </w:rPr>
              <w:t>7.2.2</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63</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Стоянки транспорта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7.2.3</w:t>
            </w:r>
          </w:p>
        </w:tc>
        <w:tc>
          <w:tcPr>
            <w:tcW w:w="6189"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6" w:type="dxa"/>
            <w:tcMar>
              <w:top w:w="56" w:type="dxa"/>
              <w:left w:w="56" w:type="dxa"/>
              <w:bottom w:w="56" w:type="dxa"/>
              <w:right w:w="56" w:type="dxa"/>
            </w:tcMar>
            <w:vAlign w:val="center"/>
          </w:tcPr>
          <w:p w:rsidR="00D019A2" w:rsidRDefault="001F7800">
            <w:pPr>
              <w:jc w:val="center"/>
            </w:pPr>
            <w:r>
              <w:rPr>
                <w:sz w:val="24"/>
                <w:szCs w:val="24"/>
              </w:rPr>
              <w:t>3</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64</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65</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66</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67</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68</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69</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3613"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551" w:type="dxa"/>
            <w:tcMar>
              <w:top w:w="56" w:type="dxa"/>
              <w:left w:w="56" w:type="dxa"/>
              <w:bottom w:w="56" w:type="dxa"/>
              <w:right w:w="56" w:type="dxa"/>
            </w:tcMar>
            <w:vAlign w:val="center"/>
          </w:tcPr>
          <w:p w:rsidR="00D019A2" w:rsidRDefault="001F7800">
            <w:pPr>
              <w:jc w:val="center"/>
            </w:pPr>
            <w:r>
              <w:rPr>
                <w:sz w:val="24"/>
                <w:szCs w:val="24"/>
              </w:rPr>
              <w:t>60%</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Для объектов капитального строительства, проектная документация которых в соответствии со ст. 49 Градостроительного кодекса Российской Федерации подлежит экспертизе, минимальные отступы от границ земельного участка не подлежат установлению, за исключением видов разрешенного использования «магазины» (4.4), «общежития» (3.2.4), «гостиничное обслуживание» (4.7).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Предельная максимальная этажность определяется с учетом требований ч. 9 ст. 11 настоящих Правил. Показатели по параметрам застройки зоны МФ: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keepNext/>
        <w:widowControl w:val="0"/>
        <w:spacing w:before="120" w:after="120"/>
        <w:jc w:val="center"/>
        <w:rPr>
          <w:sz w:val="24"/>
          <w:szCs w:val="24"/>
        </w:rPr>
      </w:pPr>
      <w:r>
        <w:rPr>
          <w:sz w:val="24"/>
          <w:szCs w:val="24"/>
        </w:rPr>
        <w:t>Статья 42. Градостроительные регламенты в границах зоны охраны объекта культурного наследия федерального значения Усадьба «Кривякино», XVIII-XIX вв., Церковь Иоанна Златоуста, 1761 г.</w:t>
      </w:r>
    </w:p>
    <w:p w:rsidR="00D019A2" w:rsidRDefault="001F7800">
      <w:pPr>
        <w:widowControl w:val="0"/>
        <w:ind w:firstLine="567"/>
        <w:jc w:val="both"/>
        <w:rPr>
          <w:sz w:val="24"/>
          <w:szCs w:val="24"/>
        </w:rPr>
      </w:pPr>
      <w:r>
        <w:rPr>
          <w:sz w:val="24"/>
          <w:szCs w:val="24"/>
        </w:rPr>
        <w:t>В целях обеспечения сохранности объектов культурного наследия федерального значения "Усадьба "Кривякино", XVIII-XIX вв.", расположенного по адресу: Московская область, городской округ Воскресенск, город Воскресенск, улица Лермонтова, дом 5, и регионального значения "Церковь Иоанна Златоуста, 1761 г.", расположенного по адресу: Московская область, городской округ Воскресенск, город Воскресенск, улица Новлянская, дом 14 (далее - Объекты), в их исторической среде на сопряженных с ними территориях устанавливаются следующие зоны охраны: единая охранная зона, единая зона регулирования застройки и хозяйственной деятельности и единая зона охраняемого природного ландшафта. I. Единая охранная зона Объектов.</w:t>
      </w:r>
    </w:p>
    <w:p w:rsidR="00D019A2" w:rsidRDefault="001F7800">
      <w:pPr>
        <w:widowControl w:val="0"/>
        <w:ind w:firstLine="567"/>
        <w:jc w:val="both"/>
        <w:rPr>
          <w:sz w:val="24"/>
          <w:szCs w:val="24"/>
        </w:rPr>
      </w:pPr>
      <w:r>
        <w:rPr>
          <w:sz w:val="24"/>
          <w:szCs w:val="24"/>
        </w:rPr>
        <w:t>1. Единая охранная зона Объектов включает 4 регламентных участка - участки 1 (ЕОЗ-1(1), 2 (ЕОЗ-2(1), 3 (ЕОЗ-3(1) и 4 (ЕОЗ-4(1):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Особый режим использования земель и земельных участков в границах единой охранной зоны Объектов:</w:t>
      </w:r>
    </w:p>
    <w:p w:rsidR="00D019A2" w:rsidRDefault="001F7800">
      <w:pPr>
        <w:tabs>
          <w:tab w:val="center" w:pos="4960"/>
        </w:tabs>
        <w:ind w:firstLine="567"/>
        <w:jc w:val="both"/>
        <w:rPr>
          <w:sz w:val="24"/>
          <w:szCs w:val="24"/>
        </w:rPr>
      </w:pPr>
      <w:r>
        <w:rPr>
          <w:sz w:val="24"/>
          <w:szCs w:val="24"/>
        </w:rPr>
        <w:t>1) для участка 1 (ЕОЗ-1(1) разрешает:</w:t>
      </w:r>
    </w:p>
    <w:p w:rsidR="00D019A2" w:rsidRDefault="001F7800">
      <w:pPr>
        <w:tabs>
          <w:tab w:val="center" w:pos="4960"/>
        </w:tabs>
        <w:ind w:firstLine="567"/>
        <w:jc w:val="both"/>
        <w:rPr>
          <w:sz w:val="24"/>
          <w:szCs w:val="24"/>
        </w:rPr>
      </w:pPr>
      <w:r>
        <w:rPr>
          <w:sz w:val="24"/>
          <w:szCs w:val="24"/>
        </w:rPr>
        <w:t>- прокладку подземных инженерных сетей, а также ремонт,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реконструкцию, ремонт и капитальный ремонт дорог и элементов их обустройства, а также инженерных коммуникаций и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установку временных элементов информационно-декоративного оформления (мобильные информационные конструкции), в том числе праздничного, а также временных строительных ограждающих конструкций,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проведение мероприятий, направленных на обеспечение экологической, пожарной и технической безопасности;</w:t>
      </w:r>
    </w:p>
    <w:p w:rsidR="00D019A2" w:rsidRDefault="001F7800">
      <w:pPr>
        <w:tabs>
          <w:tab w:val="center" w:pos="4960"/>
        </w:tabs>
        <w:ind w:firstLine="567"/>
        <w:jc w:val="both"/>
        <w:rPr>
          <w:sz w:val="24"/>
          <w:szCs w:val="24"/>
        </w:rPr>
      </w:pPr>
      <w:r>
        <w:rPr>
          <w:sz w:val="24"/>
          <w:szCs w:val="24"/>
        </w:rPr>
        <w:t>2) для участка 2 (ЕОЗ-2(1) разрешает:</w:t>
      </w:r>
    </w:p>
    <w:p w:rsidR="00D019A2" w:rsidRDefault="001F7800">
      <w:pPr>
        <w:tabs>
          <w:tab w:val="center" w:pos="4960"/>
        </w:tabs>
        <w:ind w:firstLine="567"/>
        <w:jc w:val="both"/>
        <w:rPr>
          <w:sz w:val="24"/>
          <w:szCs w:val="24"/>
        </w:rPr>
      </w:pPr>
      <w:r>
        <w:rPr>
          <w:sz w:val="24"/>
          <w:szCs w:val="24"/>
        </w:rPr>
        <w:t>- капитальный ремонт и реконструкцию без увеличения площади зданий и изменения объемных характеристик, композиции, декоративного оформления фасадов и ценных характеристик исторически ценных градоформирующих объектов и их частей, в том числе первоначальных столярных заполнений оконных и дверных проемов, с сохранением характера их исполнения и аутентичных материалов;</w:t>
      </w:r>
    </w:p>
    <w:p w:rsidR="00D019A2" w:rsidRDefault="001F7800">
      <w:pPr>
        <w:tabs>
          <w:tab w:val="center" w:pos="4960"/>
        </w:tabs>
        <w:ind w:firstLine="567"/>
        <w:jc w:val="both"/>
        <w:rPr>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tabs>
          <w:tab w:val="center" w:pos="4960"/>
        </w:tabs>
        <w:ind w:firstLine="567"/>
        <w:jc w:val="both"/>
        <w:rPr>
          <w:sz w:val="24"/>
          <w:szCs w:val="24"/>
        </w:rPr>
      </w:pPr>
      <w:r>
        <w:rPr>
          <w:sz w:val="24"/>
          <w:szCs w:val="24"/>
        </w:rPr>
        <w:t>- установку временных элементов информационно-декоративного оформления (мобильные информационные конструкции), в том числе праздничного, а также временных строительных ограждающих конструкций,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проведение мероприятий, направленных на обеспечение экологической, пожарной и технической безопасности;</w:t>
      </w:r>
    </w:p>
    <w:p w:rsidR="00D019A2" w:rsidRDefault="001F7800">
      <w:pPr>
        <w:tabs>
          <w:tab w:val="center" w:pos="4960"/>
        </w:tabs>
        <w:ind w:firstLine="567"/>
        <w:jc w:val="both"/>
        <w:rPr>
          <w:sz w:val="24"/>
          <w:szCs w:val="24"/>
        </w:rPr>
      </w:pPr>
      <w:r>
        <w:rPr>
          <w:sz w:val="24"/>
          <w:szCs w:val="24"/>
        </w:rPr>
        <w:t>3) для участка 3 (ЕОЗ-3(1) разрешает:</w:t>
      </w:r>
    </w:p>
    <w:p w:rsidR="00D019A2" w:rsidRDefault="001F7800">
      <w:pPr>
        <w:tabs>
          <w:tab w:val="center" w:pos="4960"/>
        </w:tabs>
        <w:ind w:firstLine="567"/>
        <w:jc w:val="both"/>
        <w:rPr>
          <w:sz w:val="24"/>
          <w:szCs w:val="24"/>
        </w:rPr>
      </w:pPr>
      <w:r>
        <w:rPr>
          <w:sz w:val="24"/>
          <w:szCs w:val="24"/>
        </w:rPr>
        <w:t>- разборку диссонирующих и дисгармоничных объектов при условии отсутствия их историко-культурной ценности, подтвержденного архивными и историко-культурными исследованиями в соответствии с заключением государственного органа охраны объектов культурного наследия;</w:t>
      </w:r>
    </w:p>
    <w:p w:rsidR="00D019A2" w:rsidRDefault="001F7800">
      <w:pPr>
        <w:tabs>
          <w:tab w:val="center" w:pos="4960"/>
        </w:tabs>
        <w:ind w:firstLine="567"/>
        <w:jc w:val="both"/>
        <w:rPr>
          <w:sz w:val="24"/>
          <w:szCs w:val="24"/>
        </w:rPr>
      </w:pPr>
      <w:r>
        <w:rPr>
          <w:sz w:val="24"/>
          <w:szCs w:val="24"/>
        </w:rPr>
        <w:t>- размещение временных построек, киосков;</w:t>
      </w:r>
    </w:p>
    <w:p w:rsidR="00D019A2" w:rsidRDefault="001F7800">
      <w:pPr>
        <w:tabs>
          <w:tab w:val="center" w:pos="4960"/>
        </w:tabs>
        <w:ind w:firstLine="567"/>
        <w:jc w:val="both"/>
        <w:rPr>
          <w:sz w:val="24"/>
          <w:szCs w:val="24"/>
        </w:rPr>
      </w:pPr>
      <w:r>
        <w:rPr>
          <w:sz w:val="24"/>
          <w:szCs w:val="24"/>
        </w:rPr>
        <w:t>- восстановление утраченных элементов исторического озеленения, сохранение и преемственное развитие существующего озеленения;</w:t>
      </w:r>
    </w:p>
    <w:p w:rsidR="00D019A2" w:rsidRDefault="001F7800">
      <w:pPr>
        <w:tabs>
          <w:tab w:val="center" w:pos="4960"/>
        </w:tabs>
        <w:ind w:firstLine="567"/>
        <w:jc w:val="both"/>
        <w:rPr>
          <w:sz w:val="24"/>
          <w:szCs w:val="24"/>
        </w:rPr>
      </w:pPr>
      <w:r>
        <w:rPr>
          <w:sz w:val="24"/>
          <w:szCs w:val="24"/>
        </w:rPr>
        <w:t>- использование подземного пространства с применением мероприятий по сохранению и защите объектов культурного наследия, а также зданий и сооружений, формирующих историческую застройку, от динамических нагрузок;</w:t>
      </w:r>
    </w:p>
    <w:p w:rsidR="00D019A2" w:rsidRDefault="001F7800">
      <w:pPr>
        <w:tabs>
          <w:tab w:val="center" w:pos="4960"/>
        </w:tabs>
        <w:ind w:firstLine="567"/>
        <w:jc w:val="both"/>
        <w:rPr>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прокладку, реконструкцию, ремонт и капитальный ремонт дорог и элементов их обустройства, а также инженерных коммуникаций и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tabs>
          <w:tab w:val="center" w:pos="4960"/>
        </w:tabs>
        <w:ind w:firstLine="567"/>
        <w:jc w:val="both"/>
        <w:rPr>
          <w:sz w:val="24"/>
          <w:szCs w:val="24"/>
        </w:rPr>
      </w:pPr>
      <w:r>
        <w:rPr>
          <w:sz w:val="24"/>
          <w:szCs w:val="24"/>
        </w:rPr>
        <w:t>- установку временных элементов информационно-декоративного оформления (мобильные информационные конструкции), в том числе праздничного, а также временных строительных ограждающих конструкций,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проведение мероприятий, направленных на обеспечение экологической, пожарной и технической безопасности;</w:t>
      </w:r>
    </w:p>
    <w:p w:rsidR="00D019A2" w:rsidRDefault="001F7800">
      <w:pPr>
        <w:tabs>
          <w:tab w:val="center" w:pos="4960"/>
        </w:tabs>
        <w:ind w:firstLine="567"/>
        <w:jc w:val="both"/>
        <w:rPr>
          <w:sz w:val="24"/>
          <w:szCs w:val="24"/>
        </w:rPr>
      </w:pPr>
      <w:r>
        <w:rPr>
          <w:sz w:val="24"/>
          <w:szCs w:val="24"/>
        </w:rPr>
        <w:t>4) для участка 4 (ЕОЗ-4(1) разрешает:</w:t>
      </w:r>
    </w:p>
    <w:p w:rsidR="00D019A2" w:rsidRDefault="001F7800">
      <w:pPr>
        <w:tabs>
          <w:tab w:val="center" w:pos="4960"/>
        </w:tabs>
        <w:ind w:firstLine="567"/>
        <w:jc w:val="both"/>
        <w:rPr>
          <w:sz w:val="24"/>
          <w:szCs w:val="24"/>
        </w:rPr>
      </w:pPr>
      <w:r>
        <w:rPr>
          <w:sz w:val="24"/>
          <w:szCs w:val="24"/>
        </w:rPr>
        <w:t>- капитальный ремонт и реконструкцию объектов капитального строительства без изменения параметров их объемно-пространственного решения с формированием преемственного архитектурно-стилистического и цветового оформления фасадов;</w:t>
      </w:r>
    </w:p>
    <w:p w:rsidR="00D019A2" w:rsidRDefault="001F7800">
      <w:pPr>
        <w:tabs>
          <w:tab w:val="center" w:pos="4960"/>
        </w:tabs>
        <w:ind w:firstLine="567"/>
        <w:jc w:val="both"/>
        <w:rPr>
          <w:sz w:val="24"/>
          <w:szCs w:val="24"/>
        </w:rPr>
      </w:pPr>
      <w:r>
        <w:rPr>
          <w:sz w:val="24"/>
          <w:szCs w:val="24"/>
        </w:rPr>
        <w:t>- разборку диссонирующих и дисгармоничных объектов при условии отсутствия их историко-культурной ценности, подтвержденного архивными и историко-культурными исследованиями в соответствии с заключением государственного органа охраны объектов культурного наследия;</w:t>
      </w:r>
    </w:p>
    <w:p w:rsidR="00D019A2" w:rsidRDefault="001F7800">
      <w:pPr>
        <w:tabs>
          <w:tab w:val="center" w:pos="4960"/>
        </w:tabs>
        <w:ind w:firstLine="567"/>
        <w:jc w:val="both"/>
        <w:rPr>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ind w:firstLine="567"/>
        <w:jc w:val="both"/>
        <w:rPr>
          <w:sz w:val="24"/>
          <w:szCs w:val="24"/>
        </w:rPr>
      </w:pPr>
      <w:r>
        <w:rPr>
          <w:sz w:val="24"/>
          <w:szCs w:val="24"/>
        </w:rPr>
        <w:t>- устройство парковочных мест (технология "экопарковка");</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tabs>
          <w:tab w:val="center" w:pos="4960"/>
        </w:tabs>
        <w:ind w:firstLine="567"/>
        <w:jc w:val="both"/>
        <w:rPr>
          <w:sz w:val="24"/>
          <w:szCs w:val="24"/>
        </w:rPr>
      </w:pPr>
      <w:r>
        <w:rPr>
          <w:sz w:val="24"/>
          <w:szCs w:val="24"/>
        </w:rPr>
        <w:t>- установку временных элементов информационно-декоративного оформления (мобильные информационные конструкции), в том числе праздничного, а также временных строительных ограждающих конструкций,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проведение мероприятий, направленных на обеспечение экологической, пожарной и технической безопасности;</w:t>
      </w:r>
    </w:p>
    <w:p w:rsidR="00D019A2" w:rsidRDefault="001F7800">
      <w:pPr>
        <w:tabs>
          <w:tab w:val="center" w:pos="4960"/>
        </w:tabs>
        <w:ind w:firstLine="567"/>
        <w:jc w:val="both"/>
        <w:rPr>
          <w:sz w:val="24"/>
          <w:szCs w:val="24"/>
        </w:rPr>
      </w:pPr>
      <w:r>
        <w:rPr>
          <w:sz w:val="24"/>
          <w:szCs w:val="24"/>
        </w:rPr>
        <w:t>5) для участка 1 (ЕОЗ-1(1) запрещает:</w:t>
      </w:r>
    </w:p>
    <w:p w:rsidR="00D019A2" w:rsidRDefault="001F7800">
      <w:pPr>
        <w:tabs>
          <w:tab w:val="center" w:pos="4960"/>
        </w:tabs>
        <w:ind w:firstLine="567"/>
        <w:jc w:val="both"/>
        <w:rPr>
          <w:sz w:val="24"/>
          <w:szCs w:val="24"/>
        </w:rPr>
      </w:pPr>
      <w:r>
        <w:rPr>
          <w:sz w:val="24"/>
          <w:szCs w:val="24"/>
        </w:rPr>
        <w:t>- строительство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природной среды объектов культурного наследия (восстановление, воссоздание, восполнение частично или полностью утраченных элементов и характеристик историко-градостроительной и природной среды);</w:t>
      </w:r>
    </w:p>
    <w:p w:rsidR="00D019A2" w:rsidRDefault="001F7800">
      <w:pPr>
        <w:tabs>
          <w:tab w:val="center" w:pos="4960"/>
        </w:tabs>
        <w:ind w:firstLine="567"/>
        <w:jc w:val="both"/>
        <w:rPr>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tabs>
          <w:tab w:val="center" w:pos="4960"/>
        </w:tabs>
        <w:ind w:firstLine="567"/>
        <w:jc w:val="both"/>
        <w:rPr>
          <w:sz w:val="24"/>
          <w:szCs w:val="24"/>
        </w:rPr>
      </w:pPr>
      <w:r>
        <w:rPr>
          <w:sz w:val="24"/>
          <w:szCs w:val="24"/>
        </w:rPr>
        <w:t>- использование строительных технологий, создающих вибрационные и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устройство складов, площадок для хранения веществ, материалов и оборудования, кроме временных для проведения ремонтных и реставрационных работ;</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tabs>
          <w:tab w:val="center" w:pos="4960"/>
        </w:tabs>
        <w:ind w:firstLine="567"/>
        <w:jc w:val="both"/>
        <w:rPr>
          <w:sz w:val="24"/>
          <w:szCs w:val="24"/>
        </w:rPr>
      </w:pPr>
      <w:r>
        <w:rPr>
          <w:sz w:val="24"/>
          <w:szCs w:val="24"/>
        </w:rPr>
        <w:t>- самовольные посадки (порубки) деревьев и кустарников;</w:t>
      </w:r>
    </w:p>
    <w:p w:rsidR="00D019A2" w:rsidRDefault="001F7800">
      <w:pPr>
        <w:tabs>
          <w:tab w:val="center" w:pos="4960"/>
        </w:tabs>
        <w:ind w:firstLine="567"/>
        <w:jc w:val="both"/>
        <w:rPr>
          <w:sz w:val="24"/>
          <w:szCs w:val="24"/>
        </w:rPr>
      </w:pPr>
      <w:r>
        <w:rPr>
          <w:sz w:val="24"/>
          <w:szCs w:val="24"/>
        </w:rPr>
        <w:t>- размещение всех видов рекламных щитов и отдельно стоящих информационных конструкций, за исключением связанных с деятельностью по популяризации объектов культурного наследия;</w:t>
      </w:r>
    </w:p>
    <w:p w:rsidR="00D019A2" w:rsidRDefault="001F7800">
      <w:pPr>
        <w:tabs>
          <w:tab w:val="center" w:pos="4960"/>
        </w:tabs>
        <w:ind w:firstLine="567"/>
        <w:jc w:val="both"/>
        <w:rPr>
          <w:sz w:val="24"/>
          <w:szCs w:val="24"/>
        </w:rPr>
      </w:pPr>
      <w:r>
        <w:rPr>
          <w:sz w:val="24"/>
          <w:szCs w:val="24"/>
        </w:rPr>
        <w:t>- устройство свалок и организацию необорудованных мест для мусора;</w:t>
      </w:r>
    </w:p>
    <w:p w:rsidR="00D019A2" w:rsidRDefault="001F7800">
      <w:pPr>
        <w:tabs>
          <w:tab w:val="center" w:pos="4960"/>
        </w:tabs>
        <w:ind w:firstLine="567"/>
        <w:jc w:val="both"/>
        <w:rPr>
          <w:sz w:val="24"/>
          <w:szCs w:val="24"/>
        </w:rPr>
      </w:pPr>
      <w:r>
        <w:rPr>
          <w:sz w:val="24"/>
          <w:szCs w:val="24"/>
        </w:rPr>
        <w:t>6) для участка 2 (ЕОЗ-2(1) запрещает:</w:t>
      </w:r>
    </w:p>
    <w:p w:rsidR="00D019A2" w:rsidRDefault="001F7800">
      <w:pPr>
        <w:tabs>
          <w:tab w:val="center" w:pos="4960"/>
        </w:tabs>
        <w:ind w:firstLine="567"/>
        <w:jc w:val="both"/>
        <w:rPr>
          <w:sz w:val="24"/>
          <w:szCs w:val="24"/>
        </w:rPr>
      </w:pPr>
      <w:r>
        <w:rPr>
          <w:sz w:val="24"/>
          <w:szCs w:val="24"/>
        </w:rPr>
        <w:t>- строительство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природной среды объекта культурного наследия (восстановление, воссоздание, восполнение частично или полностью утраченных элементов и характеристик историко-градостроительной и природной среды);</w:t>
      </w:r>
    </w:p>
    <w:p w:rsidR="00D019A2" w:rsidRDefault="001F7800">
      <w:pPr>
        <w:tabs>
          <w:tab w:val="center" w:pos="4960"/>
        </w:tabs>
        <w:ind w:firstLine="567"/>
        <w:jc w:val="both"/>
        <w:rPr>
          <w:sz w:val="24"/>
          <w:szCs w:val="24"/>
        </w:rPr>
      </w:pPr>
      <w:r>
        <w:rPr>
          <w:sz w:val="24"/>
          <w:szCs w:val="24"/>
        </w:rPr>
        <w:t>- снос и демонтаж частей исторически ценных градоформирующих объектов;</w:t>
      </w:r>
    </w:p>
    <w:p w:rsidR="00D019A2" w:rsidRDefault="001F7800">
      <w:pPr>
        <w:tabs>
          <w:tab w:val="center" w:pos="4960"/>
        </w:tabs>
        <w:ind w:firstLine="567"/>
        <w:jc w:val="both"/>
        <w:rPr>
          <w:sz w:val="24"/>
          <w:szCs w:val="24"/>
        </w:rPr>
      </w:pPr>
      <w:r>
        <w:rPr>
          <w:sz w:val="24"/>
          <w:szCs w:val="24"/>
        </w:rPr>
        <w:t>- размещение вышек передающих радиотехнических объектов и других инженерных сооружений, изменяющих силуэт объектов культурного наследия с основных точек их восприятия;</w:t>
      </w:r>
    </w:p>
    <w:p w:rsidR="00D019A2" w:rsidRDefault="001F7800">
      <w:pPr>
        <w:tabs>
          <w:tab w:val="center" w:pos="4960"/>
        </w:tabs>
        <w:ind w:firstLine="567"/>
        <w:jc w:val="both"/>
        <w:rPr>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tabs>
          <w:tab w:val="center" w:pos="4960"/>
        </w:tabs>
        <w:ind w:firstLine="567"/>
        <w:jc w:val="both"/>
        <w:rPr>
          <w:sz w:val="24"/>
          <w:szCs w:val="24"/>
        </w:rPr>
      </w:pPr>
      <w:r>
        <w:rPr>
          <w:sz w:val="24"/>
          <w:szCs w:val="24"/>
        </w:rPr>
        <w:t>- использование строительных технологий, создающих вибрационные и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устройство складов, площадок для хранения веществ, материалов и оборудования, кроме временных для проведения ремонтных и реставрационных работ;</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tabs>
          <w:tab w:val="center" w:pos="4960"/>
        </w:tabs>
        <w:ind w:firstLine="567"/>
        <w:jc w:val="both"/>
        <w:rPr>
          <w:sz w:val="24"/>
          <w:szCs w:val="24"/>
        </w:rPr>
      </w:pPr>
      <w:r>
        <w:rPr>
          <w:sz w:val="24"/>
          <w:szCs w:val="24"/>
        </w:rPr>
        <w:t>- самовольные посадки (порубки) деревьев и кустарников;</w:t>
      </w:r>
    </w:p>
    <w:p w:rsidR="00D019A2" w:rsidRDefault="001F7800">
      <w:pPr>
        <w:tabs>
          <w:tab w:val="center" w:pos="4960"/>
        </w:tabs>
        <w:ind w:firstLine="567"/>
        <w:jc w:val="both"/>
        <w:rPr>
          <w:sz w:val="24"/>
          <w:szCs w:val="24"/>
        </w:rPr>
      </w:pPr>
      <w:r>
        <w:rPr>
          <w:sz w:val="24"/>
          <w:szCs w:val="24"/>
        </w:rPr>
        <w:t>- размещение всех видов отдельно стоящих информационных конструкций, за исключением связанных с деятельностью по популяризации объектов культурного наследия;</w:t>
      </w:r>
    </w:p>
    <w:p w:rsidR="00D019A2" w:rsidRDefault="001F7800">
      <w:pPr>
        <w:tabs>
          <w:tab w:val="center" w:pos="4960"/>
        </w:tabs>
        <w:ind w:firstLine="567"/>
        <w:jc w:val="both"/>
        <w:rPr>
          <w:sz w:val="24"/>
          <w:szCs w:val="24"/>
        </w:rPr>
      </w:pPr>
      <w:r>
        <w:rPr>
          <w:sz w:val="24"/>
          <w:szCs w:val="24"/>
        </w:rPr>
        <w:t>- устройство свалок и организацию необорудованных мест для мусора;</w:t>
      </w:r>
    </w:p>
    <w:p w:rsidR="00D019A2" w:rsidRDefault="001F7800">
      <w:pPr>
        <w:tabs>
          <w:tab w:val="center" w:pos="4960"/>
        </w:tabs>
        <w:ind w:firstLine="567"/>
        <w:jc w:val="both"/>
        <w:rPr>
          <w:sz w:val="24"/>
          <w:szCs w:val="24"/>
        </w:rPr>
      </w:pPr>
      <w:r>
        <w:rPr>
          <w:sz w:val="24"/>
          <w:szCs w:val="24"/>
        </w:rPr>
        <w:t>7) для участка 3 (ЕОЗ-3(1) запрещает:</w:t>
      </w:r>
    </w:p>
    <w:p w:rsidR="00D019A2" w:rsidRDefault="001F7800">
      <w:pPr>
        <w:tabs>
          <w:tab w:val="center" w:pos="4960"/>
        </w:tabs>
        <w:ind w:firstLine="567"/>
        <w:jc w:val="both"/>
        <w:rPr>
          <w:sz w:val="24"/>
          <w:szCs w:val="24"/>
        </w:rPr>
      </w:pPr>
      <w:r>
        <w:rPr>
          <w:sz w:val="24"/>
          <w:szCs w:val="24"/>
        </w:rPr>
        <w:t>- строительство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природной среды объектов культурного наследия (восстановление, воссоздание, восполнение частично или полностью утраченных элементов и характеристик историко-градостроительной и природной среды);</w:t>
      </w:r>
    </w:p>
    <w:p w:rsidR="00D019A2" w:rsidRDefault="001F7800">
      <w:pPr>
        <w:tabs>
          <w:tab w:val="center" w:pos="4960"/>
        </w:tabs>
        <w:ind w:firstLine="567"/>
        <w:jc w:val="both"/>
        <w:rPr>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tabs>
          <w:tab w:val="center" w:pos="4960"/>
        </w:tabs>
        <w:ind w:firstLine="567"/>
        <w:jc w:val="both"/>
        <w:rPr>
          <w:sz w:val="24"/>
          <w:szCs w:val="24"/>
        </w:rPr>
      </w:pPr>
      <w:r>
        <w:rPr>
          <w:sz w:val="24"/>
          <w:szCs w:val="24"/>
        </w:rPr>
        <w:t>- использование строительных технологий, создающих вибрационные и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устройство складов, площадок для хранения веществ, материалов и оборудования, кроме временных для проведения ремонтных и реставрационных работ;</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tabs>
          <w:tab w:val="center" w:pos="4960"/>
        </w:tabs>
        <w:ind w:firstLine="567"/>
        <w:jc w:val="both"/>
        <w:rPr>
          <w:sz w:val="24"/>
          <w:szCs w:val="24"/>
        </w:rPr>
      </w:pPr>
      <w:r>
        <w:rPr>
          <w:sz w:val="24"/>
          <w:szCs w:val="24"/>
        </w:rPr>
        <w:t>- самовольные посадки (порубки) деревьев и кустарников;</w:t>
      </w:r>
    </w:p>
    <w:p w:rsidR="00D019A2" w:rsidRDefault="001F7800">
      <w:pPr>
        <w:tabs>
          <w:tab w:val="center" w:pos="4960"/>
        </w:tabs>
        <w:ind w:firstLine="567"/>
        <w:jc w:val="both"/>
        <w:rPr>
          <w:sz w:val="24"/>
          <w:szCs w:val="24"/>
        </w:rPr>
      </w:pPr>
      <w:r>
        <w:rPr>
          <w:sz w:val="24"/>
          <w:szCs w:val="24"/>
        </w:rPr>
        <w:t>- размещение всех видов отдельно стоящих информационных конструкций, за исключением связанных с деятельностью по популяризации объектов культурного наследия;</w:t>
      </w:r>
    </w:p>
    <w:p w:rsidR="00D019A2" w:rsidRDefault="001F7800">
      <w:pPr>
        <w:tabs>
          <w:tab w:val="center" w:pos="4960"/>
        </w:tabs>
        <w:ind w:firstLine="567"/>
        <w:jc w:val="both"/>
        <w:rPr>
          <w:sz w:val="24"/>
          <w:szCs w:val="24"/>
        </w:rPr>
      </w:pPr>
      <w:r>
        <w:rPr>
          <w:sz w:val="24"/>
          <w:szCs w:val="24"/>
        </w:rPr>
        <w:t>- устройство свалок и организацию необорудованных мест для мусора;</w:t>
      </w:r>
    </w:p>
    <w:p w:rsidR="00D019A2" w:rsidRDefault="001F7800">
      <w:pPr>
        <w:tabs>
          <w:tab w:val="center" w:pos="4960"/>
        </w:tabs>
        <w:ind w:firstLine="567"/>
        <w:jc w:val="both"/>
        <w:rPr>
          <w:sz w:val="24"/>
          <w:szCs w:val="24"/>
        </w:rPr>
      </w:pPr>
      <w:r>
        <w:rPr>
          <w:sz w:val="24"/>
          <w:szCs w:val="24"/>
        </w:rPr>
        <w:t>8) для участка 4 (ЕОЗ-4(1) запрещает:</w:t>
      </w:r>
    </w:p>
    <w:p w:rsidR="00D019A2" w:rsidRDefault="001F7800">
      <w:pPr>
        <w:tabs>
          <w:tab w:val="center" w:pos="4960"/>
        </w:tabs>
        <w:ind w:firstLine="567"/>
        <w:jc w:val="both"/>
        <w:rPr>
          <w:sz w:val="24"/>
          <w:szCs w:val="24"/>
        </w:rPr>
      </w:pPr>
      <w:r>
        <w:rPr>
          <w:sz w:val="24"/>
          <w:szCs w:val="24"/>
        </w:rPr>
        <w:t>- строительство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природной среды объекта культурного наследия (восстановление, воссоздание, восполнение частично или полностью утраченных элементов и характеристик историко-градостроительной и природной среды);</w:t>
      </w:r>
    </w:p>
    <w:p w:rsidR="00D019A2" w:rsidRDefault="001F7800">
      <w:pPr>
        <w:tabs>
          <w:tab w:val="center" w:pos="4960"/>
        </w:tabs>
        <w:ind w:firstLine="567"/>
        <w:jc w:val="both"/>
        <w:rPr>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tabs>
          <w:tab w:val="center" w:pos="4960"/>
        </w:tabs>
        <w:ind w:firstLine="567"/>
        <w:jc w:val="both"/>
        <w:rPr>
          <w:sz w:val="24"/>
          <w:szCs w:val="24"/>
        </w:rPr>
      </w:pPr>
      <w:r>
        <w:rPr>
          <w:sz w:val="24"/>
          <w:szCs w:val="24"/>
        </w:rPr>
        <w:t>- использование строительных технологий, создающих вибрационные и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устройство складов, площадок для хранения веществ, материалов и оборудования, кроме временных для проведения ремонтных и реставрационных работ;</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tabs>
          <w:tab w:val="center" w:pos="4960"/>
        </w:tabs>
        <w:ind w:firstLine="567"/>
        <w:jc w:val="both"/>
        <w:rPr>
          <w:sz w:val="24"/>
          <w:szCs w:val="24"/>
        </w:rPr>
      </w:pPr>
      <w:r>
        <w:rPr>
          <w:sz w:val="24"/>
          <w:szCs w:val="24"/>
        </w:rPr>
        <w:t>- самовольные посадки (порубки) деревьев и кустарников, за исключением санитарных рубок;</w:t>
      </w:r>
    </w:p>
    <w:p w:rsidR="00D019A2" w:rsidRDefault="001F7800">
      <w:pPr>
        <w:tabs>
          <w:tab w:val="center" w:pos="4960"/>
        </w:tabs>
        <w:ind w:firstLine="567"/>
        <w:jc w:val="both"/>
        <w:rPr>
          <w:sz w:val="24"/>
          <w:szCs w:val="24"/>
        </w:rPr>
      </w:pPr>
      <w:r>
        <w:rPr>
          <w:sz w:val="24"/>
          <w:szCs w:val="24"/>
        </w:rPr>
        <w:t>- размещение всех видов отдельно стоящих информационных конструкций, за исключением связанных с деятельностью по популяризации объектов культурного наследия;</w:t>
      </w:r>
    </w:p>
    <w:p w:rsidR="00D019A2" w:rsidRDefault="001F7800">
      <w:pPr>
        <w:tabs>
          <w:tab w:val="center" w:pos="4960"/>
        </w:tabs>
        <w:ind w:firstLine="567"/>
        <w:jc w:val="both"/>
        <w:rPr>
          <w:sz w:val="24"/>
          <w:szCs w:val="24"/>
        </w:rPr>
      </w:pPr>
      <w:r>
        <w:rPr>
          <w:sz w:val="24"/>
          <w:szCs w:val="24"/>
        </w:rPr>
        <w:t>- устройство свалок и организацию необорудованных мест для мусора.</w:t>
      </w:r>
    </w:p>
    <w:p w:rsidR="00D019A2" w:rsidRDefault="001F7800">
      <w:pPr>
        <w:widowControl w:val="0"/>
        <w:ind w:left="212"/>
        <w:jc w:val="center"/>
        <w:rPr>
          <w:sz w:val="24"/>
          <w:szCs w:val="24"/>
          <w:lang w:eastAsia="en-US"/>
        </w:rPr>
      </w:pPr>
      <w:r>
        <w:rPr>
          <w:sz w:val="24"/>
          <w:szCs w:val="24"/>
        </w:rPr>
        <w:t>II. Единая зона регулирования застройки и хозяйственной деятельности Объектов</w:t>
      </w:r>
    </w:p>
    <w:p w:rsidR="00D019A2" w:rsidRDefault="001F7800">
      <w:pPr>
        <w:tabs>
          <w:tab w:val="center" w:pos="4960"/>
        </w:tabs>
        <w:ind w:firstLine="567"/>
        <w:jc w:val="both"/>
        <w:rPr>
          <w:sz w:val="24"/>
          <w:szCs w:val="24"/>
        </w:rPr>
      </w:pPr>
      <w:r>
        <w:rPr>
          <w:sz w:val="24"/>
          <w:szCs w:val="24"/>
        </w:rPr>
        <w:t>1. Единая зона регулирования застройки и хозяйственной деятельности Объектов включает 16 регламентных участков - участки 1 (ЕЗРЗ-1(1), 2 (ЕЗРЗ-2(1), 3 (ЕЗРЗ-3(1), 4 (ЕЗРЗ-3(2), 5 (ЕЗРЗ-3(3), 6 (ЕЗРЗ-3(4), 7 (ЕЗРЗ-3(5), 8 (ЕЗРЗ-3(6), 9 (ЕЗРЗ-3(7), 10 (ЕЗРЗ-3(8), 11 (ЕЗРЗ-4(1), 12 (ЕЗРЗ-4(2), 13 (ЕЗРЗ-5(1), 14 (ЕЗРЗ-5(2), 15 (ЕЗРЗ-5(3) и 16 (ЕЗРЗ-6(1):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Особый режим использования земель и земельных участков в границах единой зоны регулирования застройки и хозяйственной деятельности Объектов:</w:t>
      </w:r>
    </w:p>
    <w:p w:rsidR="00D019A2" w:rsidRDefault="001F7800">
      <w:pPr>
        <w:tabs>
          <w:tab w:val="center" w:pos="4960"/>
        </w:tabs>
        <w:ind w:firstLine="567"/>
        <w:jc w:val="both"/>
        <w:rPr>
          <w:sz w:val="24"/>
          <w:szCs w:val="24"/>
        </w:rPr>
      </w:pPr>
      <w:r>
        <w:rPr>
          <w:sz w:val="24"/>
          <w:szCs w:val="24"/>
        </w:rPr>
        <w:t>1) для участка 1 (ЕЗРЗ-1(1) разрешает:</w:t>
      </w:r>
    </w:p>
    <w:p w:rsidR="00D019A2" w:rsidRDefault="001F7800">
      <w:pPr>
        <w:tabs>
          <w:tab w:val="center" w:pos="4960"/>
        </w:tabs>
        <w:ind w:firstLine="567"/>
        <w:jc w:val="both"/>
        <w:rPr>
          <w:sz w:val="24"/>
          <w:szCs w:val="24"/>
        </w:rPr>
      </w:pPr>
      <w:r>
        <w:rPr>
          <w:sz w:val="24"/>
          <w:szCs w:val="24"/>
        </w:rPr>
        <w:t>- капитальный ремонт и реконструкцию объектов историко-градостроительной среды (и их частей) с сохранением характерных элементов декоративного оформления и отделки фасадов, а также заполнения оконных и дверных проемов с сохранением характера их исполнения и аутентичных материалов;</w:t>
      </w:r>
    </w:p>
    <w:p w:rsidR="00D019A2" w:rsidRDefault="001F7800">
      <w:pPr>
        <w:widowControl w:val="0"/>
        <w:ind w:firstLine="567"/>
        <w:jc w:val="both"/>
        <w:rPr>
          <w:sz w:val="24"/>
          <w:szCs w:val="24"/>
        </w:rPr>
      </w:pPr>
      <w:r>
        <w:rPr>
          <w:sz w:val="24"/>
          <w:szCs w:val="24"/>
        </w:rPr>
        <w:t>- строительство, капитальный ремонт и реконструкцию объектов капитального строительства в соответствии с требованиями градостроительных регламентов;</w:t>
      </w:r>
    </w:p>
    <w:p w:rsidR="00D019A2" w:rsidRDefault="001F7800">
      <w:pPr>
        <w:tabs>
          <w:tab w:val="center" w:pos="4960"/>
        </w:tabs>
        <w:ind w:firstLine="567"/>
        <w:jc w:val="both"/>
        <w:rPr>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ind w:firstLine="567"/>
        <w:jc w:val="both"/>
        <w:rPr>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ind w:firstLine="567"/>
        <w:jc w:val="both"/>
        <w:rPr>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widowControl w:val="0"/>
        <w:ind w:firstLine="567"/>
        <w:jc w:val="both"/>
        <w:rPr>
          <w:sz w:val="24"/>
          <w:szCs w:val="24"/>
        </w:rPr>
      </w:pPr>
      <w:r>
        <w:rPr>
          <w:sz w:val="24"/>
          <w:szCs w:val="24"/>
        </w:rPr>
        <w:t>2) для участка 2 (ЕЗРЗ-2(1) разрешает:</w:t>
      </w:r>
    </w:p>
    <w:p w:rsidR="00D019A2" w:rsidRDefault="001F7800">
      <w:pPr>
        <w:widowControl w:val="0"/>
        <w:ind w:firstLine="567"/>
        <w:jc w:val="both"/>
        <w:rPr>
          <w:sz w:val="24"/>
          <w:szCs w:val="24"/>
        </w:rPr>
      </w:pPr>
      <w:r>
        <w:rPr>
          <w:sz w:val="24"/>
          <w:szCs w:val="24"/>
        </w:rPr>
        <w:t>- строительство, капитальный ремонт, реконструкцию объектов капитального строительства в соответствии с требованиями градостроительных регламентов;</w:t>
      </w:r>
    </w:p>
    <w:p w:rsidR="00D019A2" w:rsidRDefault="001F7800">
      <w:pPr>
        <w:tabs>
          <w:tab w:val="center" w:pos="4960"/>
        </w:tabs>
        <w:ind w:firstLine="567"/>
        <w:jc w:val="both"/>
        <w:rPr>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ind w:firstLine="567"/>
        <w:jc w:val="both"/>
        <w:rPr>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ind w:firstLine="567"/>
        <w:jc w:val="both"/>
        <w:rPr>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tabs>
          <w:tab w:val="center" w:pos="4960"/>
        </w:tabs>
        <w:ind w:firstLine="567"/>
        <w:jc w:val="both"/>
        <w:rPr>
          <w:sz w:val="24"/>
          <w:szCs w:val="24"/>
        </w:rPr>
      </w:pPr>
      <w:r>
        <w:rPr>
          <w:sz w:val="24"/>
          <w:szCs w:val="24"/>
        </w:rPr>
        <w:t>3) для участков 3 (ЕЗРЗ-3(1), 4 (ЕЗРЗ-3(2), 5 (ЕЗРЗ-3(3), 6 (ЕЗРЗ-3(4), 7 (ЕЗРЗ-3(5), 8 (ЕЗРЗ-3(6), 9 (ЕЗРЗ-3(7) и 10 (ЕЗРЗ-3(8) разрешает:</w:t>
      </w:r>
    </w:p>
    <w:p w:rsidR="00D019A2" w:rsidRDefault="001F7800">
      <w:pPr>
        <w:widowControl w:val="0"/>
        <w:ind w:firstLine="567"/>
        <w:jc w:val="both"/>
        <w:rPr>
          <w:sz w:val="24"/>
          <w:szCs w:val="24"/>
        </w:rPr>
      </w:pPr>
      <w:r>
        <w:rPr>
          <w:sz w:val="24"/>
          <w:szCs w:val="24"/>
        </w:rPr>
        <w:t>- строительство, капитальный ремонт, реконструкцию объектов капитального строительства в соответствии с требованиями градостроительных регламентов;</w:t>
      </w:r>
    </w:p>
    <w:p w:rsidR="00D019A2" w:rsidRDefault="001F7800">
      <w:pPr>
        <w:tabs>
          <w:tab w:val="center" w:pos="4960"/>
        </w:tabs>
        <w:ind w:firstLine="567"/>
        <w:jc w:val="both"/>
        <w:rPr>
          <w:sz w:val="24"/>
          <w:szCs w:val="24"/>
        </w:rPr>
      </w:pPr>
      <w:r>
        <w:rPr>
          <w:sz w:val="24"/>
          <w:szCs w:val="24"/>
        </w:rPr>
        <w:t>- реконструкцию диссонирующих объектов, предусматривающую оптимизацию архитектурных характеристик;</w:t>
      </w:r>
    </w:p>
    <w:p w:rsidR="00D019A2" w:rsidRDefault="001F7800">
      <w:pPr>
        <w:tabs>
          <w:tab w:val="center" w:pos="4960"/>
        </w:tabs>
        <w:ind w:firstLine="567"/>
        <w:jc w:val="both"/>
        <w:rPr>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ind w:firstLine="567"/>
        <w:jc w:val="both"/>
        <w:rPr>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ind w:firstLine="567"/>
        <w:jc w:val="both"/>
        <w:rPr>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tabs>
          <w:tab w:val="center" w:pos="4960"/>
        </w:tabs>
        <w:ind w:firstLine="567"/>
        <w:jc w:val="both"/>
        <w:rPr>
          <w:sz w:val="24"/>
          <w:szCs w:val="24"/>
        </w:rPr>
      </w:pPr>
      <w:r>
        <w:rPr>
          <w:sz w:val="24"/>
          <w:szCs w:val="24"/>
        </w:rPr>
        <w:t>4) для участков 11 (ЕЗРЗ-4(1) и 12 (ЕЗРЗ-4(2) разрешает:</w:t>
      </w:r>
    </w:p>
    <w:p w:rsidR="00D019A2" w:rsidRDefault="001F7800">
      <w:pPr>
        <w:widowControl w:val="0"/>
        <w:tabs>
          <w:tab w:val="center" w:pos="4960"/>
        </w:tabs>
        <w:ind w:firstLine="567"/>
        <w:jc w:val="both"/>
        <w:rPr>
          <w:sz w:val="24"/>
          <w:szCs w:val="24"/>
        </w:rPr>
      </w:pPr>
      <w:r>
        <w:rPr>
          <w:sz w:val="24"/>
          <w:szCs w:val="24"/>
        </w:rPr>
        <w:t>- строительство, капитальный ремонт, реконструкцию объектов в соответствии с требованиями градостроительных регламентов;</w:t>
      </w:r>
    </w:p>
    <w:p w:rsidR="00D019A2" w:rsidRDefault="001F7800">
      <w:pPr>
        <w:tabs>
          <w:tab w:val="center" w:pos="4960"/>
        </w:tabs>
        <w:ind w:firstLine="567"/>
        <w:jc w:val="both"/>
        <w:rPr>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ind w:firstLine="567"/>
        <w:jc w:val="both"/>
        <w:rPr>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ind w:firstLine="567"/>
        <w:jc w:val="both"/>
        <w:rPr>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widowControl w:val="0"/>
        <w:tabs>
          <w:tab w:val="center" w:pos="4960"/>
        </w:tabs>
        <w:ind w:firstLine="567"/>
        <w:jc w:val="both"/>
        <w:rPr>
          <w:sz w:val="24"/>
          <w:szCs w:val="24"/>
        </w:rPr>
      </w:pPr>
      <w:r>
        <w:rPr>
          <w:sz w:val="24"/>
          <w:szCs w:val="24"/>
        </w:rPr>
        <w:t>5) для участков 13 (ЕЗРЗ-5(1), 14 (ЕЗРЗ-5(2) и 15 (ЕЗРЗ-5(3) разрешает:</w:t>
      </w:r>
    </w:p>
    <w:p w:rsidR="00D019A2" w:rsidRDefault="001F7800">
      <w:pPr>
        <w:widowControl w:val="0"/>
        <w:tabs>
          <w:tab w:val="center" w:pos="4960"/>
        </w:tabs>
        <w:ind w:firstLine="567"/>
        <w:jc w:val="both"/>
        <w:rPr>
          <w:sz w:val="24"/>
          <w:szCs w:val="24"/>
        </w:rPr>
      </w:pPr>
      <w:r>
        <w:rPr>
          <w:sz w:val="24"/>
          <w:szCs w:val="24"/>
        </w:rPr>
        <w:t>- строительство, капитальный ремонт, реконструкцию объектов в соответствии с требованиями градостроительных регламентов;</w:t>
      </w:r>
    </w:p>
    <w:p w:rsidR="00D019A2" w:rsidRDefault="001F7800">
      <w:pPr>
        <w:tabs>
          <w:tab w:val="center" w:pos="4960"/>
        </w:tabs>
        <w:ind w:firstLine="567"/>
        <w:jc w:val="both"/>
        <w:rPr>
          <w:sz w:val="24"/>
          <w:szCs w:val="24"/>
        </w:rPr>
      </w:pPr>
      <w:r>
        <w:rPr>
          <w:sz w:val="24"/>
          <w:szCs w:val="24"/>
        </w:rPr>
        <w:t>- прокладку, реконструкцию, ремонт и капитальный ремонт дорог и элементов их обустройства, а также инженерных сооружений, не нарушающие целостность объектов культурного наследия и не создающие угрозы их повреждения, разрушения или уничтожения, угрозы пожара;</w:t>
      </w:r>
    </w:p>
    <w:p w:rsidR="00D019A2" w:rsidRDefault="001F7800">
      <w:pPr>
        <w:widowControl w:val="0"/>
        <w:ind w:firstLine="567"/>
        <w:jc w:val="both"/>
        <w:rPr>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widowControl w:val="0"/>
        <w:ind w:firstLine="567"/>
        <w:jc w:val="both"/>
        <w:rPr>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widowControl w:val="0"/>
        <w:tabs>
          <w:tab w:val="center" w:pos="4960"/>
        </w:tabs>
        <w:ind w:firstLine="567"/>
        <w:jc w:val="both"/>
        <w:rPr>
          <w:sz w:val="24"/>
          <w:szCs w:val="24"/>
        </w:rPr>
      </w:pPr>
      <w:r>
        <w:rPr>
          <w:sz w:val="24"/>
          <w:szCs w:val="24"/>
        </w:rPr>
        <w:t>6) для участка 16 (ЕЗРЗ-6(1) разрешает:</w:t>
      </w:r>
    </w:p>
    <w:p w:rsidR="00D019A2" w:rsidRDefault="001F7800">
      <w:pPr>
        <w:tabs>
          <w:tab w:val="center" w:pos="4960"/>
        </w:tabs>
        <w:ind w:firstLine="567"/>
        <w:jc w:val="both"/>
        <w:rPr>
          <w:sz w:val="24"/>
          <w:szCs w:val="24"/>
        </w:rPr>
      </w:pPr>
      <w:r>
        <w:rPr>
          <w:sz w:val="24"/>
          <w:szCs w:val="24"/>
        </w:rPr>
        <w:t>- строительство, капитальный ремонт, реконструкцию и текущий ремонт пешеходного моста;</w:t>
      </w:r>
    </w:p>
    <w:p w:rsidR="00D019A2" w:rsidRDefault="001F7800">
      <w:pPr>
        <w:widowControl w:val="0"/>
        <w:ind w:firstLine="567"/>
        <w:jc w:val="both"/>
        <w:rPr>
          <w:sz w:val="24"/>
          <w:szCs w:val="24"/>
        </w:rPr>
      </w:pPr>
      <w:r>
        <w:rPr>
          <w:sz w:val="24"/>
          <w:szCs w:val="24"/>
        </w:rPr>
        <w:t>- прокладку, реконструкцию, ремонт и капитальный ремонт существующих наземных и надземных инженерных сетей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ремонт дорожного покрытия, тротуаров, пешеходных дорог;</w:t>
      </w:r>
    </w:p>
    <w:p w:rsidR="00D019A2" w:rsidRDefault="001F7800">
      <w:pPr>
        <w:widowControl w:val="0"/>
        <w:ind w:firstLine="567"/>
        <w:jc w:val="both"/>
        <w:rPr>
          <w:sz w:val="24"/>
          <w:szCs w:val="24"/>
        </w:rPr>
      </w:pPr>
      <w:r>
        <w:rPr>
          <w:sz w:val="24"/>
          <w:szCs w:val="24"/>
        </w:rPr>
        <w:t>- проведение мероприятий, направленных на обеспечение пожарной, экологической безопасности;</w:t>
      </w:r>
    </w:p>
    <w:p w:rsidR="00D019A2" w:rsidRDefault="001F7800">
      <w:pPr>
        <w:tabs>
          <w:tab w:val="center" w:pos="4960"/>
        </w:tabs>
        <w:ind w:firstLine="567"/>
        <w:jc w:val="both"/>
        <w:rPr>
          <w:sz w:val="24"/>
          <w:szCs w:val="24"/>
        </w:rPr>
      </w:pPr>
      <w:r>
        <w:rPr>
          <w:sz w:val="24"/>
          <w:szCs w:val="24"/>
        </w:rPr>
        <w:t>7) для участка 1 (ЕЗРЗ-1(1) запрещает:</w:t>
      </w:r>
    </w:p>
    <w:p w:rsidR="00D019A2" w:rsidRDefault="001F7800">
      <w:pPr>
        <w:tabs>
          <w:tab w:val="center" w:pos="4960"/>
        </w:tabs>
        <w:ind w:firstLine="567"/>
        <w:jc w:val="both"/>
        <w:rPr>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center" w:pos="4960"/>
        </w:tabs>
        <w:ind w:firstLine="567"/>
        <w:jc w:val="both"/>
        <w:rPr>
          <w:sz w:val="24"/>
          <w:szCs w:val="24"/>
        </w:rPr>
      </w:pPr>
      <w:r>
        <w:rPr>
          <w:sz w:val="24"/>
          <w:szCs w:val="24"/>
        </w:rPr>
        <w:t>- строительство капитальных объектов, нарушающих сложившиеся объемно-пространственные и планировочные характеристики существующей застройки 1930-1950-х гг.;</w:t>
      </w:r>
    </w:p>
    <w:p w:rsidR="00D019A2" w:rsidRDefault="001F7800">
      <w:pPr>
        <w:widowControl w:val="0"/>
        <w:tabs>
          <w:tab w:val="center" w:pos="4960"/>
        </w:tabs>
        <w:ind w:firstLine="567"/>
        <w:jc w:val="both"/>
        <w:rPr>
          <w:sz w:val="24"/>
          <w:szCs w:val="24"/>
        </w:rPr>
      </w:pPr>
      <w:r>
        <w:rPr>
          <w:sz w:val="24"/>
          <w:szCs w:val="24"/>
        </w:rPr>
        <w:t>- строительство промышленных и сельскохозяйственных объектов, в том числе башенного и мачтового типа, за исключением установки молниеотводов и антенн специальной связи;</w:t>
      </w:r>
    </w:p>
    <w:p w:rsidR="00D019A2" w:rsidRDefault="001F7800">
      <w:pPr>
        <w:widowControl w:val="0"/>
        <w:tabs>
          <w:tab w:val="center" w:pos="4960"/>
        </w:tabs>
        <w:ind w:firstLine="567"/>
        <w:jc w:val="both"/>
        <w:rPr>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устройство свалок и организацию необорудованных мест для мусора;</w:t>
      </w:r>
    </w:p>
    <w:p w:rsidR="00D019A2" w:rsidRDefault="001F7800">
      <w:pPr>
        <w:widowControl w:val="0"/>
        <w:tabs>
          <w:tab w:val="center" w:pos="4960"/>
        </w:tabs>
        <w:ind w:firstLine="567"/>
        <w:jc w:val="both"/>
        <w:rPr>
          <w:sz w:val="24"/>
          <w:szCs w:val="24"/>
        </w:rPr>
      </w:pPr>
      <w:r>
        <w:rPr>
          <w:sz w:val="24"/>
          <w:szCs w:val="24"/>
        </w:rPr>
        <w:t>8) для участка 2 (ЕЗРЗ-2(1) запрещает:</w:t>
      </w:r>
    </w:p>
    <w:p w:rsidR="00D019A2" w:rsidRDefault="001F7800">
      <w:pPr>
        <w:tabs>
          <w:tab w:val="center" w:pos="4960"/>
        </w:tabs>
        <w:ind w:firstLine="567"/>
        <w:jc w:val="both"/>
        <w:rPr>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center" w:pos="4960"/>
        </w:tabs>
        <w:ind w:firstLine="567"/>
        <w:jc w:val="both"/>
        <w:rPr>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center" w:pos="4960"/>
        </w:tabs>
        <w:ind w:firstLine="567"/>
        <w:jc w:val="both"/>
        <w:rPr>
          <w:sz w:val="24"/>
          <w:szCs w:val="24"/>
        </w:rPr>
      </w:pPr>
      <w:r>
        <w:rPr>
          <w:sz w:val="24"/>
          <w:szCs w:val="24"/>
        </w:rPr>
        <w:t>- размещение всех видов отдельно стоящих информационных конструкций, искажающих визуальное восприятие объектов культурного наследия и объектов историко-градостроительной среды;</w:t>
      </w:r>
    </w:p>
    <w:p w:rsidR="00D019A2" w:rsidRDefault="001F7800">
      <w:pPr>
        <w:widowControl w:val="0"/>
        <w:tabs>
          <w:tab w:val="center" w:pos="4960"/>
        </w:tabs>
        <w:ind w:firstLine="567"/>
        <w:jc w:val="both"/>
        <w:rPr>
          <w:sz w:val="24"/>
          <w:szCs w:val="24"/>
        </w:rPr>
      </w:pPr>
      <w:r>
        <w:rPr>
          <w:sz w:val="24"/>
          <w:szCs w:val="24"/>
        </w:rPr>
        <w:t>- устройство складов, площадок для хранения веществ, материалов и оборудования;</w:t>
      </w:r>
    </w:p>
    <w:p w:rsidR="00D019A2" w:rsidRDefault="001F7800">
      <w:pPr>
        <w:widowControl w:val="0"/>
        <w:tabs>
          <w:tab w:val="center" w:pos="4960"/>
        </w:tabs>
        <w:ind w:firstLine="567"/>
        <w:jc w:val="both"/>
        <w:rPr>
          <w:sz w:val="24"/>
          <w:szCs w:val="24"/>
        </w:rPr>
      </w:pPr>
      <w:r>
        <w:rPr>
          <w:sz w:val="24"/>
          <w:szCs w:val="24"/>
        </w:rPr>
        <w:t>- устройство свалок вне специально установленных мест и организацию необорудованных мест для мусора;</w:t>
      </w:r>
    </w:p>
    <w:p w:rsidR="00D019A2" w:rsidRDefault="001F7800">
      <w:pPr>
        <w:widowControl w:val="0"/>
        <w:tabs>
          <w:tab w:val="center" w:pos="4960"/>
        </w:tabs>
        <w:ind w:firstLine="567"/>
        <w:jc w:val="both"/>
        <w:rPr>
          <w:sz w:val="24"/>
          <w:szCs w:val="24"/>
        </w:rPr>
      </w:pPr>
      <w:r>
        <w:rPr>
          <w:sz w:val="24"/>
          <w:szCs w:val="24"/>
        </w:rPr>
        <w:t>9) для участков 3 (ЕЗРЗ-3(1), 4 (ЕЗРЗ-3(2), 5 (ЕЗРЗ-3(3), 6 (ЕЗРЗ-3(4), 7 (ЕЗРЗ-3(5), 8 (ЕЗРЗ-3(6), 9 (ЕЗРЗ-3(7) и 10 (ЕЗРЗ-3(8) запрещает:</w:t>
      </w:r>
    </w:p>
    <w:p w:rsidR="00D019A2" w:rsidRDefault="001F7800">
      <w:pPr>
        <w:tabs>
          <w:tab w:val="center" w:pos="4960"/>
        </w:tabs>
        <w:ind w:firstLine="567"/>
        <w:jc w:val="both"/>
        <w:rPr>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center" w:pos="4960"/>
        </w:tabs>
        <w:ind w:firstLine="567"/>
        <w:jc w:val="both"/>
        <w:rPr>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center" w:pos="4960"/>
        </w:tabs>
        <w:ind w:firstLine="567"/>
        <w:jc w:val="both"/>
        <w:rPr>
          <w:sz w:val="24"/>
          <w:szCs w:val="24"/>
        </w:rPr>
      </w:pPr>
      <w:r>
        <w:rPr>
          <w:sz w:val="24"/>
          <w:szCs w:val="24"/>
        </w:rPr>
        <w:t>- размещение всех видов отдельно стоящих информационных конструкций, искажающих визуальное восприятие объектов культурного наследия и объектов историко-градостроительной среды;</w:t>
      </w:r>
    </w:p>
    <w:p w:rsidR="00D019A2" w:rsidRDefault="001F7800">
      <w:pPr>
        <w:widowControl w:val="0"/>
        <w:tabs>
          <w:tab w:val="center" w:pos="4960"/>
        </w:tabs>
        <w:ind w:firstLine="567"/>
        <w:jc w:val="both"/>
        <w:rPr>
          <w:sz w:val="24"/>
          <w:szCs w:val="24"/>
        </w:rPr>
      </w:pPr>
      <w:r>
        <w:rPr>
          <w:sz w:val="24"/>
          <w:szCs w:val="24"/>
        </w:rPr>
        <w:t>- устройство складов, площадок для хранения веществ, материалов и оборудования;</w:t>
      </w:r>
    </w:p>
    <w:p w:rsidR="00D019A2" w:rsidRDefault="001F7800">
      <w:pPr>
        <w:widowControl w:val="0"/>
        <w:tabs>
          <w:tab w:val="center" w:pos="4960"/>
        </w:tabs>
        <w:ind w:firstLine="567"/>
        <w:jc w:val="both"/>
        <w:rPr>
          <w:sz w:val="24"/>
          <w:szCs w:val="24"/>
        </w:rPr>
      </w:pPr>
      <w:r>
        <w:rPr>
          <w:sz w:val="24"/>
          <w:szCs w:val="24"/>
        </w:rPr>
        <w:t>- устройство свалок вне специально установленных мест и организацию необорудованных мест для мусора;</w:t>
      </w:r>
    </w:p>
    <w:p w:rsidR="00D019A2" w:rsidRDefault="001F7800">
      <w:pPr>
        <w:tabs>
          <w:tab w:val="center" w:pos="4960"/>
        </w:tabs>
        <w:ind w:firstLine="567"/>
        <w:jc w:val="both"/>
        <w:rPr>
          <w:sz w:val="24"/>
          <w:szCs w:val="24"/>
        </w:rPr>
      </w:pPr>
      <w:r>
        <w:rPr>
          <w:sz w:val="24"/>
          <w:szCs w:val="24"/>
        </w:rPr>
        <w:t>10) для участков 11 (ЕЗРЗ-4(1) и 12 (ЕЗРЗ-4(2) запрещает:</w:t>
      </w:r>
    </w:p>
    <w:p w:rsidR="00D019A2" w:rsidRDefault="001F7800">
      <w:pPr>
        <w:tabs>
          <w:tab w:val="center" w:pos="4960"/>
        </w:tabs>
        <w:ind w:firstLine="567"/>
        <w:jc w:val="both"/>
        <w:rPr>
          <w:sz w:val="24"/>
          <w:szCs w:val="24"/>
        </w:rPr>
      </w:pPr>
      <w:r>
        <w:rPr>
          <w:sz w:val="24"/>
          <w:szCs w:val="24"/>
        </w:rPr>
        <w:t>- изменение исторически сложившегося дискретного характера застройки уличного фронта с размещением основного объема по линии застройки улицы;</w:t>
      </w:r>
    </w:p>
    <w:p w:rsidR="00D019A2" w:rsidRDefault="001F7800">
      <w:pPr>
        <w:widowControl w:val="0"/>
        <w:tabs>
          <w:tab w:val="center" w:pos="4960"/>
        </w:tabs>
        <w:ind w:firstLine="567"/>
        <w:jc w:val="both"/>
        <w:rPr>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center" w:pos="4960"/>
        </w:tabs>
        <w:ind w:firstLine="567"/>
        <w:jc w:val="both"/>
        <w:rPr>
          <w:sz w:val="24"/>
          <w:szCs w:val="24"/>
        </w:rPr>
      </w:pPr>
      <w:r>
        <w:rPr>
          <w:sz w:val="24"/>
          <w:szCs w:val="24"/>
        </w:rPr>
        <w:t>- размещение всех видов отдельно стоящих информационных конструкций, искажающих визуальное восприятие объектов культурного наследия и объектов историко-градостроительной среды;</w:t>
      </w:r>
    </w:p>
    <w:p w:rsidR="00D019A2" w:rsidRDefault="001F7800">
      <w:pPr>
        <w:widowControl w:val="0"/>
        <w:tabs>
          <w:tab w:val="center" w:pos="4960"/>
        </w:tabs>
        <w:ind w:firstLine="567"/>
        <w:jc w:val="both"/>
        <w:rPr>
          <w:sz w:val="24"/>
          <w:szCs w:val="24"/>
        </w:rPr>
      </w:pPr>
      <w:r>
        <w:rPr>
          <w:sz w:val="24"/>
          <w:szCs w:val="24"/>
        </w:rPr>
        <w:t>- устройство свалок вне специально установленных мест и организацию необорудованных мест для мусора;</w:t>
      </w:r>
    </w:p>
    <w:p w:rsidR="00D019A2" w:rsidRDefault="001F7800">
      <w:pPr>
        <w:tabs>
          <w:tab w:val="center" w:pos="4960"/>
        </w:tabs>
        <w:ind w:firstLine="567"/>
        <w:jc w:val="both"/>
        <w:rPr>
          <w:sz w:val="24"/>
          <w:szCs w:val="24"/>
        </w:rPr>
      </w:pPr>
      <w:r>
        <w:rPr>
          <w:sz w:val="24"/>
          <w:szCs w:val="24"/>
        </w:rPr>
        <w:t>11) для участков 13 (ЕЗРЗ-5(1), 14 (ЕЗРЗ-5(2) и 15 (ЕЗРЗ-5(3) запрещает:</w:t>
      </w:r>
    </w:p>
    <w:p w:rsidR="00D019A2" w:rsidRDefault="001F7800">
      <w:pPr>
        <w:tabs>
          <w:tab w:val="center" w:pos="4960"/>
        </w:tabs>
        <w:ind w:firstLine="567"/>
        <w:jc w:val="both"/>
        <w:rPr>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center" w:pos="4960"/>
        </w:tabs>
        <w:ind w:firstLine="567"/>
        <w:jc w:val="both"/>
        <w:rPr>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widowControl w:val="0"/>
        <w:tabs>
          <w:tab w:val="center" w:pos="4960"/>
        </w:tabs>
        <w:ind w:firstLine="567"/>
        <w:jc w:val="both"/>
        <w:rPr>
          <w:sz w:val="24"/>
          <w:szCs w:val="24"/>
        </w:rPr>
      </w:pPr>
      <w:r>
        <w:rPr>
          <w:sz w:val="24"/>
          <w:szCs w:val="24"/>
        </w:rPr>
        <w:t>- устройство свалок вне специально установленных мест и организацию необорудованных мест для мусора;</w:t>
      </w:r>
    </w:p>
    <w:p w:rsidR="00D019A2" w:rsidRDefault="001F7800">
      <w:pPr>
        <w:tabs>
          <w:tab w:val="center" w:pos="4960"/>
        </w:tabs>
        <w:ind w:firstLine="567"/>
        <w:jc w:val="both"/>
        <w:rPr>
          <w:sz w:val="24"/>
          <w:szCs w:val="24"/>
        </w:rPr>
      </w:pPr>
      <w:r>
        <w:rPr>
          <w:sz w:val="24"/>
          <w:szCs w:val="24"/>
        </w:rPr>
        <w:t>12) для участка 16 (ЕЗРЗ-6(1) запрещает:</w:t>
      </w:r>
    </w:p>
    <w:p w:rsidR="00D019A2" w:rsidRDefault="001F7800">
      <w:pPr>
        <w:tabs>
          <w:tab w:val="center" w:pos="4960"/>
        </w:tabs>
        <w:ind w:firstLine="567"/>
        <w:jc w:val="both"/>
        <w:rPr>
          <w:sz w:val="24"/>
          <w:szCs w:val="24"/>
        </w:rPr>
      </w:pPr>
      <w:r>
        <w:rPr>
          <w:sz w:val="24"/>
          <w:szCs w:val="24"/>
        </w:rPr>
        <w:t>- изменение объемно-пространственных характеристик пешеходного моста, влекущее за собой негативное влияние на восприятие объектов культурного наследия;</w:t>
      </w:r>
    </w:p>
    <w:p w:rsidR="00D019A2" w:rsidRDefault="001F7800">
      <w:pPr>
        <w:tabs>
          <w:tab w:val="center" w:pos="4960"/>
        </w:tabs>
        <w:ind w:firstLine="567"/>
        <w:jc w:val="both"/>
        <w:rPr>
          <w:sz w:val="24"/>
          <w:szCs w:val="24"/>
        </w:rPr>
      </w:pPr>
      <w:r>
        <w:rPr>
          <w:sz w:val="24"/>
          <w:szCs w:val="24"/>
        </w:rPr>
        <w:t>- хозяйственную деятельность, нарушающую целостность объектов культурного наследия и создающую угрозу их повреждения, разрушения или уничтожения;</w:t>
      </w:r>
    </w:p>
    <w:p w:rsidR="00D019A2" w:rsidRDefault="001F7800">
      <w:pPr>
        <w:widowControl w:val="0"/>
        <w:tabs>
          <w:tab w:val="center" w:pos="4960"/>
        </w:tabs>
        <w:ind w:firstLine="567"/>
        <w:jc w:val="both"/>
        <w:rPr>
          <w:sz w:val="24"/>
          <w:szCs w:val="24"/>
        </w:rPr>
      </w:pPr>
      <w:r>
        <w:rPr>
          <w:sz w:val="24"/>
          <w:szCs w:val="24"/>
        </w:rPr>
        <w:t>- применение строительных технологий, создающих динамические нагрузки и оказывающих негативное воздействие на объекты культурного наследия;</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tabs>
          <w:tab w:val="center" w:pos="4960"/>
        </w:tabs>
        <w:ind w:firstLine="567"/>
        <w:jc w:val="both"/>
        <w:rPr>
          <w:sz w:val="24"/>
          <w:szCs w:val="24"/>
        </w:rPr>
      </w:pPr>
      <w:r>
        <w:rPr>
          <w:sz w:val="24"/>
          <w:szCs w:val="24"/>
        </w:rPr>
        <w:t>- размещение всех видов отдельно стоящих информационных конструкций, искажающих визуальное восприятие объектов культурного наследия и объектов историко-градостроительной среды.</w:t>
      </w:r>
    </w:p>
    <w:p w:rsidR="00D019A2" w:rsidRDefault="001F7800">
      <w:pPr>
        <w:tabs>
          <w:tab w:val="center" w:pos="4960"/>
        </w:tabs>
        <w:ind w:firstLine="567"/>
        <w:jc w:val="both"/>
        <w:rPr>
          <w:sz w:val="24"/>
          <w:szCs w:val="24"/>
        </w:rPr>
      </w:pPr>
      <w:r>
        <w:rPr>
          <w:sz w:val="24"/>
          <w:szCs w:val="24"/>
        </w:rPr>
        <w:t>III. Единая зона охраняемого природного ландшафта Объектов</w:t>
      </w:r>
    </w:p>
    <w:p w:rsidR="00D019A2" w:rsidRDefault="001F7800">
      <w:pPr>
        <w:tabs>
          <w:tab w:val="center" w:pos="4960"/>
        </w:tabs>
        <w:ind w:firstLine="567"/>
        <w:jc w:val="both"/>
        <w:rPr>
          <w:sz w:val="24"/>
          <w:szCs w:val="24"/>
        </w:rPr>
      </w:pPr>
      <w:r>
        <w:rPr>
          <w:sz w:val="24"/>
          <w:szCs w:val="24"/>
        </w:rPr>
        <w:t>1. Единая зона охраняемого природного ландшафта Объектов включает 6 регламентных участков - участки 1 (ЕЗОПЛ-1(1), 2 (ЕЗОПЛ-1(2), 3 (ЕЗОПЛ-2(1), 4 (ЕЗОПЛ-2(2), 5 (ЕЗОПЛ-3(1) и 6 (ЕЗОПЛ-4(1):</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Особый режим использования земель и земельных участков в границах единой зоны охраняемого природного ландшафта Объектов:</w:t>
      </w:r>
    </w:p>
    <w:p w:rsidR="00D019A2" w:rsidRDefault="001F7800">
      <w:pPr>
        <w:tabs>
          <w:tab w:val="center" w:pos="4960"/>
        </w:tabs>
        <w:ind w:firstLine="567"/>
        <w:jc w:val="both"/>
        <w:rPr>
          <w:sz w:val="24"/>
          <w:szCs w:val="24"/>
        </w:rPr>
      </w:pPr>
      <w:r>
        <w:rPr>
          <w:sz w:val="24"/>
          <w:szCs w:val="24"/>
        </w:rPr>
        <w:t>1) для участков 1 (ЕЗОПЛ-1(1) и 2 (ЕЗОПЛ-1(2) разрешает:</w:t>
      </w:r>
    </w:p>
    <w:p w:rsidR="00D019A2" w:rsidRDefault="001F7800">
      <w:pPr>
        <w:tabs>
          <w:tab w:val="center" w:pos="4960"/>
        </w:tabs>
        <w:ind w:firstLine="567"/>
        <w:jc w:val="both"/>
        <w:rPr>
          <w:sz w:val="24"/>
          <w:szCs w:val="24"/>
        </w:rPr>
      </w:pPr>
      <w:r>
        <w:rPr>
          <w:sz w:val="24"/>
          <w:szCs w:val="24"/>
        </w:rPr>
        <w:t>- проведение мероприятий, направленных на сохранение элементов природного ландшафта, особенностей рельефа, гидрографии;</w:t>
      </w:r>
    </w:p>
    <w:p w:rsidR="00D019A2" w:rsidRDefault="001F7800">
      <w:pPr>
        <w:tabs>
          <w:tab w:val="center" w:pos="4960"/>
        </w:tabs>
        <w:ind w:firstLine="567"/>
        <w:jc w:val="both"/>
        <w:rPr>
          <w:sz w:val="24"/>
          <w:szCs w:val="24"/>
        </w:rPr>
      </w:pPr>
      <w:r>
        <w:rPr>
          <w:sz w:val="24"/>
          <w:szCs w:val="24"/>
        </w:rPr>
        <w:t>- размещение временных сооружений, связанных с популяризацией объектов культурного наследия;</w:t>
      </w:r>
    </w:p>
    <w:p w:rsidR="00D019A2" w:rsidRDefault="001F7800">
      <w:pPr>
        <w:tabs>
          <w:tab w:val="center" w:pos="4960"/>
        </w:tabs>
        <w:ind w:firstLine="567"/>
        <w:jc w:val="both"/>
        <w:rPr>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tabs>
          <w:tab w:val="center" w:pos="4960"/>
        </w:tabs>
        <w:ind w:firstLine="567"/>
        <w:jc w:val="both"/>
        <w:rPr>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проведение мероприятий, направленных на обеспечение экологической, пожарной безопасности;</w:t>
      </w:r>
    </w:p>
    <w:p w:rsidR="00D019A2" w:rsidRDefault="001F7800">
      <w:pPr>
        <w:tabs>
          <w:tab w:val="center" w:pos="4960"/>
        </w:tabs>
        <w:ind w:firstLine="567"/>
        <w:jc w:val="both"/>
        <w:rPr>
          <w:sz w:val="24"/>
          <w:szCs w:val="24"/>
        </w:rPr>
      </w:pPr>
      <w:r>
        <w:rPr>
          <w:sz w:val="24"/>
          <w:szCs w:val="24"/>
        </w:rPr>
        <w:t>2) для участков 3 (ЕЗОПЛ-2(1) и 4 (ЕЗОПЛ-2(2) разрешает:</w:t>
      </w:r>
    </w:p>
    <w:p w:rsidR="00D019A2" w:rsidRDefault="001F7800">
      <w:pPr>
        <w:tabs>
          <w:tab w:val="center" w:pos="4960"/>
        </w:tabs>
        <w:ind w:firstLine="567"/>
        <w:jc w:val="both"/>
        <w:rPr>
          <w:sz w:val="24"/>
          <w:szCs w:val="24"/>
        </w:rPr>
      </w:pPr>
      <w:r>
        <w:rPr>
          <w:sz w:val="24"/>
          <w:szCs w:val="24"/>
        </w:rPr>
        <w:t>- проведение мероприятий, направленных на сохранение элементов природного ландшафта береговой полосы, особенностей рельефа, гидрографии;</w:t>
      </w:r>
    </w:p>
    <w:p w:rsidR="00D019A2" w:rsidRDefault="001F7800">
      <w:pPr>
        <w:tabs>
          <w:tab w:val="center" w:pos="4960"/>
        </w:tabs>
        <w:ind w:firstLine="567"/>
        <w:jc w:val="both"/>
        <w:rPr>
          <w:sz w:val="24"/>
          <w:szCs w:val="24"/>
        </w:rPr>
      </w:pPr>
      <w:r>
        <w:rPr>
          <w:sz w:val="24"/>
          <w:szCs w:val="24"/>
        </w:rPr>
        <w:t>- размещение временных сооружений, связанных с популяризацией объектов культурного наследия;</w:t>
      </w:r>
    </w:p>
    <w:p w:rsidR="00D019A2" w:rsidRDefault="001F7800">
      <w:pPr>
        <w:tabs>
          <w:tab w:val="center" w:pos="4960"/>
        </w:tabs>
        <w:ind w:firstLine="567"/>
        <w:jc w:val="both"/>
        <w:rPr>
          <w:sz w:val="24"/>
          <w:szCs w:val="24"/>
        </w:rPr>
      </w:pPr>
      <w:r>
        <w:rPr>
          <w:sz w:val="24"/>
          <w:szCs w:val="24"/>
        </w:rPr>
        <w:t>3) для участка 5 (ЕЗОПЛ-3(1) разрешает:</w:t>
      </w:r>
    </w:p>
    <w:p w:rsidR="00D019A2" w:rsidRDefault="001F7800">
      <w:pPr>
        <w:tabs>
          <w:tab w:val="center" w:pos="4960"/>
        </w:tabs>
        <w:ind w:firstLine="567"/>
        <w:jc w:val="both"/>
        <w:rPr>
          <w:sz w:val="24"/>
          <w:szCs w:val="24"/>
        </w:rPr>
      </w:pPr>
      <w:r>
        <w:rPr>
          <w:sz w:val="24"/>
          <w:szCs w:val="24"/>
        </w:rPr>
        <w:t>- проведение мероприятий, направленных на сохранение элементов природного ландшафта, особенностей рельефа, гидрографии;</w:t>
      </w:r>
    </w:p>
    <w:p w:rsidR="00D019A2" w:rsidRDefault="001F7800">
      <w:pPr>
        <w:tabs>
          <w:tab w:val="center" w:pos="4960"/>
        </w:tabs>
        <w:ind w:firstLine="567"/>
        <w:jc w:val="both"/>
        <w:rPr>
          <w:sz w:val="24"/>
          <w:szCs w:val="24"/>
        </w:rPr>
      </w:pPr>
      <w:r>
        <w:rPr>
          <w:sz w:val="24"/>
          <w:szCs w:val="24"/>
        </w:rPr>
        <w:t>- размещение временных сооружений на период проведения культурно-массовых мероприятий, связанных с популяризацией объектов культурного наследия;</w:t>
      </w:r>
    </w:p>
    <w:p w:rsidR="00D019A2" w:rsidRDefault="001F7800">
      <w:pPr>
        <w:tabs>
          <w:tab w:val="center" w:pos="4960"/>
        </w:tabs>
        <w:ind w:firstLine="567"/>
        <w:jc w:val="both"/>
        <w:rPr>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tabs>
          <w:tab w:val="center" w:pos="4960"/>
        </w:tabs>
        <w:ind w:firstLine="567"/>
        <w:jc w:val="both"/>
        <w:rPr>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проведение мероприятий, направленных на обеспечение экологической, пожарной безопасности;</w:t>
      </w:r>
    </w:p>
    <w:p w:rsidR="00D019A2" w:rsidRDefault="001F7800">
      <w:pPr>
        <w:tabs>
          <w:tab w:val="center" w:pos="4960"/>
        </w:tabs>
        <w:ind w:firstLine="567"/>
        <w:jc w:val="both"/>
        <w:rPr>
          <w:sz w:val="24"/>
          <w:szCs w:val="24"/>
        </w:rPr>
      </w:pPr>
      <w:r>
        <w:rPr>
          <w:sz w:val="24"/>
          <w:szCs w:val="24"/>
        </w:rPr>
        <w:t>4) для участка 6 (ЕЗОПЛ-4(1) разрешает:</w:t>
      </w:r>
    </w:p>
    <w:p w:rsidR="00D019A2" w:rsidRDefault="001F7800">
      <w:pPr>
        <w:tabs>
          <w:tab w:val="center" w:pos="4960"/>
        </w:tabs>
        <w:ind w:firstLine="567"/>
        <w:jc w:val="both"/>
        <w:rPr>
          <w:sz w:val="24"/>
          <w:szCs w:val="24"/>
        </w:rPr>
      </w:pPr>
      <w:r>
        <w:rPr>
          <w:sz w:val="24"/>
          <w:szCs w:val="24"/>
        </w:rPr>
        <w:t>- проведение мероприятий, направленных на сохранение элементов природного ландшафта, особенностей рельефа, гидрографии;</w:t>
      </w:r>
    </w:p>
    <w:p w:rsidR="00D019A2" w:rsidRDefault="001F7800">
      <w:pPr>
        <w:tabs>
          <w:tab w:val="center" w:pos="4960"/>
        </w:tabs>
        <w:ind w:firstLine="567"/>
        <w:jc w:val="both"/>
        <w:rPr>
          <w:sz w:val="24"/>
          <w:szCs w:val="24"/>
        </w:rPr>
      </w:pPr>
      <w:r>
        <w:rPr>
          <w:sz w:val="24"/>
          <w:szCs w:val="24"/>
        </w:rPr>
        <w:t>- капитальный ремонт, реконструкцию и текущий ремонт существующих объектов благоустройства;</w:t>
      </w:r>
    </w:p>
    <w:p w:rsidR="00D019A2" w:rsidRDefault="001F7800">
      <w:pPr>
        <w:widowControl w:val="0"/>
        <w:ind w:firstLine="567"/>
        <w:jc w:val="both"/>
        <w:rPr>
          <w:sz w:val="24"/>
          <w:szCs w:val="24"/>
        </w:rPr>
      </w:pPr>
      <w:r>
        <w:rPr>
          <w:sz w:val="24"/>
          <w:szCs w:val="24"/>
        </w:rPr>
        <w:t>- устройство парковочных мест (технология "экопарковка");</w:t>
      </w:r>
    </w:p>
    <w:p w:rsidR="00D019A2" w:rsidRDefault="001F7800">
      <w:pPr>
        <w:tabs>
          <w:tab w:val="center" w:pos="4960"/>
        </w:tabs>
        <w:ind w:firstLine="567"/>
        <w:jc w:val="both"/>
        <w:rPr>
          <w:sz w:val="24"/>
          <w:szCs w:val="24"/>
        </w:rPr>
      </w:pPr>
      <w:r>
        <w:rPr>
          <w:sz w:val="24"/>
          <w:szCs w:val="24"/>
        </w:rPr>
        <w:t>- ремонт и реконструкцию дорожного покрытия, тротуаров, пешеходных дорог;</w:t>
      </w:r>
    </w:p>
    <w:p w:rsidR="00D019A2" w:rsidRDefault="001F7800">
      <w:pPr>
        <w:tabs>
          <w:tab w:val="center" w:pos="4960"/>
        </w:tabs>
        <w:ind w:firstLine="567"/>
        <w:jc w:val="both"/>
        <w:rPr>
          <w:sz w:val="24"/>
          <w:szCs w:val="24"/>
        </w:rPr>
      </w:pPr>
      <w:r>
        <w:rPr>
          <w:sz w:val="24"/>
          <w:szCs w:val="24"/>
        </w:rPr>
        <w:t>- размещение временных сооружений, связанных с популяризацией объектов культурного наследия;</w:t>
      </w:r>
    </w:p>
    <w:p w:rsidR="00D019A2" w:rsidRDefault="001F7800">
      <w:pPr>
        <w:tabs>
          <w:tab w:val="center" w:pos="4960"/>
        </w:tabs>
        <w:ind w:firstLine="567"/>
        <w:jc w:val="both"/>
        <w:rPr>
          <w:sz w:val="24"/>
          <w:szCs w:val="24"/>
        </w:rPr>
      </w:pPr>
      <w:r>
        <w:rPr>
          <w:sz w:val="24"/>
          <w:szCs w:val="24"/>
        </w:rPr>
        <w:t>- прокладку подземных инженерных сетей, а также ремонт и реконструкцию существующих инженерных сетей (в том числе наземных и надземных с их прокладкой в подземные трассы), установку оборудования уличного освещения с последующим благоустройством территории и рекультивацией нарушенных земель;</w:t>
      </w:r>
    </w:p>
    <w:p w:rsidR="00D019A2" w:rsidRDefault="001F7800">
      <w:pPr>
        <w:tabs>
          <w:tab w:val="center" w:pos="4960"/>
        </w:tabs>
        <w:ind w:firstLine="567"/>
        <w:jc w:val="both"/>
        <w:rPr>
          <w:sz w:val="24"/>
          <w:szCs w:val="24"/>
        </w:rPr>
      </w:pPr>
      <w:r>
        <w:rPr>
          <w:sz w:val="24"/>
          <w:szCs w:val="24"/>
        </w:rPr>
        <w:t>- устройство пешеходных дорожек с использованием в качестве покрытия традиционных материалов (камень, дерево, гравийная смесь) или имитирующих натуральные;</w:t>
      </w:r>
    </w:p>
    <w:p w:rsidR="00D019A2" w:rsidRDefault="001F7800">
      <w:pPr>
        <w:tabs>
          <w:tab w:val="center" w:pos="4960"/>
        </w:tabs>
        <w:ind w:firstLine="567"/>
        <w:jc w:val="both"/>
        <w:rPr>
          <w:sz w:val="24"/>
          <w:szCs w:val="24"/>
        </w:rPr>
      </w:pPr>
      <w:r>
        <w:rPr>
          <w:sz w:val="24"/>
          <w:szCs w:val="24"/>
        </w:rPr>
        <w:t>- проведение санитарных рубок, рубок ухода, а также ландшафтных рубок древесно-кустарниковой растительности;</w:t>
      </w:r>
    </w:p>
    <w:p w:rsidR="00D019A2" w:rsidRDefault="001F7800">
      <w:pPr>
        <w:tabs>
          <w:tab w:val="center" w:pos="4960"/>
        </w:tabs>
        <w:ind w:firstLine="567"/>
        <w:jc w:val="both"/>
        <w:rPr>
          <w:sz w:val="24"/>
          <w:szCs w:val="24"/>
        </w:rPr>
      </w:pPr>
      <w:r>
        <w:rPr>
          <w:sz w:val="24"/>
          <w:szCs w:val="24"/>
        </w:rPr>
        <w:t>- благоустройство и озеленение с использованием элементов, не нарушающих визуального восприятия объектов культурного наследия;</w:t>
      </w:r>
    </w:p>
    <w:p w:rsidR="00D019A2" w:rsidRDefault="001F7800">
      <w:pPr>
        <w:tabs>
          <w:tab w:val="center" w:pos="4960"/>
        </w:tabs>
        <w:ind w:firstLine="567"/>
        <w:jc w:val="both"/>
        <w:rPr>
          <w:sz w:val="24"/>
          <w:szCs w:val="24"/>
        </w:rPr>
      </w:pPr>
      <w:r>
        <w:rPr>
          <w:sz w:val="24"/>
          <w:szCs w:val="24"/>
        </w:rPr>
        <w:t>- установку элементов благоустройства территории (скамьи, урны, мемориальные сооружения);</w:t>
      </w:r>
    </w:p>
    <w:p w:rsidR="00D019A2" w:rsidRDefault="001F7800">
      <w:pPr>
        <w:tabs>
          <w:tab w:val="center" w:pos="4960"/>
        </w:tabs>
        <w:ind w:firstLine="567"/>
        <w:jc w:val="both"/>
        <w:rPr>
          <w:sz w:val="24"/>
          <w:szCs w:val="24"/>
        </w:rPr>
      </w:pPr>
      <w:r>
        <w:rPr>
          <w:sz w:val="24"/>
          <w:szCs w:val="24"/>
        </w:rPr>
        <w:t>- размещение санитарно-гигиенических сооружений, связанных с обслуживанием туристического потока;</w:t>
      </w:r>
    </w:p>
    <w:p w:rsidR="00D019A2" w:rsidRDefault="001F7800">
      <w:pPr>
        <w:tabs>
          <w:tab w:val="center" w:pos="4960"/>
        </w:tabs>
        <w:ind w:firstLine="567"/>
        <w:jc w:val="both"/>
        <w:rPr>
          <w:sz w:val="24"/>
          <w:szCs w:val="24"/>
        </w:rPr>
      </w:pPr>
      <w:r>
        <w:rPr>
          <w:sz w:val="24"/>
          <w:szCs w:val="24"/>
        </w:rPr>
        <w:t>- проведение мероприятий, направленных на обеспечение экологической, пожарной безопасности;</w:t>
      </w:r>
    </w:p>
    <w:p w:rsidR="00D019A2" w:rsidRDefault="001F7800">
      <w:pPr>
        <w:tabs>
          <w:tab w:val="center" w:pos="4960"/>
        </w:tabs>
        <w:ind w:firstLine="567"/>
        <w:jc w:val="both"/>
        <w:rPr>
          <w:sz w:val="24"/>
          <w:szCs w:val="24"/>
        </w:rPr>
      </w:pPr>
      <w:r>
        <w:rPr>
          <w:sz w:val="24"/>
          <w:szCs w:val="24"/>
        </w:rPr>
        <w:t>5) для участков 1 (ЕЗОПЛ-1(1) и 2 (ЕЗОПЛ-1(2) запрещает:</w:t>
      </w:r>
    </w:p>
    <w:p w:rsidR="00D019A2" w:rsidRDefault="001F7800">
      <w:pPr>
        <w:tabs>
          <w:tab w:val="center" w:pos="4960"/>
        </w:tabs>
        <w:ind w:firstLine="567"/>
        <w:jc w:val="both"/>
        <w:rPr>
          <w:sz w:val="24"/>
          <w:szCs w:val="24"/>
        </w:rPr>
      </w:pPr>
      <w:r>
        <w:rPr>
          <w:sz w:val="24"/>
          <w:szCs w:val="24"/>
        </w:rPr>
        <w:t>- строительство объектов капитального строительства;</w:t>
      </w:r>
    </w:p>
    <w:p w:rsidR="00D019A2" w:rsidRDefault="001F7800">
      <w:pPr>
        <w:tabs>
          <w:tab w:val="center" w:pos="4960"/>
        </w:tabs>
        <w:ind w:firstLine="567"/>
        <w:jc w:val="both"/>
        <w:rPr>
          <w:sz w:val="24"/>
          <w:szCs w:val="24"/>
        </w:rPr>
      </w:pPr>
      <w:r>
        <w:rPr>
          <w:sz w:val="24"/>
          <w:szCs w:val="24"/>
        </w:rPr>
        <w:t>- размещение вышек передающих радиотехнических объектов и других инженерных сооружений, изменяющих силуэт объектов культурного наследия с основных точек их восприятия;</w:t>
      </w:r>
    </w:p>
    <w:p w:rsidR="00D019A2" w:rsidRDefault="001F7800">
      <w:pPr>
        <w:widowControl w:val="0"/>
        <w:tabs>
          <w:tab w:val="center" w:pos="4960"/>
        </w:tabs>
        <w:ind w:firstLine="567"/>
        <w:jc w:val="both"/>
        <w:rPr>
          <w:sz w:val="24"/>
          <w:szCs w:val="24"/>
        </w:rPr>
      </w:pPr>
      <w:r>
        <w:rPr>
          <w:sz w:val="24"/>
          <w:szCs w:val="24"/>
        </w:rPr>
        <w:t>- устройство складов, площадок для хранения веществ, материалов и оборудования;</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tabs>
          <w:tab w:val="center" w:pos="4960"/>
        </w:tabs>
        <w:ind w:firstLine="567"/>
        <w:jc w:val="both"/>
        <w:rPr>
          <w:sz w:val="24"/>
          <w:szCs w:val="24"/>
        </w:rPr>
      </w:pPr>
      <w:r>
        <w:rPr>
          <w:sz w:val="24"/>
          <w:szCs w:val="24"/>
        </w:rPr>
        <w:t>- хозяйственную деятельность, приводящую к изменению структуры природного ландшафта и существующих отметок рельефа;</w:t>
      </w:r>
    </w:p>
    <w:p w:rsidR="00D019A2" w:rsidRDefault="001F7800">
      <w:pPr>
        <w:tabs>
          <w:tab w:val="center" w:pos="4960"/>
        </w:tabs>
        <w:ind w:firstLine="567"/>
        <w:jc w:val="both"/>
        <w:rPr>
          <w:sz w:val="24"/>
          <w:szCs w:val="24"/>
        </w:rPr>
      </w:pPr>
      <w:r>
        <w:rPr>
          <w:sz w:val="24"/>
          <w:szCs w:val="24"/>
        </w:rPr>
        <w:t>- устройство набережных, за исключением благоустройства экологических троп вдоль береговой линии водоемов;</w:t>
      </w:r>
    </w:p>
    <w:p w:rsidR="00D019A2" w:rsidRDefault="001F7800">
      <w:pPr>
        <w:tabs>
          <w:tab w:val="center" w:pos="4960"/>
        </w:tabs>
        <w:ind w:firstLine="567"/>
        <w:jc w:val="both"/>
        <w:rPr>
          <w:sz w:val="24"/>
          <w:szCs w:val="24"/>
        </w:rPr>
      </w:pPr>
      <w:r>
        <w:rPr>
          <w:sz w:val="24"/>
          <w:szCs w:val="24"/>
        </w:rPr>
        <w:t>- проезд и стоянку автомототранспорта вне отведенных для этих целей дорог и площадок;</w:t>
      </w:r>
    </w:p>
    <w:p w:rsidR="00D019A2" w:rsidRDefault="001F7800">
      <w:pPr>
        <w:tabs>
          <w:tab w:val="center" w:pos="4960"/>
        </w:tabs>
        <w:ind w:firstLine="567"/>
        <w:jc w:val="both"/>
        <w:rPr>
          <w:sz w:val="24"/>
          <w:szCs w:val="24"/>
        </w:rPr>
      </w:pPr>
      <w:r>
        <w:rPr>
          <w:sz w:val="24"/>
          <w:szCs w:val="24"/>
        </w:rPr>
        <w:t>- хозяйственную и иную деятельность, наносящую ущерб природным и природно-антропогенным объектам и комплексам, санитарному состоянию и гидрологическому режиму водных объектов и элементов гидрографической сети, влекущую за собой ухудшение экологической ситуации, снижение или уничтожение природной ценности, эстетических и рекреационных качеств территории;</w:t>
      </w:r>
    </w:p>
    <w:p w:rsidR="00D019A2" w:rsidRDefault="001F7800">
      <w:pPr>
        <w:tabs>
          <w:tab w:val="center" w:pos="4960"/>
        </w:tabs>
        <w:ind w:firstLine="567"/>
        <w:jc w:val="both"/>
        <w:rPr>
          <w:sz w:val="24"/>
          <w:szCs w:val="24"/>
        </w:rPr>
      </w:pPr>
      <w:r>
        <w:rPr>
          <w:sz w:val="24"/>
          <w:szCs w:val="24"/>
        </w:rPr>
        <w:t>- хозяйственную и иную деятельность, связанную с загрязнением почв, грунтовых вод и поверхностных стоков;</w:t>
      </w:r>
    </w:p>
    <w:p w:rsidR="00D019A2" w:rsidRDefault="001F7800">
      <w:pPr>
        <w:tabs>
          <w:tab w:val="center" w:pos="4960"/>
        </w:tabs>
        <w:ind w:firstLine="567"/>
        <w:jc w:val="both"/>
        <w:rPr>
          <w:sz w:val="24"/>
          <w:szCs w:val="24"/>
        </w:rPr>
      </w:pPr>
      <w:r>
        <w:rPr>
          <w:sz w:val="24"/>
          <w:szCs w:val="24"/>
        </w:rPr>
        <w:t>- самовольные посадки (порубки) деревьев и кустарников;</w:t>
      </w:r>
    </w:p>
    <w:p w:rsidR="00D019A2" w:rsidRDefault="001F7800">
      <w:pPr>
        <w:tabs>
          <w:tab w:val="center" w:pos="4960"/>
        </w:tabs>
        <w:ind w:firstLine="567"/>
        <w:jc w:val="both"/>
        <w:rPr>
          <w:sz w:val="24"/>
          <w:szCs w:val="24"/>
        </w:rPr>
      </w:pPr>
      <w:r>
        <w:rPr>
          <w:sz w:val="24"/>
          <w:szCs w:val="24"/>
        </w:rPr>
        <w:t>- разведение костров, выжигание травянистой растительности (проведение палов);</w:t>
      </w:r>
    </w:p>
    <w:p w:rsidR="00D019A2" w:rsidRDefault="001F7800">
      <w:pPr>
        <w:tabs>
          <w:tab w:val="center" w:pos="4960"/>
        </w:tabs>
        <w:ind w:firstLine="567"/>
        <w:jc w:val="both"/>
        <w:rPr>
          <w:sz w:val="24"/>
          <w:szCs w:val="24"/>
        </w:rPr>
      </w:pPr>
      <w:r>
        <w:rPr>
          <w:sz w:val="24"/>
          <w:szCs w:val="24"/>
        </w:rPr>
        <w:t>- размещение мест захоронения промышленных, бытовых и сельскохозяйственных отходов;</w:t>
      </w:r>
    </w:p>
    <w:p w:rsidR="00D019A2" w:rsidRDefault="001F7800">
      <w:pPr>
        <w:tabs>
          <w:tab w:val="center" w:pos="4960"/>
        </w:tabs>
        <w:ind w:firstLine="567"/>
        <w:jc w:val="both"/>
        <w:rPr>
          <w:sz w:val="24"/>
          <w:szCs w:val="24"/>
        </w:rPr>
      </w:pPr>
      <w:r>
        <w:rPr>
          <w:sz w:val="24"/>
          <w:szCs w:val="24"/>
        </w:rPr>
        <w:t>- устройство свалок и организацию необорудованных мест для мусора;</w:t>
      </w:r>
    </w:p>
    <w:p w:rsidR="00D019A2" w:rsidRDefault="001F7800">
      <w:pPr>
        <w:tabs>
          <w:tab w:val="center" w:pos="4960"/>
        </w:tabs>
        <w:ind w:firstLine="567"/>
        <w:jc w:val="both"/>
        <w:rPr>
          <w:sz w:val="24"/>
          <w:szCs w:val="24"/>
        </w:rPr>
      </w:pPr>
      <w:r>
        <w:rPr>
          <w:sz w:val="24"/>
          <w:szCs w:val="24"/>
        </w:rPr>
        <w:t>6) для участков 3 (ЕЗОПЛ-2(1) и 4 (ЕЗОПЛ-2(2) запрещает:</w:t>
      </w:r>
    </w:p>
    <w:p w:rsidR="00D019A2" w:rsidRDefault="001F7800">
      <w:pPr>
        <w:tabs>
          <w:tab w:val="center" w:pos="4960"/>
        </w:tabs>
        <w:ind w:firstLine="567"/>
        <w:jc w:val="both"/>
        <w:rPr>
          <w:sz w:val="24"/>
          <w:szCs w:val="24"/>
        </w:rPr>
      </w:pPr>
      <w:r>
        <w:rPr>
          <w:sz w:val="24"/>
          <w:szCs w:val="24"/>
        </w:rPr>
        <w:t>- строительство объектов капитального строительства;</w:t>
      </w:r>
    </w:p>
    <w:p w:rsidR="00D019A2" w:rsidRDefault="001F7800">
      <w:pPr>
        <w:tabs>
          <w:tab w:val="center" w:pos="4960"/>
        </w:tabs>
        <w:ind w:firstLine="567"/>
        <w:jc w:val="both"/>
        <w:rPr>
          <w:sz w:val="24"/>
          <w:szCs w:val="24"/>
        </w:rPr>
      </w:pPr>
      <w:r>
        <w:rPr>
          <w:sz w:val="24"/>
          <w:szCs w:val="24"/>
        </w:rPr>
        <w:t>- хозяйственную деятельность, приводящую к изменению структуры природного ландшафта и существующих отметок рельефа;</w:t>
      </w:r>
    </w:p>
    <w:p w:rsidR="00D019A2" w:rsidRDefault="001F7800">
      <w:pPr>
        <w:tabs>
          <w:tab w:val="center" w:pos="4960"/>
        </w:tabs>
        <w:ind w:firstLine="567"/>
        <w:jc w:val="both"/>
        <w:rPr>
          <w:sz w:val="24"/>
          <w:szCs w:val="24"/>
        </w:rPr>
      </w:pPr>
      <w:r>
        <w:rPr>
          <w:sz w:val="24"/>
          <w:szCs w:val="24"/>
        </w:rPr>
        <w:t>- устройство набережных, за исключением благоустройства экологических троп вдоль береговой линии водоемов;</w:t>
      </w:r>
    </w:p>
    <w:p w:rsidR="00D019A2" w:rsidRDefault="001F7800">
      <w:pPr>
        <w:tabs>
          <w:tab w:val="center" w:pos="4960"/>
        </w:tabs>
        <w:ind w:firstLine="567"/>
        <w:jc w:val="both"/>
        <w:rPr>
          <w:sz w:val="24"/>
          <w:szCs w:val="24"/>
        </w:rPr>
      </w:pPr>
      <w:r>
        <w:rPr>
          <w:sz w:val="24"/>
          <w:szCs w:val="24"/>
        </w:rPr>
        <w:t>- хозяйственную и иную деятельность, наносящую ущерб природным и природно-антропогенным объектам и комплексам, санитарному состоянию и гидрологическому режиму водных объектов и элементов гидрографической сети, влекущую за собой ухудшение экологической ситуации, снижение или уничтожение природной ценности, эстетических и рекреационных качеств территории;</w:t>
      </w:r>
    </w:p>
    <w:p w:rsidR="00D019A2" w:rsidRDefault="001F7800">
      <w:pPr>
        <w:tabs>
          <w:tab w:val="center" w:pos="4960"/>
        </w:tabs>
        <w:ind w:firstLine="567"/>
        <w:jc w:val="both"/>
        <w:rPr>
          <w:sz w:val="24"/>
          <w:szCs w:val="24"/>
        </w:rPr>
      </w:pPr>
      <w:r>
        <w:rPr>
          <w:sz w:val="24"/>
          <w:szCs w:val="24"/>
        </w:rPr>
        <w:t>- хозяйственную и иную деятельность, связанную с загрязнением почв, грунтовых вод и поверхностных стоков;</w:t>
      </w:r>
    </w:p>
    <w:p w:rsidR="00D019A2" w:rsidRDefault="001F7800">
      <w:pPr>
        <w:tabs>
          <w:tab w:val="center" w:pos="4960"/>
        </w:tabs>
        <w:ind w:firstLine="567"/>
        <w:jc w:val="both"/>
        <w:rPr>
          <w:sz w:val="24"/>
          <w:szCs w:val="24"/>
        </w:rPr>
      </w:pPr>
      <w:r>
        <w:rPr>
          <w:sz w:val="24"/>
          <w:szCs w:val="24"/>
        </w:rPr>
        <w:t>7) для участка 5 (ЕЗОПЛ-3(1) запрещает:</w:t>
      </w:r>
    </w:p>
    <w:p w:rsidR="00D019A2" w:rsidRDefault="001F7800">
      <w:pPr>
        <w:tabs>
          <w:tab w:val="center" w:pos="4960"/>
        </w:tabs>
        <w:ind w:firstLine="567"/>
        <w:jc w:val="both"/>
        <w:rPr>
          <w:sz w:val="24"/>
          <w:szCs w:val="24"/>
        </w:rPr>
      </w:pPr>
      <w:r>
        <w:rPr>
          <w:sz w:val="24"/>
          <w:szCs w:val="24"/>
        </w:rPr>
        <w:t>- строительство объектов капитального строительства, за исключением объектов капитального строительства, обладающих выданным до 24.07.2014 разрешением на строительство или уведомлением о строительстве, которое соответствовало установленному на этот период виду разрешенного использования земельного участка;</w:t>
      </w:r>
    </w:p>
    <w:p w:rsidR="00D019A2" w:rsidRDefault="001F7800">
      <w:pPr>
        <w:tabs>
          <w:tab w:val="center" w:pos="4960"/>
        </w:tabs>
        <w:ind w:firstLine="567"/>
        <w:jc w:val="both"/>
        <w:rPr>
          <w:sz w:val="24"/>
          <w:szCs w:val="24"/>
        </w:rPr>
      </w:pPr>
      <w:r>
        <w:rPr>
          <w:sz w:val="24"/>
          <w:szCs w:val="24"/>
        </w:rPr>
        <w:t>- размещение вышек передающих радиотехнических объектов и других инженерных сооружений, изменяющих силуэт объектов культурного наследия с основных точек их восприятия;</w:t>
      </w:r>
    </w:p>
    <w:p w:rsidR="00D019A2" w:rsidRDefault="001F7800">
      <w:pPr>
        <w:widowControl w:val="0"/>
        <w:tabs>
          <w:tab w:val="center" w:pos="4960"/>
        </w:tabs>
        <w:ind w:firstLine="567"/>
        <w:jc w:val="both"/>
        <w:rPr>
          <w:sz w:val="24"/>
          <w:szCs w:val="24"/>
        </w:rPr>
      </w:pPr>
      <w:r>
        <w:rPr>
          <w:sz w:val="24"/>
          <w:szCs w:val="24"/>
        </w:rPr>
        <w:t>- устройство складов, площадок для хранения веществ, материалов и оборудования;</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tabs>
          <w:tab w:val="center" w:pos="4960"/>
        </w:tabs>
        <w:ind w:firstLine="567"/>
        <w:jc w:val="both"/>
        <w:rPr>
          <w:sz w:val="24"/>
          <w:szCs w:val="24"/>
        </w:rPr>
      </w:pPr>
      <w:r>
        <w:rPr>
          <w:sz w:val="24"/>
          <w:szCs w:val="24"/>
        </w:rPr>
        <w:t>- хозяйственную деятельность, приводящую к изменению структуры природного ландшафта и существующих отметок рельефа;</w:t>
      </w:r>
    </w:p>
    <w:p w:rsidR="00D019A2" w:rsidRDefault="001F7800">
      <w:pPr>
        <w:tabs>
          <w:tab w:val="center" w:pos="4960"/>
        </w:tabs>
        <w:ind w:firstLine="567"/>
        <w:jc w:val="both"/>
        <w:rPr>
          <w:sz w:val="24"/>
          <w:szCs w:val="24"/>
        </w:rPr>
      </w:pPr>
      <w:r>
        <w:rPr>
          <w:sz w:val="24"/>
          <w:szCs w:val="24"/>
        </w:rPr>
        <w:t>- устройство набережных, за исключением благоустройства экологических троп вдоль береговой линии водоемов;</w:t>
      </w:r>
    </w:p>
    <w:p w:rsidR="00D019A2" w:rsidRDefault="001F7800">
      <w:pPr>
        <w:tabs>
          <w:tab w:val="center" w:pos="4960"/>
        </w:tabs>
        <w:ind w:firstLine="567"/>
        <w:jc w:val="both"/>
        <w:rPr>
          <w:sz w:val="24"/>
          <w:szCs w:val="24"/>
        </w:rPr>
      </w:pPr>
      <w:r>
        <w:rPr>
          <w:sz w:val="24"/>
          <w:szCs w:val="24"/>
        </w:rPr>
        <w:t>- проезд и стоянку автомототранспорта вне отведенных для этих целей дорог и площадок;</w:t>
      </w:r>
    </w:p>
    <w:p w:rsidR="00D019A2" w:rsidRDefault="001F7800">
      <w:pPr>
        <w:tabs>
          <w:tab w:val="center" w:pos="4960"/>
        </w:tabs>
        <w:ind w:firstLine="567"/>
        <w:jc w:val="both"/>
        <w:rPr>
          <w:sz w:val="24"/>
          <w:szCs w:val="24"/>
        </w:rPr>
      </w:pPr>
      <w:r>
        <w:rPr>
          <w:sz w:val="24"/>
          <w:szCs w:val="24"/>
        </w:rPr>
        <w:t>- хозяйственную и иную деятельность, наносящую ущерб природным и природно-антропогенным объектам и комплексам, санитарному состоянию и гидрологическому режиму водных объектов и элементов гидрографической сети, влекущую за собой ухудшение экологической ситуации, снижение или уничтожение природной ценности, эстетических и рекреационных качеств территории;</w:t>
      </w:r>
    </w:p>
    <w:p w:rsidR="00D019A2" w:rsidRDefault="001F7800">
      <w:pPr>
        <w:tabs>
          <w:tab w:val="center" w:pos="4960"/>
        </w:tabs>
        <w:ind w:firstLine="567"/>
        <w:jc w:val="both"/>
        <w:rPr>
          <w:sz w:val="24"/>
          <w:szCs w:val="24"/>
        </w:rPr>
      </w:pPr>
      <w:r>
        <w:rPr>
          <w:sz w:val="24"/>
          <w:szCs w:val="24"/>
        </w:rPr>
        <w:t>- хозяйственную и иную деятельность, связанную с загрязнением почв, грунтовых вод и поверхностных стоков;</w:t>
      </w:r>
    </w:p>
    <w:p w:rsidR="00D019A2" w:rsidRDefault="001F7800">
      <w:pPr>
        <w:tabs>
          <w:tab w:val="center" w:pos="4960"/>
        </w:tabs>
        <w:ind w:firstLine="567"/>
        <w:jc w:val="both"/>
        <w:rPr>
          <w:sz w:val="24"/>
          <w:szCs w:val="24"/>
        </w:rPr>
      </w:pPr>
      <w:r>
        <w:rPr>
          <w:sz w:val="24"/>
          <w:szCs w:val="24"/>
        </w:rPr>
        <w:t>- самовольные посадки (порубки) деревьев и кустарников, за исключением санитарных рубок;</w:t>
      </w:r>
    </w:p>
    <w:p w:rsidR="00D019A2" w:rsidRDefault="001F7800">
      <w:pPr>
        <w:tabs>
          <w:tab w:val="center" w:pos="4960"/>
        </w:tabs>
        <w:ind w:firstLine="567"/>
        <w:jc w:val="both"/>
        <w:rPr>
          <w:sz w:val="24"/>
          <w:szCs w:val="24"/>
        </w:rPr>
      </w:pPr>
      <w:r>
        <w:rPr>
          <w:sz w:val="24"/>
          <w:szCs w:val="24"/>
        </w:rPr>
        <w:t>- разведение костров, выжигание травянистой растительности (проведение палов);</w:t>
      </w:r>
    </w:p>
    <w:p w:rsidR="00D019A2" w:rsidRDefault="001F7800">
      <w:pPr>
        <w:tabs>
          <w:tab w:val="center" w:pos="4960"/>
        </w:tabs>
        <w:ind w:firstLine="567"/>
        <w:jc w:val="both"/>
        <w:rPr>
          <w:sz w:val="24"/>
          <w:szCs w:val="24"/>
        </w:rPr>
      </w:pPr>
      <w:r>
        <w:rPr>
          <w:sz w:val="24"/>
          <w:szCs w:val="24"/>
        </w:rPr>
        <w:t>- размещение мест захоронения промышленных, бытовых и сельскохозяйственных отходов;</w:t>
      </w:r>
    </w:p>
    <w:p w:rsidR="00D019A2" w:rsidRDefault="001F7800">
      <w:pPr>
        <w:tabs>
          <w:tab w:val="center" w:pos="4960"/>
        </w:tabs>
        <w:ind w:firstLine="567"/>
        <w:jc w:val="both"/>
        <w:rPr>
          <w:sz w:val="24"/>
          <w:szCs w:val="24"/>
        </w:rPr>
      </w:pPr>
      <w:r>
        <w:rPr>
          <w:sz w:val="24"/>
          <w:szCs w:val="24"/>
        </w:rPr>
        <w:t>- устройство свалок и организацию необорудованных мест для мусора;</w:t>
      </w:r>
    </w:p>
    <w:p w:rsidR="00D019A2" w:rsidRDefault="001F7800">
      <w:pPr>
        <w:tabs>
          <w:tab w:val="center" w:pos="4960"/>
        </w:tabs>
        <w:ind w:firstLine="567"/>
        <w:jc w:val="both"/>
        <w:rPr>
          <w:sz w:val="24"/>
          <w:szCs w:val="24"/>
        </w:rPr>
      </w:pPr>
      <w:r>
        <w:rPr>
          <w:sz w:val="24"/>
          <w:szCs w:val="24"/>
        </w:rPr>
        <w:t>8) для участка 6 (ЕЗОПЛ-4(1) запрещает:</w:t>
      </w:r>
    </w:p>
    <w:p w:rsidR="00D019A2" w:rsidRDefault="001F7800">
      <w:pPr>
        <w:tabs>
          <w:tab w:val="center" w:pos="4960"/>
        </w:tabs>
        <w:ind w:firstLine="567"/>
        <w:jc w:val="both"/>
        <w:rPr>
          <w:sz w:val="24"/>
          <w:szCs w:val="24"/>
        </w:rPr>
      </w:pPr>
      <w:r>
        <w:rPr>
          <w:sz w:val="24"/>
          <w:szCs w:val="24"/>
        </w:rPr>
        <w:t>- строительство объектов капитального строительства;</w:t>
      </w:r>
    </w:p>
    <w:p w:rsidR="00D019A2" w:rsidRDefault="001F7800">
      <w:pPr>
        <w:tabs>
          <w:tab w:val="center" w:pos="4960"/>
        </w:tabs>
        <w:ind w:firstLine="567"/>
        <w:jc w:val="both"/>
        <w:rPr>
          <w:sz w:val="24"/>
          <w:szCs w:val="24"/>
        </w:rPr>
      </w:pPr>
      <w:r>
        <w:rPr>
          <w:sz w:val="24"/>
          <w:szCs w:val="24"/>
        </w:rPr>
        <w:t>- размещение вышек передающих радиотехнических объектов и других инженерных сооружений, изменяющих силуэт объектов культурного наследия с основных точек их восприятия;</w:t>
      </w:r>
    </w:p>
    <w:p w:rsidR="00D019A2" w:rsidRDefault="001F7800">
      <w:pPr>
        <w:widowControl w:val="0"/>
        <w:tabs>
          <w:tab w:val="center" w:pos="4960"/>
        </w:tabs>
        <w:ind w:firstLine="567"/>
        <w:jc w:val="both"/>
        <w:rPr>
          <w:sz w:val="24"/>
          <w:szCs w:val="24"/>
        </w:rPr>
      </w:pPr>
      <w:r>
        <w:rPr>
          <w:sz w:val="24"/>
          <w:szCs w:val="24"/>
        </w:rPr>
        <w:t>- устройство складов, площадок для хранения веществ, материалов и оборудования;</w:t>
      </w:r>
    </w:p>
    <w:p w:rsidR="00D019A2" w:rsidRDefault="001F7800">
      <w:pPr>
        <w:tabs>
          <w:tab w:val="center" w:pos="4960"/>
        </w:tabs>
        <w:ind w:firstLine="567"/>
        <w:jc w:val="both"/>
        <w:rPr>
          <w:sz w:val="24"/>
          <w:szCs w:val="24"/>
        </w:rPr>
      </w:pPr>
      <w:r>
        <w:rPr>
          <w:sz w:val="24"/>
          <w:szCs w:val="24"/>
        </w:rPr>
        <w:t>- установку ограждений, нарушающих визуальное восприятие объектов культурного наследия;</w:t>
      </w:r>
    </w:p>
    <w:p w:rsidR="00D019A2" w:rsidRDefault="001F7800">
      <w:pPr>
        <w:tabs>
          <w:tab w:val="center" w:pos="4960"/>
        </w:tabs>
        <w:ind w:firstLine="567"/>
        <w:jc w:val="both"/>
        <w:rPr>
          <w:sz w:val="24"/>
          <w:szCs w:val="24"/>
        </w:rPr>
      </w:pPr>
      <w:r>
        <w:rPr>
          <w:sz w:val="24"/>
          <w:szCs w:val="24"/>
        </w:rPr>
        <w:t>- хозяйственную деятельность, приводящую к изменению структуры природного ландшафта и существующих отметок рельефа;</w:t>
      </w:r>
    </w:p>
    <w:p w:rsidR="00D019A2" w:rsidRDefault="001F7800">
      <w:pPr>
        <w:tabs>
          <w:tab w:val="center" w:pos="4960"/>
        </w:tabs>
        <w:ind w:firstLine="567"/>
        <w:jc w:val="both"/>
        <w:rPr>
          <w:sz w:val="24"/>
          <w:szCs w:val="24"/>
        </w:rPr>
      </w:pPr>
      <w:r>
        <w:rPr>
          <w:sz w:val="24"/>
          <w:szCs w:val="24"/>
        </w:rPr>
        <w:t>- устройство набережных, за исключением благоустройства экологических троп вдоль береговой линии водоемов;</w:t>
      </w:r>
    </w:p>
    <w:p w:rsidR="00D019A2" w:rsidRDefault="001F7800">
      <w:pPr>
        <w:tabs>
          <w:tab w:val="center" w:pos="4960"/>
        </w:tabs>
        <w:ind w:firstLine="567"/>
        <w:jc w:val="both"/>
        <w:rPr>
          <w:sz w:val="24"/>
          <w:szCs w:val="24"/>
        </w:rPr>
      </w:pPr>
      <w:r>
        <w:rPr>
          <w:sz w:val="24"/>
          <w:szCs w:val="24"/>
        </w:rPr>
        <w:t>- проезд и стоянку автомототранспорта вне отведенных для этих целей дорог и площадок;</w:t>
      </w:r>
    </w:p>
    <w:p w:rsidR="00D019A2" w:rsidRDefault="001F7800">
      <w:pPr>
        <w:tabs>
          <w:tab w:val="center" w:pos="4960"/>
        </w:tabs>
        <w:ind w:firstLine="567"/>
        <w:jc w:val="both"/>
        <w:rPr>
          <w:sz w:val="24"/>
          <w:szCs w:val="24"/>
        </w:rPr>
      </w:pPr>
      <w:r>
        <w:rPr>
          <w:sz w:val="24"/>
          <w:szCs w:val="24"/>
        </w:rPr>
        <w:t>- хозяйственную и иную деятельность, наносящую ущерб природным и природно-антропогенным объектам и комплексам, санитарному состоянию и гидрологическому режиму водных объектов и элементов гидрографической сети, влекущую за собой ухудшение экологической ситуации, снижение или уничтожение природной ценности, эстетических и рекреационных качеств территории;</w:t>
      </w:r>
    </w:p>
    <w:p w:rsidR="00D019A2" w:rsidRDefault="001F7800">
      <w:pPr>
        <w:tabs>
          <w:tab w:val="center" w:pos="4960"/>
        </w:tabs>
        <w:ind w:firstLine="567"/>
        <w:jc w:val="both"/>
        <w:rPr>
          <w:sz w:val="24"/>
          <w:szCs w:val="24"/>
        </w:rPr>
      </w:pPr>
      <w:r>
        <w:rPr>
          <w:sz w:val="24"/>
          <w:szCs w:val="24"/>
        </w:rPr>
        <w:t>- хозяйственную и иную деятельность, связанную с загрязнением почв, грунтовых вод и поверхностных стоков;</w:t>
      </w:r>
    </w:p>
    <w:p w:rsidR="00D019A2" w:rsidRDefault="001F7800">
      <w:pPr>
        <w:tabs>
          <w:tab w:val="center" w:pos="4960"/>
        </w:tabs>
        <w:ind w:firstLine="567"/>
        <w:jc w:val="both"/>
        <w:rPr>
          <w:sz w:val="24"/>
          <w:szCs w:val="24"/>
        </w:rPr>
      </w:pPr>
      <w:r>
        <w:rPr>
          <w:sz w:val="24"/>
          <w:szCs w:val="24"/>
        </w:rPr>
        <w:t>- самовольные посадки (порубки) деревьев и кустарников;</w:t>
      </w:r>
    </w:p>
    <w:p w:rsidR="00D019A2" w:rsidRDefault="001F7800">
      <w:pPr>
        <w:tabs>
          <w:tab w:val="center" w:pos="4960"/>
        </w:tabs>
        <w:ind w:firstLine="567"/>
        <w:jc w:val="both"/>
        <w:rPr>
          <w:sz w:val="24"/>
          <w:szCs w:val="24"/>
        </w:rPr>
      </w:pPr>
      <w:r>
        <w:rPr>
          <w:sz w:val="24"/>
          <w:szCs w:val="24"/>
        </w:rPr>
        <w:t>- разведение костров, выжигание травянистой растительности (проведение палов);</w:t>
      </w:r>
    </w:p>
    <w:p w:rsidR="00D019A2" w:rsidRDefault="001F7800">
      <w:pPr>
        <w:tabs>
          <w:tab w:val="center" w:pos="4960"/>
        </w:tabs>
        <w:ind w:firstLine="567"/>
        <w:jc w:val="both"/>
        <w:rPr>
          <w:sz w:val="24"/>
          <w:szCs w:val="24"/>
        </w:rPr>
      </w:pPr>
      <w:r>
        <w:rPr>
          <w:sz w:val="24"/>
          <w:szCs w:val="24"/>
        </w:rPr>
        <w:t>- размещение мест захоронения промышленных, бытовых и сельскохозяйственных отходов;</w:t>
      </w:r>
    </w:p>
    <w:p w:rsidR="00D019A2" w:rsidRDefault="001F7800">
      <w:pPr>
        <w:widowControl w:val="0"/>
        <w:ind w:firstLine="567"/>
        <w:jc w:val="both"/>
        <w:rPr>
          <w:sz w:val="24"/>
          <w:szCs w:val="24"/>
        </w:rPr>
      </w:pPr>
      <w:r>
        <w:rPr>
          <w:sz w:val="24"/>
          <w:szCs w:val="24"/>
        </w:rPr>
        <w:t>- устройство свалок и организацию необорудованных мест для мусора. I. Требования к градостроительным регламентам в границах территории единой охранной зоны Объектов предусматривают:</w:t>
      </w:r>
    </w:p>
    <w:p w:rsidR="00D019A2" w:rsidRDefault="001F7800">
      <w:pPr>
        <w:tabs>
          <w:tab w:val="center" w:pos="4960"/>
        </w:tabs>
        <w:ind w:firstLine="567"/>
        <w:jc w:val="both"/>
        <w:rPr>
          <w:sz w:val="24"/>
          <w:szCs w:val="24"/>
        </w:rPr>
      </w:pPr>
      <w:r>
        <w:rPr>
          <w:sz w:val="24"/>
          <w:szCs w:val="24"/>
        </w:rPr>
        <w:t>1) для участка 1 (ЕОЗ-1(1):</w:t>
      </w:r>
    </w:p>
    <w:p w:rsidR="00D019A2" w:rsidRDefault="001F7800">
      <w:pPr>
        <w:tabs>
          <w:tab w:val="center" w:pos="4960"/>
        </w:tabs>
        <w:ind w:firstLine="567"/>
        <w:jc w:val="both"/>
        <w:rPr>
          <w:sz w:val="24"/>
          <w:szCs w:val="24"/>
        </w:rPr>
      </w:pPr>
      <w:r>
        <w:rPr>
          <w:sz w:val="24"/>
          <w:szCs w:val="24"/>
        </w:rPr>
        <w:t>- максимальный процент застройки некапитальными сооружениями в рамках работ по благоустройству - 5%;</w:t>
      </w:r>
    </w:p>
    <w:p w:rsidR="00D019A2" w:rsidRDefault="001F7800">
      <w:pPr>
        <w:tabs>
          <w:tab w:val="center" w:pos="4960"/>
        </w:tabs>
        <w:ind w:firstLine="567"/>
        <w:jc w:val="both"/>
        <w:rPr>
          <w:sz w:val="24"/>
          <w:szCs w:val="24"/>
        </w:rPr>
      </w:pPr>
      <w:r>
        <w:rPr>
          <w:sz w:val="24"/>
          <w:szCs w:val="24"/>
        </w:rPr>
        <w:t>- для элементов благоустройства - применение материалов, не нарушающих сложившийся характер исторической среды;</w:t>
      </w:r>
    </w:p>
    <w:p w:rsidR="00D019A2" w:rsidRDefault="001F7800">
      <w:pPr>
        <w:tabs>
          <w:tab w:val="center" w:pos="4960"/>
        </w:tabs>
        <w:ind w:firstLine="567"/>
        <w:jc w:val="both"/>
        <w:rPr>
          <w:sz w:val="24"/>
          <w:szCs w:val="24"/>
        </w:rPr>
      </w:pPr>
      <w:r>
        <w:rPr>
          <w:sz w:val="24"/>
          <w:szCs w:val="24"/>
        </w:rPr>
        <w:t>- устройство прозрачных, решетчатых ограждений высотой до 1,5 м;</w:t>
      </w:r>
    </w:p>
    <w:p w:rsidR="00D019A2" w:rsidRDefault="001F7800">
      <w:pPr>
        <w:tabs>
          <w:tab w:val="center" w:pos="4960"/>
        </w:tabs>
        <w:ind w:firstLine="567"/>
        <w:jc w:val="both"/>
        <w:rPr>
          <w:sz w:val="24"/>
          <w:szCs w:val="24"/>
        </w:rPr>
      </w:pPr>
      <w:r>
        <w:rPr>
          <w:sz w:val="24"/>
          <w:szCs w:val="24"/>
        </w:rPr>
        <w:t>- при устройстве пешеходных дорожек - использование в качестве покрытия традиционных материалов (камень, дерево, гравийная смесь);</w:t>
      </w:r>
    </w:p>
    <w:p w:rsidR="00D019A2" w:rsidRDefault="001F7800">
      <w:pPr>
        <w:tabs>
          <w:tab w:val="center" w:pos="4960"/>
        </w:tabs>
        <w:ind w:firstLine="567"/>
        <w:jc w:val="both"/>
        <w:rPr>
          <w:sz w:val="24"/>
          <w:szCs w:val="24"/>
        </w:rPr>
      </w:pPr>
      <w:r>
        <w:rPr>
          <w:sz w:val="24"/>
          <w:szCs w:val="24"/>
        </w:rPr>
        <w:t>2) для участка 2 (ЕОЗ-2(1):</w:t>
      </w:r>
    </w:p>
    <w:p w:rsidR="00D019A2" w:rsidRDefault="001F7800">
      <w:pPr>
        <w:tabs>
          <w:tab w:val="center" w:pos="4960"/>
        </w:tabs>
        <w:ind w:firstLine="567"/>
        <w:jc w:val="both"/>
        <w:rPr>
          <w:sz w:val="24"/>
          <w:szCs w:val="24"/>
        </w:rPr>
      </w:pPr>
      <w:r>
        <w:rPr>
          <w:sz w:val="24"/>
          <w:szCs w:val="24"/>
        </w:rPr>
        <w:t>- предельно допустимые высотные параметры реконструкции в существующих габаритах объектов капитального строительства;</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tabs>
          <w:tab w:val="center" w:pos="4960"/>
        </w:tabs>
        <w:ind w:firstLine="567"/>
        <w:jc w:val="both"/>
        <w:rPr>
          <w:sz w:val="24"/>
          <w:szCs w:val="24"/>
        </w:rPr>
      </w:pPr>
      <w:r>
        <w:rPr>
          <w:sz w:val="24"/>
          <w:szCs w:val="24"/>
        </w:rPr>
        <w:t>- места возможного размещения на главных фасадах исторически ценных градоформирующих объектов блоков кондиционеров, вытяжек и вентиляционных блоков - за ограждением балконов, в непосредственной близости от тянутых профильных карнизов, но не пересекая их, а также размещение на фасаде возможно при условии помещения вентиляционного оборудования в специализированный короб, выкрашенный в цвет фасада;</w:t>
      </w:r>
    </w:p>
    <w:p w:rsidR="00D019A2" w:rsidRDefault="001F7800">
      <w:pPr>
        <w:tabs>
          <w:tab w:val="center" w:pos="4960"/>
        </w:tabs>
        <w:ind w:firstLine="567"/>
        <w:jc w:val="both"/>
        <w:rPr>
          <w:sz w:val="24"/>
          <w:szCs w:val="24"/>
        </w:rPr>
      </w:pPr>
      <w:r>
        <w:rPr>
          <w:sz w:val="24"/>
          <w:szCs w:val="24"/>
        </w:rPr>
        <w:t>- при ремонте столярных заполнений оконных, балконных и дверных проемов исторически ценных градоформирующих объектов - применение материалов и колористического решения, соответствующих первоначальному архитектурному решению;</w:t>
      </w:r>
    </w:p>
    <w:p w:rsidR="00D019A2" w:rsidRDefault="001F7800">
      <w:pPr>
        <w:tabs>
          <w:tab w:val="center" w:pos="4960"/>
        </w:tabs>
        <w:ind w:firstLine="567"/>
        <w:jc w:val="both"/>
        <w:rPr>
          <w:sz w:val="24"/>
          <w:szCs w:val="24"/>
        </w:rPr>
      </w:pPr>
      <w:r>
        <w:rPr>
          <w:sz w:val="24"/>
          <w:szCs w:val="24"/>
        </w:rPr>
        <w:t>- при ремонте крыш зданий - применение кровельного металла с окраской в нейтральные цвета с сохранением существующей конфигурации, материала, конструкции, характера покрытия;</w:t>
      </w:r>
    </w:p>
    <w:p w:rsidR="00D019A2" w:rsidRDefault="001F7800">
      <w:pPr>
        <w:tabs>
          <w:tab w:val="center" w:pos="4960"/>
        </w:tabs>
        <w:ind w:firstLine="567"/>
        <w:jc w:val="both"/>
        <w:rPr>
          <w:sz w:val="24"/>
          <w:szCs w:val="24"/>
        </w:rPr>
      </w:pPr>
      <w:r>
        <w:rPr>
          <w:sz w:val="24"/>
          <w:szCs w:val="24"/>
        </w:rPr>
        <w:t>- при ремонте крыш зданий сохранение существующей конфигурации, материала, конструкции, характера покрытия;</w:t>
      </w:r>
    </w:p>
    <w:p w:rsidR="00D019A2" w:rsidRDefault="001F7800">
      <w:pPr>
        <w:tabs>
          <w:tab w:val="center" w:pos="4960"/>
        </w:tabs>
        <w:ind w:firstLine="567"/>
        <w:jc w:val="both"/>
        <w:rPr>
          <w:sz w:val="24"/>
          <w:szCs w:val="24"/>
        </w:rPr>
      </w:pPr>
      <w:r>
        <w:rPr>
          <w:sz w:val="24"/>
          <w:szCs w:val="24"/>
        </w:rPr>
        <w:t>- устройство прозрачных, решетчатых ограждений высотой до 1,5 м;</w:t>
      </w:r>
    </w:p>
    <w:p w:rsidR="00D019A2" w:rsidRDefault="001F7800">
      <w:pPr>
        <w:tabs>
          <w:tab w:val="center" w:pos="4960"/>
        </w:tabs>
        <w:ind w:firstLine="567"/>
        <w:jc w:val="both"/>
        <w:rPr>
          <w:sz w:val="24"/>
          <w:szCs w:val="24"/>
        </w:rPr>
      </w:pPr>
      <w:r>
        <w:rPr>
          <w:sz w:val="24"/>
          <w:szCs w:val="24"/>
        </w:rPr>
        <w:t>3) для участка 3 (ЕОЗ-3(1):</w:t>
      </w:r>
    </w:p>
    <w:p w:rsidR="00D019A2" w:rsidRDefault="001F7800">
      <w:pPr>
        <w:tabs>
          <w:tab w:val="center" w:pos="4960"/>
        </w:tabs>
        <w:ind w:firstLine="567"/>
        <w:jc w:val="both"/>
        <w:rPr>
          <w:sz w:val="24"/>
          <w:szCs w:val="24"/>
        </w:rPr>
      </w:pPr>
      <w:r>
        <w:rPr>
          <w:sz w:val="24"/>
          <w:szCs w:val="24"/>
        </w:rPr>
        <w:t>- предельно допустимые высотные параметры реконструкции в существующих габаритах объектов капитального строительства;</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- 5%;</w:t>
      </w:r>
    </w:p>
    <w:p w:rsidR="00D019A2" w:rsidRDefault="001F7800">
      <w:pPr>
        <w:tabs>
          <w:tab w:val="center" w:pos="4960"/>
        </w:tabs>
        <w:ind w:firstLine="567"/>
        <w:jc w:val="both"/>
        <w:rPr>
          <w:sz w:val="24"/>
          <w:szCs w:val="24"/>
        </w:rPr>
      </w:pPr>
      <w:r>
        <w:rPr>
          <w:sz w:val="24"/>
          <w:szCs w:val="24"/>
        </w:rPr>
        <w:t>- при ремонте крыш зданий - применение кровельного металла с окраской в нейтральные цвета;</w:t>
      </w:r>
    </w:p>
    <w:p w:rsidR="00D019A2" w:rsidRDefault="001F7800">
      <w:pPr>
        <w:tabs>
          <w:tab w:val="center" w:pos="4960"/>
        </w:tabs>
        <w:ind w:firstLine="567"/>
        <w:jc w:val="both"/>
        <w:rPr>
          <w:sz w:val="24"/>
          <w:szCs w:val="24"/>
        </w:rPr>
      </w:pPr>
      <w:r>
        <w:rPr>
          <w:sz w:val="24"/>
          <w:szCs w:val="24"/>
        </w:rPr>
        <w:t>- устройство прозрачных, решетчатых ограждений высотой до 1,5 м;</w:t>
      </w:r>
    </w:p>
    <w:p w:rsidR="00D019A2" w:rsidRDefault="001F7800">
      <w:pPr>
        <w:tabs>
          <w:tab w:val="center" w:pos="4960"/>
        </w:tabs>
        <w:ind w:firstLine="567"/>
        <w:jc w:val="both"/>
        <w:rPr>
          <w:sz w:val="24"/>
          <w:szCs w:val="24"/>
        </w:rPr>
      </w:pPr>
      <w:r>
        <w:rPr>
          <w:sz w:val="24"/>
          <w:szCs w:val="24"/>
        </w:rPr>
        <w:t>- при устройстве пешеходных дорожек - использование в качестве покрытия традиционных материалов (камень, дерево, гравийная смесь);</w:t>
      </w:r>
    </w:p>
    <w:p w:rsidR="00D019A2" w:rsidRDefault="001F7800">
      <w:pPr>
        <w:tabs>
          <w:tab w:val="center" w:pos="4960"/>
        </w:tabs>
        <w:ind w:firstLine="567"/>
        <w:jc w:val="both"/>
        <w:rPr>
          <w:sz w:val="24"/>
          <w:szCs w:val="24"/>
        </w:rPr>
      </w:pPr>
      <w:r>
        <w:rPr>
          <w:sz w:val="24"/>
          <w:szCs w:val="24"/>
        </w:rPr>
        <w:t>4) для участка 4 (ЕОЗ-4(1):</w:t>
      </w:r>
    </w:p>
    <w:p w:rsidR="00D019A2" w:rsidRDefault="001F7800">
      <w:pPr>
        <w:tabs>
          <w:tab w:val="center" w:pos="4960"/>
        </w:tabs>
        <w:ind w:firstLine="567"/>
        <w:jc w:val="both"/>
        <w:rPr>
          <w:sz w:val="24"/>
          <w:szCs w:val="24"/>
        </w:rPr>
      </w:pPr>
      <w:r>
        <w:rPr>
          <w:sz w:val="24"/>
          <w:szCs w:val="24"/>
        </w:rPr>
        <w:t>- предельно допустимые высотные параметры реконструкции в существующих отметках объектов капитального строительства;</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- 15%;</w:t>
      </w:r>
    </w:p>
    <w:p w:rsidR="00D019A2" w:rsidRDefault="001F7800">
      <w:pPr>
        <w:tabs>
          <w:tab w:val="center" w:pos="4960"/>
        </w:tabs>
        <w:ind w:firstLine="567"/>
        <w:jc w:val="both"/>
        <w:rPr>
          <w:sz w:val="24"/>
          <w:szCs w:val="24"/>
        </w:rPr>
      </w:pPr>
      <w:r>
        <w:rPr>
          <w:sz w:val="24"/>
          <w:szCs w:val="24"/>
        </w:rPr>
        <w:t>- при ремонте крыш зданий - применение кровельного металла с окраской в нейтральные цвета;</w:t>
      </w:r>
    </w:p>
    <w:p w:rsidR="00D019A2" w:rsidRDefault="001F7800">
      <w:pPr>
        <w:tabs>
          <w:tab w:val="center" w:pos="4960"/>
        </w:tabs>
        <w:ind w:firstLine="567"/>
        <w:jc w:val="both"/>
        <w:rPr>
          <w:sz w:val="24"/>
          <w:szCs w:val="24"/>
        </w:rPr>
      </w:pPr>
      <w:r>
        <w:rPr>
          <w:sz w:val="24"/>
          <w:szCs w:val="24"/>
        </w:rPr>
        <w:t>- устройство прозрачных, решетчатых ограждений высотой до 1,5 м;</w:t>
      </w:r>
    </w:p>
    <w:p w:rsidR="00D019A2" w:rsidRDefault="001F7800">
      <w:pPr>
        <w:tabs>
          <w:tab w:val="center" w:pos="4960"/>
        </w:tabs>
        <w:ind w:firstLine="567"/>
        <w:jc w:val="both"/>
        <w:rPr>
          <w:sz w:val="24"/>
          <w:szCs w:val="24"/>
        </w:rPr>
      </w:pPr>
      <w:r>
        <w:rPr>
          <w:sz w:val="24"/>
          <w:szCs w:val="24"/>
        </w:rPr>
        <w:t>- при устройстве пешеходных дорожек - использование в качестве покрытия традиционных материалов (камень, дерево, гравийная смесь).</w:t>
      </w:r>
    </w:p>
    <w:p w:rsidR="00D019A2" w:rsidRDefault="001F7800">
      <w:pPr>
        <w:widowControl w:val="0"/>
        <w:ind w:firstLine="567"/>
        <w:jc w:val="both"/>
        <w:rPr>
          <w:sz w:val="24"/>
          <w:szCs w:val="24"/>
        </w:rPr>
      </w:pPr>
      <w:r>
        <w:rPr>
          <w:sz w:val="24"/>
          <w:szCs w:val="24"/>
        </w:rPr>
        <w:t>II. Требования к градостроительным регламентам в границах территории единой зоны регулирования застройки и хозяйственной деятельности Объектов предусматривают:</w:t>
      </w:r>
    </w:p>
    <w:p w:rsidR="00D019A2" w:rsidRDefault="001F7800">
      <w:pPr>
        <w:tabs>
          <w:tab w:val="center" w:pos="4960"/>
        </w:tabs>
        <w:ind w:firstLine="567"/>
        <w:jc w:val="both"/>
        <w:rPr>
          <w:sz w:val="24"/>
          <w:szCs w:val="24"/>
        </w:rPr>
      </w:pPr>
      <w:r>
        <w:rPr>
          <w:sz w:val="24"/>
          <w:szCs w:val="24"/>
        </w:rPr>
        <w:t>1) для участка 1 (ЕЗРЗ-1(1):</w:t>
      </w:r>
    </w:p>
    <w:p w:rsidR="00D019A2" w:rsidRDefault="001F7800">
      <w:pPr>
        <w:tabs>
          <w:tab w:val="center" w:pos="4960"/>
        </w:tabs>
        <w:ind w:firstLine="567"/>
        <w:jc w:val="both"/>
        <w:rPr>
          <w:sz w:val="24"/>
          <w:szCs w:val="24"/>
        </w:rPr>
      </w:pPr>
      <w:r>
        <w:rPr>
          <w:sz w:val="24"/>
          <w:szCs w:val="24"/>
        </w:rPr>
        <w:t>- максимальную высоту застройки объектов капитального строительства от существующего уровня земли в границах регламентного участка по верхней отметке - 25,0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tabs>
          <w:tab w:val="center" w:pos="4960"/>
        </w:tabs>
        <w:ind w:firstLine="567"/>
        <w:jc w:val="both"/>
        <w:rPr>
          <w:sz w:val="24"/>
          <w:szCs w:val="24"/>
        </w:rPr>
      </w:pPr>
      <w:r>
        <w:rPr>
          <w:sz w:val="24"/>
          <w:szCs w:val="24"/>
        </w:rPr>
        <w:t>- использование традиционных материалов в отделке фасадов зданий (дерево, кирпич, штукатурка с покраской) с применением цветового решения сложившегося характера;</w:t>
      </w:r>
    </w:p>
    <w:p w:rsidR="00D019A2" w:rsidRDefault="001F7800">
      <w:pPr>
        <w:tabs>
          <w:tab w:val="center" w:pos="4960"/>
        </w:tabs>
        <w:ind w:firstLine="567"/>
        <w:jc w:val="both"/>
        <w:rPr>
          <w:sz w:val="24"/>
          <w:szCs w:val="24"/>
        </w:rPr>
      </w:pPr>
      <w:r>
        <w:rPr>
          <w:sz w:val="24"/>
          <w:szCs w:val="24"/>
        </w:rPr>
        <w:t>- установку ограждений высотой до 1,5 м;</w:t>
      </w:r>
    </w:p>
    <w:p w:rsidR="00D019A2" w:rsidRDefault="001F7800">
      <w:pPr>
        <w:tabs>
          <w:tab w:val="center" w:pos="4960"/>
        </w:tabs>
        <w:ind w:firstLine="567"/>
        <w:jc w:val="both"/>
        <w:rPr>
          <w:sz w:val="24"/>
          <w:szCs w:val="24"/>
        </w:rPr>
      </w:pPr>
      <w:r>
        <w:rPr>
          <w:sz w:val="24"/>
          <w:szCs w:val="24"/>
        </w:rPr>
        <w:t>- конфигурацию кровли в соответствии со сложившимися параметрами;</w:t>
      </w:r>
    </w:p>
    <w:p w:rsidR="00D019A2" w:rsidRDefault="001F7800">
      <w:pPr>
        <w:widowControl w:val="0"/>
        <w:tabs>
          <w:tab w:val="left" w:pos="567"/>
        </w:tabs>
        <w:suppressAutoHyphens/>
        <w:autoSpaceDN w:val="0"/>
        <w:ind w:firstLine="567"/>
        <w:jc w:val="both"/>
        <w:textAlignment w:val="baseline"/>
        <w:rPr>
          <w:kern w:val="3"/>
          <w:sz w:val="24"/>
          <w:szCs w:val="24"/>
        </w:rPr>
      </w:pPr>
      <w:r>
        <w:rPr>
          <w:sz w:val="24"/>
          <w:szCs w:val="24"/>
        </w:rPr>
        <w:t>2) для участка 2 (ЕЗРЗ-2(1):</w:t>
      </w:r>
    </w:p>
    <w:p w:rsidR="00D019A2" w:rsidRDefault="001F7800">
      <w:pPr>
        <w:tabs>
          <w:tab w:val="center" w:pos="4960"/>
        </w:tabs>
        <w:ind w:firstLine="567"/>
        <w:jc w:val="both"/>
        <w:rPr>
          <w:sz w:val="24"/>
          <w:szCs w:val="24"/>
        </w:rPr>
      </w:pPr>
      <w:r>
        <w:rPr>
          <w:sz w:val="24"/>
          <w:szCs w:val="24"/>
        </w:rPr>
        <w:t>- максимальную высоту застройки от существующего уровня земли по верхней отметке - 16,0 м (с возможностью устройства в теплое время года террасы на эксплуатируемой кровле с временными конструкциями до 20,0 м по верхней отметке);</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- 35%;</w:t>
      </w:r>
    </w:p>
    <w:p w:rsidR="00D019A2" w:rsidRDefault="001F7800">
      <w:pPr>
        <w:tabs>
          <w:tab w:val="center" w:pos="4960"/>
        </w:tabs>
        <w:ind w:firstLine="567"/>
        <w:jc w:val="both"/>
        <w:rPr>
          <w:sz w:val="24"/>
          <w:szCs w:val="24"/>
        </w:rPr>
      </w:pPr>
      <w:r>
        <w:rPr>
          <w:sz w:val="24"/>
          <w:szCs w:val="24"/>
        </w:rPr>
        <w:t>- адаптацию объектов нового строительства путем приведения объемно-пространственных и архитектурно-стилистических характеристик в соответствие с характером историко-градостроительной среды (в части использования характерных материалов и колористического решения);</w:t>
      </w:r>
    </w:p>
    <w:p w:rsidR="00D019A2" w:rsidRDefault="001F7800">
      <w:pPr>
        <w:tabs>
          <w:tab w:val="center" w:pos="4960"/>
        </w:tabs>
        <w:ind w:firstLine="567"/>
        <w:jc w:val="both"/>
        <w:rPr>
          <w:sz w:val="24"/>
          <w:szCs w:val="24"/>
        </w:rPr>
      </w:pPr>
      <w:r>
        <w:rPr>
          <w:sz w:val="24"/>
          <w:szCs w:val="24"/>
        </w:rPr>
        <w:t>3) для участка 3 (ЕЗРЗ-3(1):</w:t>
      </w:r>
    </w:p>
    <w:p w:rsidR="00D019A2" w:rsidRDefault="001F7800">
      <w:pPr>
        <w:tabs>
          <w:tab w:val="center" w:pos="4960"/>
        </w:tabs>
        <w:ind w:firstLine="567"/>
        <w:jc w:val="both"/>
        <w:rPr>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- 35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tabs>
          <w:tab w:val="center" w:pos="4960"/>
        </w:tabs>
        <w:ind w:firstLine="567"/>
        <w:jc w:val="both"/>
        <w:rPr>
          <w:sz w:val="24"/>
          <w:szCs w:val="24"/>
        </w:rPr>
      </w:pPr>
      <w:r>
        <w:rPr>
          <w:sz w:val="24"/>
          <w:szCs w:val="24"/>
        </w:rPr>
        <w:t>4) для участка 4 (ЕЗРЗ-3(2):</w:t>
      </w:r>
    </w:p>
    <w:p w:rsidR="00D019A2" w:rsidRDefault="001F7800">
      <w:pPr>
        <w:tabs>
          <w:tab w:val="center" w:pos="4960"/>
        </w:tabs>
        <w:ind w:firstLine="567"/>
        <w:jc w:val="both"/>
        <w:rPr>
          <w:sz w:val="24"/>
          <w:szCs w:val="24"/>
        </w:rPr>
      </w:pPr>
      <w:r>
        <w:rPr>
          <w:sz w:val="24"/>
          <w:szCs w:val="24"/>
        </w:rPr>
        <w:t>- максимальную высоту застройки от существующего уровня земли (объектов капитального строительства) в границах регламентного участка по верхней отметке - 20,0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tabs>
          <w:tab w:val="center" w:pos="4960"/>
        </w:tabs>
        <w:ind w:firstLine="567"/>
        <w:jc w:val="both"/>
        <w:rPr>
          <w:sz w:val="24"/>
          <w:szCs w:val="24"/>
        </w:rPr>
      </w:pPr>
      <w:r>
        <w:rPr>
          <w:sz w:val="24"/>
          <w:szCs w:val="24"/>
        </w:rPr>
        <w:t>5) для участка 5 (ЕЗРЗ-3(3):</w:t>
      </w:r>
    </w:p>
    <w:p w:rsidR="00D019A2" w:rsidRDefault="001F7800">
      <w:pPr>
        <w:tabs>
          <w:tab w:val="center" w:pos="4960"/>
        </w:tabs>
        <w:ind w:firstLine="567"/>
        <w:jc w:val="both"/>
        <w:rPr>
          <w:sz w:val="24"/>
          <w:szCs w:val="24"/>
        </w:rPr>
      </w:pPr>
      <w:r>
        <w:rPr>
          <w:sz w:val="24"/>
          <w:szCs w:val="24"/>
        </w:rPr>
        <w:t>- максимальную высоту застройки от существующего уровня земли (объектов капитального строительства) в границах регламентного участка по верхней отметке - 18,0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tabs>
          <w:tab w:val="center" w:pos="4960"/>
        </w:tabs>
        <w:ind w:firstLine="567"/>
        <w:jc w:val="both"/>
        <w:rPr>
          <w:sz w:val="24"/>
          <w:szCs w:val="24"/>
        </w:rPr>
      </w:pPr>
      <w:r>
        <w:rPr>
          <w:sz w:val="24"/>
          <w:szCs w:val="24"/>
        </w:rPr>
        <w:t>- плоскую конфигурацию кровли;</w:t>
      </w:r>
    </w:p>
    <w:p w:rsidR="00D019A2" w:rsidRDefault="001F7800">
      <w:pPr>
        <w:tabs>
          <w:tab w:val="center" w:pos="4960"/>
        </w:tabs>
        <w:ind w:firstLine="567"/>
        <w:jc w:val="both"/>
        <w:rPr>
          <w:sz w:val="24"/>
          <w:szCs w:val="24"/>
        </w:rPr>
      </w:pPr>
      <w:r>
        <w:rPr>
          <w:sz w:val="24"/>
          <w:szCs w:val="24"/>
        </w:rPr>
        <w:t>6) для участка 6 (ЕЗРЗ-3(4):</w:t>
      </w:r>
    </w:p>
    <w:p w:rsidR="00D019A2" w:rsidRDefault="001F7800">
      <w:pPr>
        <w:tabs>
          <w:tab w:val="center" w:pos="4960"/>
        </w:tabs>
        <w:ind w:firstLine="567"/>
        <w:jc w:val="both"/>
        <w:rPr>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- 10,0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tabs>
          <w:tab w:val="center" w:pos="4960"/>
        </w:tabs>
        <w:ind w:firstLine="567"/>
        <w:jc w:val="both"/>
        <w:rPr>
          <w:sz w:val="24"/>
          <w:szCs w:val="24"/>
        </w:rPr>
      </w:pPr>
      <w:r>
        <w:rPr>
          <w:sz w:val="24"/>
          <w:szCs w:val="24"/>
        </w:rPr>
        <w:t>- традиционные двускатные или четырехскатные крыши вальмовой и полувальмовой формы без изломов, плоские крыши;</w:t>
      </w:r>
    </w:p>
    <w:p w:rsidR="00D019A2" w:rsidRDefault="001F7800">
      <w:pPr>
        <w:tabs>
          <w:tab w:val="center" w:pos="4960"/>
        </w:tabs>
        <w:ind w:firstLine="567"/>
        <w:jc w:val="both"/>
        <w:rPr>
          <w:sz w:val="24"/>
          <w:szCs w:val="24"/>
        </w:rPr>
      </w:pPr>
      <w:r>
        <w:rPr>
          <w:sz w:val="24"/>
          <w:szCs w:val="24"/>
        </w:rPr>
        <w:t>7) для участка 7 (ЕЗРЗ-3(5):</w:t>
      </w:r>
    </w:p>
    <w:p w:rsidR="00D019A2" w:rsidRDefault="001F7800">
      <w:pPr>
        <w:tabs>
          <w:tab w:val="center" w:pos="4960"/>
        </w:tabs>
        <w:ind w:firstLine="567"/>
        <w:jc w:val="both"/>
        <w:rPr>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- 12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- 30%;</w:t>
      </w:r>
    </w:p>
    <w:p w:rsidR="00D019A2" w:rsidRDefault="001F7800">
      <w:pPr>
        <w:tabs>
          <w:tab w:val="center" w:pos="4960"/>
        </w:tabs>
        <w:ind w:firstLine="567"/>
        <w:jc w:val="both"/>
        <w:rPr>
          <w:sz w:val="24"/>
          <w:szCs w:val="24"/>
        </w:rPr>
      </w:pPr>
      <w:r>
        <w:rPr>
          <w:sz w:val="24"/>
          <w:szCs w:val="24"/>
        </w:rPr>
        <w:t>- плоскую конфигурацию кровли;</w:t>
      </w:r>
    </w:p>
    <w:p w:rsidR="00D019A2" w:rsidRDefault="001F7800">
      <w:pPr>
        <w:tabs>
          <w:tab w:val="center" w:pos="4960"/>
        </w:tabs>
        <w:ind w:firstLine="567"/>
        <w:jc w:val="both"/>
        <w:rPr>
          <w:sz w:val="24"/>
          <w:szCs w:val="24"/>
        </w:rPr>
      </w:pPr>
      <w:r>
        <w:rPr>
          <w:sz w:val="24"/>
          <w:szCs w:val="24"/>
        </w:rPr>
        <w:t>8) для участка 8 (ЕЗРЗ-3(6):</w:t>
      </w:r>
    </w:p>
    <w:p w:rsidR="00D019A2" w:rsidRDefault="001F7800">
      <w:pPr>
        <w:tabs>
          <w:tab w:val="center" w:pos="4960"/>
        </w:tabs>
        <w:ind w:firstLine="567"/>
        <w:jc w:val="both"/>
        <w:rPr>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- 12 м;</w:t>
      </w:r>
    </w:p>
    <w:p w:rsidR="00D019A2" w:rsidRDefault="001F7800">
      <w:pPr>
        <w:tabs>
          <w:tab w:val="center" w:pos="4960"/>
        </w:tabs>
        <w:ind w:firstLine="567"/>
        <w:jc w:val="both"/>
        <w:rPr>
          <w:sz w:val="24"/>
          <w:szCs w:val="24"/>
        </w:rPr>
      </w:pPr>
      <w:r>
        <w:rPr>
          <w:sz w:val="24"/>
          <w:szCs w:val="24"/>
        </w:rPr>
        <w:t>- оптимизацию архитектурного решения здания с устройством эксплуатируемой кровли со смотровой площадкой на крыше здания в целях компенсации утраченных видовых раскрытий на объекты культурного наследия;</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- 50%;</w:t>
      </w:r>
    </w:p>
    <w:p w:rsidR="00D019A2" w:rsidRDefault="001F7800">
      <w:pPr>
        <w:tabs>
          <w:tab w:val="center" w:pos="4960"/>
        </w:tabs>
        <w:ind w:firstLine="567"/>
        <w:jc w:val="both"/>
        <w:rPr>
          <w:sz w:val="24"/>
          <w:szCs w:val="24"/>
        </w:rPr>
      </w:pPr>
      <w:r>
        <w:rPr>
          <w:sz w:val="24"/>
          <w:szCs w:val="24"/>
        </w:rPr>
        <w:t>9) для участка 9 (ЕЗРЗ-3(7):</w:t>
      </w:r>
    </w:p>
    <w:p w:rsidR="00D019A2" w:rsidRDefault="001F7800">
      <w:pPr>
        <w:tabs>
          <w:tab w:val="center" w:pos="4960"/>
        </w:tabs>
        <w:ind w:firstLine="567"/>
        <w:jc w:val="both"/>
        <w:rPr>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- 12,0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- 30%;</w:t>
      </w:r>
    </w:p>
    <w:p w:rsidR="00D019A2" w:rsidRDefault="001F7800">
      <w:pPr>
        <w:tabs>
          <w:tab w:val="center" w:pos="4960"/>
        </w:tabs>
        <w:ind w:firstLine="567"/>
        <w:jc w:val="both"/>
        <w:rPr>
          <w:sz w:val="24"/>
          <w:szCs w:val="24"/>
        </w:rPr>
      </w:pPr>
      <w:r>
        <w:rPr>
          <w:sz w:val="24"/>
          <w:szCs w:val="24"/>
        </w:rPr>
        <w:t>10) для участка 10 (ЕЗРЗ-3(8):</w:t>
      </w:r>
    </w:p>
    <w:p w:rsidR="00D019A2" w:rsidRDefault="001F7800">
      <w:pPr>
        <w:tabs>
          <w:tab w:val="center" w:pos="4960"/>
        </w:tabs>
        <w:ind w:firstLine="567"/>
        <w:jc w:val="both"/>
        <w:rPr>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- 12,0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tabs>
          <w:tab w:val="center" w:pos="4960"/>
        </w:tabs>
        <w:ind w:firstLine="567"/>
        <w:jc w:val="both"/>
        <w:rPr>
          <w:sz w:val="24"/>
          <w:szCs w:val="24"/>
        </w:rPr>
      </w:pPr>
      <w:r>
        <w:rPr>
          <w:sz w:val="24"/>
          <w:szCs w:val="24"/>
        </w:rPr>
        <w:t>- плоскую конфигурацию кровли;</w:t>
      </w:r>
    </w:p>
    <w:p w:rsidR="00D019A2" w:rsidRDefault="001F7800">
      <w:pPr>
        <w:tabs>
          <w:tab w:val="center" w:pos="4960"/>
        </w:tabs>
        <w:ind w:firstLine="567"/>
        <w:jc w:val="both"/>
        <w:rPr>
          <w:sz w:val="24"/>
          <w:szCs w:val="24"/>
        </w:rPr>
      </w:pPr>
      <w:r>
        <w:rPr>
          <w:sz w:val="24"/>
          <w:szCs w:val="24"/>
        </w:rPr>
        <w:t>11) для участка 11 (ЕЗРЗ-4(1):</w:t>
      </w:r>
    </w:p>
    <w:p w:rsidR="00D019A2" w:rsidRDefault="001F7800">
      <w:pPr>
        <w:tabs>
          <w:tab w:val="center" w:pos="4960"/>
        </w:tabs>
        <w:ind w:firstLine="567"/>
        <w:jc w:val="both"/>
        <w:rPr>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- 10,0 м;</w:t>
      </w:r>
    </w:p>
    <w:p w:rsidR="00D019A2" w:rsidRDefault="001F7800">
      <w:pPr>
        <w:tabs>
          <w:tab w:val="center" w:pos="4960"/>
        </w:tabs>
        <w:ind w:firstLine="567"/>
        <w:jc w:val="both"/>
        <w:rPr>
          <w:sz w:val="24"/>
          <w:szCs w:val="24"/>
        </w:rPr>
      </w:pPr>
      <w:r>
        <w:rPr>
          <w:sz w:val="24"/>
          <w:szCs w:val="24"/>
        </w:rPr>
        <w:t>- скатную конфигурацию кровли без изломов, максимальный угол - 30°;</w:t>
      </w:r>
    </w:p>
    <w:p w:rsidR="00D019A2" w:rsidRDefault="001F7800">
      <w:pPr>
        <w:tabs>
          <w:tab w:val="center" w:pos="4960"/>
        </w:tabs>
        <w:ind w:firstLine="567"/>
        <w:jc w:val="both"/>
        <w:rPr>
          <w:sz w:val="24"/>
          <w:szCs w:val="24"/>
        </w:rPr>
      </w:pPr>
      <w:r>
        <w:rPr>
          <w:sz w:val="24"/>
          <w:szCs w:val="24"/>
        </w:rPr>
        <w:t>12) для участка 12 (ЕЗРЗ-4(2):</w:t>
      </w:r>
    </w:p>
    <w:p w:rsidR="00D019A2" w:rsidRDefault="001F7800">
      <w:pPr>
        <w:tabs>
          <w:tab w:val="center" w:pos="4960"/>
        </w:tabs>
        <w:ind w:firstLine="567"/>
        <w:jc w:val="both"/>
        <w:rPr>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- 10,0 м;</w:t>
      </w:r>
    </w:p>
    <w:p w:rsidR="00D019A2" w:rsidRDefault="001F7800">
      <w:pPr>
        <w:tabs>
          <w:tab w:val="center" w:pos="4960"/>
        </w:tabs>
        <w:ind w:firstLine="567"/>
        <w:jc w:val="both"/>
        <w:rPr>
          <w:sz w:val="24"/>
          <w:szCs w:val="24"/>
        </w:rPr>
      </w:pPr>
      <w:r>
        <w:rPr>
          <w:sz w:val="24"/>
          <w:szCs w:val="24"/>
        </w:rPr>
        <w:t>- скатную конфигурацию кровли без изломов, максимальный угол - 30°;</w:t>
      </w:r>
    </w:p>
    <w:p w:rsidR="00D019A2" w:rsidRDefault="001F7800">
      <w:pPr>
        <w:tabs>
          <w:tab w:val="center" w:pos="4960"/>
        </w:tabs>
        <w:ind w:firstLine="567"/>
        <w:jc w:val="both"/>
        <w:rPr>
          <w:sz w:val="24"/>
          <w:szCs w:val="24"/>
        </w:rPr>
      </w:pPr>
      <w:r>
        <w:rPr>
          <w:sz w:val="24"/>
          <w:szCs w:val="24"/>
        </w:rPr>
        <w:t>13) для участка 13 (ЕЗРЗ-5(1):</w:t>
      </w:r>
    </w:p>
    <w:p w:rsidR="00D019A2" w:rsidRDefault="001F7800">
      <w:pPr>
        <w:tabs>
          <w:tab w:val="center" w:pos="4960"/>
        </w:tabs>
        <w:ind w:firstLine="567"/>
        <w:jc w:val="both"/>
        <w:rPr>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- 28,0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tabs>
          <w:tab w:val="center" w:pos="4960"/>
        </w:tabs>
        <w:ind w:firstLine="567"/>
        <w:jc w:val="both"/>
        <w:rPr>
          <w:sz w:val="24"/>
          <w:szCs w:val="24"/>
        </w:rPr>
      </w:pPr>
      <w:r>
        <w:rPr>
          <w:sz w:val="24"/>
          <w:szCs w:val="24"/>
        </w:rPr>
        <w:t>14) для участка 14 (ЕЗРЗ-5(2):</w:t>
      </w:r>
    </w:p>
    <w:p w:rsidR="00D019A2" w:rsidRDefault="001F7800">
      <w:pPr>
        <w:tabs>
          <w:tab w:val="center" w:pos="4960"/>
        </w:tabs>
        <w:ind w:firstLine="567"/>
        <w:jc w:val="both"/>
        <w:rPr>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- 28,0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- 20%;</w:t>
      </w:r>
    </w:p>
    <w:p w:rsidR="00D019A2" w:rsidRDefault="001F7800">
      <w:pPr>
        <w:tabs>
          <w:tab w:val="center" w:pos="4960"/>
        </w:tabs>
        <w:ind w:firstLine="567"/>
        <w:jc w:val="both"/>
        <w:rPr>
          <w:sz w:val="24"/>
          <w:szCs w:val="24"/>
        </w:rPr>
      </w:pPr>
      <w:r>
        <w:rPr>
          <w:sz w:val="24"/>
          <w:szCs w:val="24"/>
        </w:rPr>
        <w:t>15) для участка 15 (ЕЗРЗ-5(3):</w:t>
      </w:r>
    </w:p>
    <w:p w:rsidR="00D019A2" w:rsidRDefault="001F7800">
      <w:pPr>
        <w:tabs>
          <w:tab w:val="center" w:pos="4960"/>
        </w:tabs>
        <w:ind w:firstLine="567"/>
        <w:jc w:val="both"/>
        <w:rPr>
          <w:sz w:val="24"/>
          <w:szCs w:val="24"/>
        </w:rPr>
      </w:pPr>
      <w:r>
        <w:rPr>
          <w:sz w:val="24"/>
          <w:szCs w:val="24"/>
        </w:rPr>
        <w:t>- максимальную высоту застройки от существующего уровня земли в границах регламентного участка по верхней отметке - 25,0 м;</w:t>
      </w:r>
    </w:p>
    <w:p w:rsidR="00D019A2" w:rsidRDefault="001F7800">
      <w:pPr>
        <w:tabs>
          <w:tab w:val="center" w:pos="4960"/>
        </w:tabs>
        <w:ind w:firstLine="567"/>
        <w:jc w:val="both"/>
        <w:rPr>
          <w:sz w:val="24"/>
          <w:szCs w:val="24"/>
        </w:rPr>
      </w:pPr>
      <w:r>
        <w:rPr>
          <w:sz w:val="24"/>
          <w:szCs w:val="24"/>
        </w:rPr>
        <w:t>- максимальный процент застройки в границах регламентного участка (в том числе некапитальными сооружениями) - 25%;</w:t>
      </w:r>
    </w:p>
    <w:p w:rsidR="00D019A2" w:rsidRDefault="001F7800">
      <w:pPr>
        <w:tabs>
          <w:tab w:val="center" w:pos="4960"/>
        </w:tabs>
        <w:ind w:firstLine="567"/>
        <w:jc w:val="both"/>
        <w:rPr>
          <w:sz w:val="24"/>
          <w:szCs w:val="24"/>
        </w:rPr>
      </w:pPr>
      <w:r>
        <w:rPr>
          <w:sz w:val="24"/>
          <w:szCs w:val="24"/>
        </w:rPr>
        <w:t>- традиционные двускатные или четырехскатные крыши вальмовой и полувальмовой формы без изломов, плоские крыши;</w:t>
      </w:r>
    </w:p>
    <w:p w:rsidR="00D019A2" w:rsidRDefault="001F7800">
      <w:pPr>
        <w:tabs>
          <w:tab w:val="center" w:pos="4960"/>
        </w:tabs>
        <w:ind w:firstLine="567"/>
        <w:jc w:val="both"/>
        <w:rPr>
          <w:sz w:val="24"/>
          <w:szCs w:val="24"/>
        </w:rPr>
      </w:pPr>
      <w:r>
        <w:rPr>
          <w:sz w:val="24"/>
          <w:szCs w:val="24"/>
        </w:rPr>
        <w:t>16) для участка 16 (ЕЗРЗ-6(1):</w:t>
      </w:r>
    </w:p>
    <w:p w:rsidR="00D019A2" w:rsidRDefault="001F7800">
      <w:pPr>
        <w:widowControl w:val="0"/>
        <w:ind w:firstLine="567"/>
        <w:jc w:val="both"/>
        <w:rPr>
          <w:sz w:val="24"/>
          <w:szCs w:val="24"/>
        </w:rPr>
      </w:pPr>
      <w:r>
        <w:rPr>
          <w:sz w:val="24"/>
          <w:szCs w:val="24"/>
        </w:rPr>
        <w:t>- максимальную высоту застройки объектов капитального строительства от существующего уровня земли до верхней отметки - 3,0 м. III. Требования к градостроительным регламентам в границах территории единой зоны охраняемого природного ландшафта Объектов: Требования к градостроительным регламентам в границах территории единой зоны охраняемого природного ландшафта Объектов не устанавливаются. В состав зон включены:</w:t>
      </w:r>
    </w:p>
    <w:p w:rsidR="00D019A2" w:rsidRDefault="001F7800">
      <w:pPr>
        <w:tabs>
          <w:tab w:val="center" w:pos="4960"/>
        </w:tabs>
        <w:ind w:firstLine="567"/>
        <w:jc w:val="both"/>
        <w:rPr>
          <w:sz w:val="24"/>
          <w:szCs w:val="24"/>
        </w:rPr>
      </w:pPr>
      <w:r>
        <w:rPr>
          <w:sz w:val="24"/>
          <w:szCs w:val="24"/>
        </w:rPr>
        <w:t>- зона многоквартирной жилой застройки (Ж-1 (ЕЗРЗ-1(1)));</w:t>
      </w:r>
    </w:p>
    <w:p w:rsidR="00D019A2" w:rsidRDefault="001F7800">
      <w:pPr>
        <w:tabs>
          <w:tab w:val="center" w:pos="4960"/>
        </w:tabs>
        <w:ind w:firstLine="567"/>
        <w:jc w:val="both"/>
        <w:rPr>
          <w:sz w:val="24"/>
          <w:szCs w:val="24"/>
        </w:rPr>
      </w:pPr>
      <w:r>
        <w:rPr>
          <w:sz w:val="24"/>
          <w:szCs w:val="24"/>
        </w:rPr>
        <w:t>- зона многоквартирной жилой застройки (Ж-1 (ЕЗРЗ-3(1)));</w:t>
      </w:r>
    </w:p>
    <w:p w:rsidR="00D019A2" w:rsidRDefault="001F7800">
      <w:pPr>
        <w:widowControl w:val="0"/>
        <w:ind w:firstLine="567"/>
        <w:jc w:val="both"/>
        <w:rPr>
          <w:sz w:val="24"/>
          <w:szCs w:val="24"/>
        </w:rPr>
      </w:pPr>
      <w:r>
        <w:rPr>
          <w:sz w:val="24"/>
          <w:szCs w:val="24"/>
        </w:rPr>
        <w:t>- зона многоквартирной жилой застройки (Ж-1 (ЕЗРЗ-3(2)));</w:t>
      </w:r>
    </w:p>
    <w:p w:rsidR="00D019A2" w:rsidRDefault="001F7800">
      <w:pPr>
        <w:tabs>
          <w:tab w:val="center" w:pos="4960"/>
        </w:tabs>
        <w:ind w:firstLine="567"/>
        <w:jc w:val="both"/>
        <w:rPr>
          <w:sz w:val="24"/>
          <w:szCs w:val="24"/>
        </w:rPr>
      </w:pPr>
      <w:r>
        <w:rPr>
          <w:sz w:val="24"/>
          <w:szCs w:val="24"/>
        </w:rPr>
        <w:t>- зона многоквартирной жилой застройки (Ж-1 (ЕЗРЗ-5(1)));</w:t>
      </w:r>
    </w:p>
    <w:p w:rsidR="00D019A2" w:rsidRDefault="001F7800">
      <w:pPr>
        <w:tabs>
          <w:tab w:val="center" w:pos="4960"/>
        </w:tabs>
        <w:ind w:firstLine="567"/>
        <w:jc w:val="both"/>
        <w:rPr>
          <w:sz w:val="24"/>
          <w:szCs w:val="24"/>
        </w:rPr>
      </w:pPr>
      <w:r>
        <w:rPr>
          <w:sz w:val="24"/>
          <w:szCs w:val="24"/>
        </w:rPr>
        <w:t>- зона многоквартирной жилой застройки (Ж-1 (ЕЗРЗ-5(2)));</w:t>
      </w:r>
    </w:p>
    <w:p w:rsidR="00D019A2" w:rsidRDefault="001F7800">
      <w:pPr>
        <w:tabs>
          <w:tab w:val="center" w:pos="4960"/>
        </w:tabs>
        <w:ind w:firstLine="567"/>
        <w:jc w:val="both"/>
        <w:rPr>
          <w:sz w:val="24"/>
          <w:szCs w:val="24"/>
        </w:rPr>
      </w:pPr>
      <w:r>
        <w:rPr>
          <w:sz w:val="24"/>
          <w:szCs w:val="24"/>
        </w:rPr>
        <w:t>- зона многоквартирной жилой застройки (Ж-1 (ЕЗРЗ-5(3)));</w:t>
      </w:r>
    </w:p>
    <w:p w:rsidR="00D019A2" w:rsidRDefault="001F7800">
      <w:pPr>
        <w:tabs>
          <w:tab w:val="center" w:pos="4960"/>
        </w:tabs>
        <w:ind w:firstLine="567"/>
        <w:jc w:val="both"/>
        <w:rPr>
          <w:sz w:val="24"/>
          <w:szCs w:val="24"/>
        </w:rPr>
      </w:pPr>
      <w:r>
        <w:rPr>
          <w:sz w:val="24"/>
          <w:szCs w:val="24"/>
        </w:rPr>
        <w:t>- зона многоквартирной жилой застройки (Ж-1 (ЕОЗ-2(1)));</w:t>
      </w:r>
    </w:p>
    <w:p w:rsidR="00D019A2" w:rsidRDefault="001F7800">
      <w:pPr>
        <w:tabs>
          <w:tab w:val="center" w:pos="4960"/>
        </w:tabs>
        <w:ind w:firstLine="567"/>
        <w:jc w:val="both"/>
        <w:rPr>
          <w:sz w:val="24"/>
          <w:szCs w:val="24"/>
        </w:rPr>
      </w:pPr>
      <w:r>
        <w:rPr>
          <w:sz w:val="24"/>
          <w:szCs w:val="24"/>
        </w:rPr>
        <w:t>- зона застройки индивидуальными жилыми домами (Ж-2 (ЕЗРЗ-3(3)));</w:t>
      </w:r>
    </w:p>
    <w:p w:rsidR="00D019A2" w:rsidRDefault="001F7800">
      <w:pPr>
        <w:tabs>
          <w:tab w:val="center" w:pos="4960"/>
        </w:tabs>
        <w:ind w:firstLine="567"/>
        <w:jc w:val="both"/>
        <w:rPr>
          <w:sz w:val="24"/>
          <w:szCs w:val="24"/>
        </w:rPr>
      </w:pPr>
      <w:r>
        <w:rPr>
          <w:sz w:val="24"/>
          <w:szCs w:val="24"/>
        </w:rPr>
        <w:t>- зона застройки индивидуальными жилыми домами (Ж-2 (ЕЗРЗ-4(1)));</w:t>
      </w:r>
    </w:p>
    <w:p w:rsidR="00D019A2" w:rsidRDefault="001F7800">
      <w:pPr>
        <w:tabs>
          <w:tab w:val="center" w:pos="4960"/>
        </w:tabs>
        <w:ind w:firstLine="567"/>
        <w:jc w:val="both"/>
        <w:rPr>
          <w:sz w:val="24"/>
          <w:szCs w:val="24"/>
        </w:rPr>
      </w:pPr>
      <w:r>
        <w:rPr>
          <w:sz w:val="24"/>
          <w:szCs w:val="24"/>
        </w:rPr>
        <w:t>- зона застройки индивидуальными жилыми домами (Ж-2 (ЕЗРЗ-4(2)));</w:t>
      </w:r>
    </w:p>
    <w:p w:rsidR="00D019A2" w:rsidRDefault="001F7800">
      <w:pPr>
        <w:widowControl w:val="0"/>
        <w:ind w:firstLine="567"/>
        <w:jc w:val="both"/>
        <w:rPr>
          <w:sz w:val="24"/>
          <w:szCs w:val="24"/>
        </w:rPr>
      </w:pPr>
      <w:r>
        <w:rPr>
          <w:sz w:val="24"/>
          <w:szCs w:val="24"/>
        </w:rPr>
        <w:t>- специализированная зона застройки индивидуальными и блокированными жилыми домами (Ж-2Б (ЕЗРЗ-4(1)));</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 (ЕЗРЗ-1(1)));</w:t>
      </w:r>
    </w:p>
    <w:p w:rsidR="00D019A2" w:rsidRDefault="001F7800">
      <w:pPr>
        <w:widowControl w:val="0"/>
        <w:ind w:firstLine="567"/>
        <w:jc w:val="both"/>
        <w:rPr>
          <w:sz w:val="24"/>
          <w:szCs w:val="24"/>
        </w:rPr>
      </w:pPr>
      <w:r>
        <w:rPr>
          <w:sz w:val="24"/>
          <w:szCs w:val="24"/>
        </w:rPr>
        <w:t>- многофункциональная общественно-деловая зона (О-1 (ЕЗРЗ-2(1)));</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 (ЕЗРЗ-3(2)));</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 (ЕЗРЗ-3(4)));</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 (ЕЗРЗ-3(5)));</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 (ЕЗРЗ-3(6)));</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 (ЕЗРЗ-3(8)));</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 (ЕЗРЗ-4(1)));</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 (ЕЗРЗ-5(1)));</w:t>
      </w:r>
    </w:p>
    <w:p w:rsidR="00D019A2" w:rsidRDefault="001F7800">
      <w:pPr>
        <w:tabs>
          <w:tab w:val="center" w:pos="4960"/>
        </w:tabs>
        <w:ind w:firstLine="567"/>
        <w:jc w:val="both"/>
        <w:rPr>
          <w:sz w:val="24"/>
          <w:szCs w:val="24"/>
        </w:rPr>
      </w:pPr>
      <w:r>
        <w:rPr>
          <w:sz w:val="24"/>
          <w:szCs w:val="24"/>
        </w:rPr>
        <w:t>- многофункциональная общественно-деловая зона (О-1 (ЕОЗ-2(1)));</w:t>
      </w:r>
    </w:p>
    <w:p w:rsidR="00D019A2" w:rsidRDefault="001F7800">
      <w:pPr>
        <w:tabs>
          <w:tab w:val="center" w:pos="4960"/>
        </w:tabs>
        <w:ind w:firstLine="567"/>
        <w:jc w:val="both"/>
        <w:rPr>
          <w:sz w:val="24"/>
          <w:szCs w:val="24"/>
        </w:rPr>
      </w:pPr>
      <w:r>
        <w:rPr>
          <w:sz w:val="24"/>
          <w:szCs w:val="24"/>
        </w:rPr>
        <w:t>- общественно-деловая зона (О-1.1 (ЕЗРЗ-5(3)));</w:t>
      </w:r>
    </w:p>
    <w:p w:rsidR="00D019A2" w:rsidRDefault="001F7800">
      <w:pPr>
        <w:tabs>
          <w:tab w:val="center" w:pos="4960"/>
        </w:tabs>
        <w:ind w:firstLine="567"/>
        <w:jc w:val="both"/>
        <w:rPr>
          <w:sz w:val="24"/>
          <w:szCs w:val="24"/>
        </w:rPr>
      </w:pPr>
      <w:r>
        <w:rPr>
          <w:sz w:val="24"/>
          <w:szCs w:val="24"/>
        </w:rPr>
        <w:t>- специализированная общественно-деловая зона (О-2 (ЕЗРЗ-1(1)));</w:t>
      </w:r>
    </w:p>
    <w:p w:rsidR="00D019A2" w:rsidRDefault="001F7800">
      <w:pPr>
        <w:tabs>
          <w:tab w:val="center" w:pos="4960"/>
        </w:tabs>
        <w:ind w:firstLine="567"/>
        <w:jc w:val="both"/>
        <w:rPr>
          <w:sz w:val="24"/>
          <w:szCs w:val="24"/>
        </w:rPr>
      </w:pPr>
      <w:r>
        <w:rPr>
          <w:sz w:val="24"/>
          <w:szCs w:val="24"/>
        </w:rPr>
        <w:t>- специализированная общественно-деловая зона (О-2 (ЕЗРЗ-3(1)));</w:t>
      </w:r>
    </w:p>
    <w:p w:rsidR="00D019A2" w:rsidRDefault="001F7800">
      <w:pPr>
        <w:tabs>
          <w:tab w:val="center" w:pos="4960"/>
        </w:tabs>
        <w:ind w:firstLine="567"/>
        <w:jc w:val="both"/>
        <w:rPr>
          <w:sz w:val="24"/>
          <w:szCs w:val="24"/>
        </w:rPr>
      </w:pPr>
      <w:r>
        <w:rPr>
          <w:sz w:val="24"/>
          <w:szCs w:val="24"/>
        </w:rPr>
        <w:t>- специализированная общественно-деловая зона (О-2 (ЕЗРЗ-3(2)));</w:t>
      </w:r>
    </w:p>
    <w:p w:rsidR="00D019A2" w:rsidRDefault="001F7800">
      <w:pPr>
        <w:tabs>
          <w:tab w:val="center" w:pos="4960"/>
        </w:tabs>
        <w:ind w:firstLine="567"/>
        <w:jc w:val="both"/>
        <w:rPr>
          <w:sz w:val="24"/>
          <w:szCs w:val="24"/>
        </w:rPr>
      </w:pPr>
      <w:r>
        <w:rPr>
          <w:sz w:val="24"/>
          <w:szCs w:val="24"/>
        </w:rPr>
        <w:t>- специализированная общественно-деловая зона (О-2 (ЕЗРЗ-3(3)));</w:t>
      </w:r>
    </w:p>
    <w:p w:rsidR="00D019A2" w:rsidRDefault="001F7800">
      <w:pPr>
        <w:tabs>
          <w:tab w:val="center" w:pos="4960"/>
        </w:tabs>
        <w:ind w:firstLine="567"/>
        <w:jc w:val="both"/>
        <w:rPr>
          <w:sz w:val="24"/>
          <w:szCs w:val="24"/>
        </w:rPr>
      </w:pPr>
      <w:r>
        <w:rPr>
          <w:sz w:val="24"/>
          <w:szCs w:val="24"/>
        </w:rPr>
        <w:t>- специализированная общественно-деловая зона (О-2 (ЕЗРЗ-5(1)));</w:t>
      </w:r>
    </w:p>
    <w:p w:rsidR="00D019A2" w:rsidRDefault="001F7800">
      <w:pPr>
        <w:tabs>
          <w:tab w:val="center" w:pos="4960"/>
        </w:tabs>
        <w:ind w:firstLine="567"/>
        <w:jc w:val="both"/>
        <w:rPr>
          <w:sz w:val="24"/>
          <w:szCs w:val="24"/>
        </w:rPr>
      </w:pPr>
      <w:r>
        <w:rPr>
          <w:sz w:val="24"/>
          <w:szCs w:val="24"/>
        </w:rPr>
        <w:t>- специализированная общественно-деловая зона (О-2 (ЕЗРЗ-5(2)));</w:t>
      </w:r>
    </w:p>
    <w:p w:rsidR="00D019A2" w:rsidRDefault="001F7800">
      <w:pPr>
        <w:tabs>
          <w:tab w:val="center" w:pos="4960"/>
        </w:tabs>
        <w:ind w:firstLine="567"/>
        <w:jc w:val="both"/>
        <w:rPr>
          <w:sz w:val="24"/>
          <w:szCs w:val="24"/>
        </w:rPr>
      </w:pPr>
      <w:r>
        <w:rPr>
          <w:sz w:val="24"/>
          <w:szCs w:val="24"/>
        </w:rPr>
        <w:t>- специализированная общественно-деловая зона (О-2 (ЕОЗ-2(1)));</w:t>
      </w:r>
    </w:p>
    <w:p w:rsidR="00D019A2" w:rsidRDefault="001F7800">
      <w:pPr>
        <w:tabs>
          <w:tab w:val="center" w:pos="4960"/>
        </w:tabs>
        <w:ind w:firstLine="567"/>
        <w:jc w:val="both"/>
        <w:rPr>
          <w:sz w:val="24"/>
          <w:szCs w:val="24"/>
        </w:rPr>
      </w:pPr>
      <w:r>
        <w:rPr>
          <w:sz w:val="24"/>
          <w:szCs w:val="24"/>
        </w:rPr>
        <w:t>- специализированная общественно-деловая зона (О-2 (ЕОЗ-4(1)));</w:t>
      </w:r>
    </w:p>
    <w:p w:rsidR="00D019A2" w:rsidRDefault="001F7800">
      <w:pPr>
        <w:tabs>
          <w:tab w:val="center" w:pos="4960"/>
        </w:tabs>
        <w:ind w:firstLine="567"/>
        <w:jc w:val="both"/>
        <w:rPr>
          <w:sz w:val="24"/>
          <w:szCs w:val="24"/>
        </w:rPr>
      </w:pPr>
      <w:r>
        <w:rPr>
          <w:sz w:val="24"/>
          <w:szCs w:val="24"/>
        </w:rPr>
        <w:t>- коммунальная зона (в границах населенного пункта) (К(НП) (ЕЗРЗ-3(2)));</w:t>
      </w:r>
    </w:p>
    <w:p w:rsidR="00D019A2" w:rsidRDefault="001F7800">
      <w:pPr>
        <w:tabs>
          <w:tab w:val="center" w:pos="4960"/>
        </w:tabs>
        <w:ind w:firstLine="567"/>
        <w:jc w:val="both"/>
        <w:rPr>
          <w:sz w:val="24"/>
          <w:szCs w:val="24"/>
        </w:rPr>
      </w:pPr>
      <w:r>
        <w:rPr>
          <w:sz w:val="24"/>
          <w:szCs w:val="24"/>
        </w:rPr>
        <w:t>- коммунальная зона (в границах населенного пункта) (К(НП) (ЕЗРЗ-3(3)));</w:t>
      </w:r>
    </w:p>
    <w:p w:rsidR="00D019A2" w:rsidRDefault="001F7800">
      <w:pPr>
        <w:tabs>
          <w:tab w:val="center" w:pos="4960"/>
        </w:tabs>
        <w:ind w:firstLine="567"/>
        <w:jc w:val="both"/>
        <w:rPr>
          <w:sz w:val="24"/>
          <w:szCs w:val="24"/>
        </w:rPr>
      </w:pPr>
      <w:r>
        <w:rPr>
          <w:sz w:val="24"/>
          <w:szCs w:val="24"/>
        </w:rPr>
        <w:t>- коммунальная зона (в границах населенного пункта) (К(НП) (ЕОЗ-2(1)));</w:t>
      </w:r>
    </w:p>
    <w:p w:rsidR="00D019A2" w:rsidRDefault="001F7800">
      <w:pPr>
        <w:tabs>
          <w:tab w:val="center" w:pos="4960"/>
        </w:tabs>
        <w:ind w:firstLine="567"/>
        <w:jc w:val="both"/>
        <w:rPr>
          <w:sz w:val="24"/>
          <w:szCs w:val="24"/>
        </w:rPr>
      </w:pPr>
      <w:r>
        <w:rPr>
          <w:sz w:val="24"/>
          <w:szCs w:val="24"/>
        </w:rPr>
        <w:t>- зона парков (Р-1 (ЕЗОПЛ-1(1)));</w:t>
      </w:r>
    </w:p>
    <w:p w:rsidR="00D019A2" w:rsidRDefault="001F7800">
      <w:pPr>
        <w:tabs>
          <w:tab w:val="center" w:pos="4960"/>
        </w:tabs>
        <w:ind w:firstLine="567"/>
        <w:jc w:val="both"/>
        <w:rPr>
          <w:sz w:val="24"/>
          <w:szCs w:val="24"/>
        </w:rPr>
      </w:pPr>
      <w:r>
        <w:rPr>
          <w:sz w:val="24"/>
          <w:szCs w:val="24"/>
        </w:rPr>
        <w:t>- зона парков (Р-1 (ЕЗОПЛ-1(2)));</w:t>
      </w:r>
    </w:p>
    <w:p w:rsidR="00D019A2" w:rsidRDefault="001F7800">
      <w:pPr>
        <w:tabs>
          <w:tab w:val="center" w:pos="4960"/>
        </w:tabs>
        <w:ind w:firstLine="567"/>
        <w:jc w:val="both"/>
        <w:rPr>
          <w:sz w:val="24"/>
          <w:szCs w:val="24"/>
        </w:rPr>
      </w:pPr>
      <w:r>
        <w:rPr>
          <w:sz w:val="24"/>
          <w:szCs w:val="24"/>
        </w:rPr>
        <w:t>- зона парков (Р-1 (ЕЗРЗ-1(1)));</w:t>
      </w:r>
    </w:p>
    <w:p w:rsidR="00D019A2" w:rsidRDefault="001F7800">
      <w:pPr>
        <w:tabs>
          <w:tab w:val="center" w:pos="4960"/>
        </w:tabs>
        <w:ind w:firstLine="567"/>
        <w:jc w:val="both"/>
        <w:rPr>
          <w:sz w:val="24"/>
          <w:szCs w:val="24"/>
        </w:rPr>
      </w:pPr>
      <w:r>
        <w:rPr>
          <w:sz w:val="24"/>
          <w:szCs w:val="24"/>
        </w:rPr>
        <w:t>- зона парков (Р-1 (ЕОЗ-2(1)));</w:t>
      </w:r>
    </w:p>
    <w:p w:rsidR="00D019A2" w:rsidRDefault="001F7800">
      <w:pPr>
        <w:tabs>
          <w:tab w:val="center" w:pos="4960"/>
        </w:tabs>
        <w:ind w:firstLine="567"/>
        <w:jc w:val="both"/>
        <w:rPr>
          <w:sz w:val="24"/>
          <w:szCs w:val="24"/>
        </w:rPr>
      </w:pPr>
      <w:r>
        <w:rPr>
          <w:sz w:val="24"/>
          <w:szCs w:val="24"/>
        </w:rPr>
        <w:t>- зона парков (Р-1 (ЕОЗ-4(1)));</w:t>
      </w:r>
    </w:p>
    <w:p w:rsidR="00D019A2" w:rsidRDefault="001F7800">
      <w:pPr>
        <w:tabs>
          <w:tab w:val="center" w:pos="4960"/>
        </w:tabs>
        <w:ind w:firstLine="567"/>
        <w:jc w:val="both"/>
        <w:rPr>
          <w:sz w:val="24"/>
          <w:szCs w:val="24"/>
        </w:rPr>
      </w:pPr>
      <w:r>
        <w:rPr>
          <w:sz w:val="24"/>
          <w:szCs w:val="24"/>
        </w:rPr>
        <w:t>- иная рекреационная зона (Р-1.1 (ЕЗРЗ-3(5)));</w:t>
      </w:r>
    </w:p>
    <w:p w:rsidR="00D019A2" w:rsidRDefault="001F7800">
      <w:pPr>
        <w:tabs>
          <w:tab w:val="center" w:pos="4960"/>
        </w:tabs>
        <w:ind w:firstLine="567"/>
        <w:jc w:val="both"/>
        <w:rPr>
          <w:sz w:val="24"/>
          <w:szCs w:val="24"/>
        </w:rPr>
      </w:pPr>
      <w:r>
        <w:rPr>
          <w:sz w:val="24"/>
          <w:szCs w:val="24"/>
        </w:rPr>
        <w:t>- иная рекреационная зона (Р-1.1 (ЕОЗ-2(1)));</w:t>
      </w:r>
    </w:p>
    <w:p w:rsidR="00D019A2" w:rsidRDefault="001F7800">
      <w:pPr>
        <w:tabs>
          <w:tab w:val="center" w:pos="4960"/>
        </w:tabs>
        <w:ind w:firstLine="567"/>
        <w:jc w:val="both"/>
        <w:rPr>
          <w:sz w:val="24"/>
          <w:szCs w:val="24"/>
        </w:rPr>
      </w:pPr>
      <w:r>
        <w:rPr>
          <w:sz w:val="24"/>
          <w:szCs w:val="24"/>
        </w:rPr>
        <w:t>- специализированная рекреационная зона (Р-1.2 (ЕЗОПЛ-4(1)));</w:t>
      </w:r>
    </w:p>
    <w:p w:rsidR="00D019A2" w:rsidRDefault="001F7800">
      <w:pPr>
        <w:tabs>
          <w:tab w:val="center" w:pos="4960"/>
        </w:tabs>
        <w:ind w:firstLine="567"/>
        <w:jc w:val="both"/>
        <w:rPr>
          <w:sz w:val="24"/>
          <w:szCs w:val="24"/>
        </w:rPr>
      </w:pPr>
      <w:r>
        <w:rPr>
          <w:sz w:val="24"/>
          <w:szCs w:val="24"/>
        </w:rPr>
        <w:t>- природно-рекреационная зона (Р-2 (ЕЗОПЛ-1(1)));</w:t>
      </w:r>
    </w:p>
    <w:p w:rsidR="00D019A2" w:rsidRDefault="001F7800">
      <w:pPr>
        <w:tabs>
          <w:tab w:val="center" w:pos="4960"/>
        </w:tabs>
        <w:ind w:firstLine="567"/>
        <w:jc w:val="both"/>
        <w:rPr>
          <w:sz w:val="24"/>
          <w:szCs w:val="24"/>
        </w:rPr>
      </w:pPr>
      <w:r>
        <w:rPr>
          <w:sz w:val="24"/>
          <w:szCs w:val="24"/>
        </w:rPr>
        <w:t>- природно-рекреационная зона (Р-2 (ЕЗОПЛ-1(2)));</w:t>
      </w:r>
    </w:p>
    <w:p w:rsidR="00D019A2" w:rsidRDefault="001F7800">
      <w:pPr>
        <w:tabs>
          <w:tab w:val="center" w:pos="4960"/>
        </w:tabs>
        <w:ind w:firstLine="567"/>
        <w:jc w:val="both"/>
        <w:rPr>
          <w:sz w:val="24"/>
          <w:szCs w:val="24"/>
        </w:rPr>
      </w:pPr>
      <w:r>
        <w:rPr>
          <w:sz w:val="24"/>
          <w:szCs w:val="24"/>
        </w:rPr>
        <w:t>- природно-рекреационная зона (Р-2 (ЕЗОПЛ-2(1)));</w:t>
      </w:r>
    </w:p>
    <w:p w:rsidR="00D019A2" w:rsidRDefault="001F7800">
      <w:pPr>
        <w:tabs>
          <w:tab w:val="center" w:pos="4960"/>
        </w:tabs>
        <w:ind w:firstLine="567"/>
        <w:jc w:val="both"/>
        <w:rPr>
          <w:sz w:val="24"/>
          <w:szCs w:val="24"/>
        </w:rPr>
      </w:pPr>
      <w:r>
        <w:rPr>
          <w:sz w:val="24"/>
          <w:szCs w:val="24"/>
        </w:rPr>
        <w:t>- природно-рекреационная зона (Р-2 (ЕЗОПЛ-3(1)));</w:t>
      </w:r>
    </w:p>
    <w:p w:rsidR="00D019A2" w:rsidRDefault="001F7800">
      <w:pPr>
        <w:tabs>
          <w:tab w:val="center" w:pos="4960"/>
        </w:tabs>
        <w:ind w:firstLine="567"/>
        <w:jc w:val="both"/>
        <w:rPr>
          <w:sz w:val="24"/>
          <w:szCs w:val="24"/>
        </w:rPr>
      </w:pPr>
      <w:r>
        <w:rPr>
          <w:sz w:val="24"/>
          <w:szCs w:val="24"/>
        </w:rPr>
        <w:t>- природно-рекреационная зона (Р-2 (ЕЗОПЛ-4(1)));</w:t>
      </w:r>
    </w:p>
    <w:p w:rsidR="00D019A2" w:rsidRDefault="001F7800">
      <w:pPr>
        <w:tabs>
          <w:tab w:val="center" w:pos="4960"/>
        </w:tabs>
        <w:ind w:firstLine="567"/>
        <w:jc w:val="both"/>
        <w:rPr>
          <w:sz w:val="24"/>
          <w:szCs w:val="24"/>
        </w:rPr>
      </w:pPr>
      <w:r>
        <w:rPr>
          <w:sz w:val="24"/>
          <w:szCs w:val="24"/>
        </w:rPr>
        <w:t>- природно-рекреационная зона (Р-2 (ЕОЗ-1(1)));</w:t>
      </w:r>
    </w:p>
    <w:p w:rsidR="00D019A2" w:rsidRDefault="001F7800">
      <w:pPr>
        <w:tabs>
          <w:tab w:val="center" w:pos="4960"/>
        </w:tabs>
        <w:ind w:firstLine="567"/>
        <w:jc w:val="both"/>
        <w:rPr>
          <w:sz w:val="24"/>
          <w:szCs w:val="24"/>
        </w:rPr>
      </w:pPr>
      <w:r>
        <w:rPr>
          <w:sz w:val="24"/>
          <w:szCs w:val="24"/>
        </w:rPr>
        <w:t>- зона объектов физической культуры и массового спорта (в границах населенного пункта) (Р-4(НП) (ЕЗРЗ-3(5)));</w:t>
      </w:r>
    </w:p>
    <w:p w:rsidR="00D019A2" w:rsidRDefault="001F7800">
      <w:pPr>
        <w:tabs>
          <w:tab w:val="center" w:pos="4960"/>
        </w:tabs>
        <w:ind w:firstLine="567"/>
        <w:jc w:val="both"/>
        <w:rPr>
          <w:sz w:val="24"/>
          <w:szCs w:val="24"/>
        </w:rPr>
      </w:pPr>
      <w:r>
        <w:rPr>
          <w:sz w:val="24"/>
          <w:szCs w:val="24"/>
        </w:rPr>
        <w:t>- зона объектов физической культуры и массового спорта (в границах населенного пункта) (Р-4(НП) (ЕЗРЗ-3(7)));</w:t>
      </w:r>
    </w:p>
    <w:p w:rsidR="00D019A2" w:rsidRDefault="001F7800">
      <w:pPr>
        <w:tabs>
          <w:tab w:val="center" w:pos="4960"/>
        </w:tabs>
        <w:ind w:firstLine="567"/>
        <w:jc w:val="both"/>
        <w:rPr>
          <w:sz w:val="24"/>
          <w:szCs w:val="24"/>
        </w:rPr>
      </w:pPr>
      <w:r>
        <w:rPr>
          <w:sz w:val="24"/>
          <w:szCs w:val="24"/>
        </w:rPr>
        <w:t>- специализированная зона объектов физической культуры и массового спорта (Р-4.1 (ЕЗРЗ-3(7))).</w:t>
      </w:r>
    </w:p>
    <w:p w:rsidR="00D019A2" w:rsidRDefault="001F7800">
      <w:pPr>
        <w:keepNext/>
        <w:tabs>
          <w:tab w:val="center" w:pos="4960"/>
        </w:tabs>
        <w:jc w:val="center"/>
        <w:rPr>
          <w:sz w:val="24"/>
          <w:szCs w:val="24"/>
        </w:rPr>
      </w:pPr>
      <w:r>
        <w:rPr>
          <w:sz w:val="24"/>
          <w:szCs w:val="24"/>
        </w:rPr>
        <w:t>Ж-1 (ЕЗРЗ-1(1)) - ЗОНА МНОГОКВАРТИРНОЙ ЖИЛОЙ ЗАСТРОЙКИ</w:t>
      </w:r>
    </w:p>
    <w:p w:rsidR="00D019A2" w:rsidRDefault="001F7800">
      <w:pPr>
        <w:widowControl w:val="0"/>
        <w:ind w:firstLine="567"/>
        <w:jc w:val="both"/>
        <w:rPr>
          <w:sz w:val="24"/>
          <w:szCs w:val="24"/>
        </w:rPr>
      </w:pPr>
      <w:r>
        <w:rPr>
          <w:sz w:val="24"/>
          <w:szCs w:val="24"/>
        </w:rPr>
        <w:t>Градостроительные регламенты для зоны Ж-1 (ЕЗРЗ-1(1))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70" w:type="dxa"/>
            <w:tcMar>
              <w:top w:w="56" w:type="dxa"/>
              <w:left w:w="56" w:type="dxa"/>
              <w:bottom w:w="56" w:type="dxa"/>
              <w:right w:w="56" w:type="dxa"/>
            </w:tcMar>
            <w:vAlign w:val="center"/>
          </w:tcPr>
          <w:p w:rsidR="00D019A2" w:rsidRDefault="001F7800">
            <w:pPr>
              <w:jc w:val="center"/>
            </w:pPr>
            <w:r>
              <w:rPr>
                <w:sz w:val="24"/>
                <w:szCs w:val="24"/>
              </w:rPr>
              <w:t>30 000*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70" w:type="dxa"/>
            <w:tcMar>
              <w:top w:w="56" w:type="dxa"/>
              <w:left w:w="56" w:type="dxa"/>
              <w:bottom w:w="56" w:type="dxa"/>
              <w:right w:w="56" w:type="dxa"/>
            </w:tcMar>
            <w:vAlign w:val="center"/>
          </w:tcPr>
          <w:p w:rsidR="00D019A2" w:rsidRDefault="001F7800">
            <w:pPr>
              <w:jc w:val="center"/>
            </w:pPr>
            <w:r>
              <w:rPr>
                <w:sz w:val="24"/>
                <w:szCs w:val="24"/>
              </w:rPr>
              <w:t>30 000*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70" w:type="dxa"/>
            <w:tcMar>
              <w:top w:w="56" w:type="dxa"/>
              <w:left w:w="56" w:type="dxa"/>
              <w:bottom w:w="56" w:type="dxa"/>
              <w:right w:w="56" w:type="dxa"/>
            </w:tcMar>
            <w:vAlign w:val="center"/>
          </w:tcPr>
          <w:p w:rsidR="00D019A2" w:rsidRDefault="001F7800">
            <w:pPr>
              <w:jc w:val="center"/>
            </w:pPr>
            <w:r>
              <w:rPr>
                <w:sz w:val="24"/>
                <w:szCs w:val="24"/>
              </w:rPr>
              <w:t>30 000*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70" w:type="dxa"/>
            <w:tcMar>
              <w:top w:w="56" w:type="dxa"/>
              <w:left w:w="56" w:type="dxa"/>
              <w:bottom w:w="56" w:type="dxa"/>
              <w:right w:w="56" w:type="dxa"/>
            </w:tcMar>
            <w:vAlign w:val="center"/>
          </w:tcPr>
          <w:p w:rsidR="00D019A2" w:rsidRDefault="001F7800">
            <w:pPr>
              <w:jc w:val="center"/>
            </w:pPr>
            <w:r>
              <w:rPr>
                <w:sz w:val="24"/>
                <w:szCs w:val="24"/>
              </w:rPr>
              <w:t>500 (15**)</w:t>
            </w:r>
          </w:p>
        </w:tc>
        <w:tc>
          <w:tcPr>
            <w:tcW w:w="1843" w:type="dxa"/>
            <w:tcMar>
              <w:top w:w="56" w:type="dxa"/>
              <w:left w:w="56" w:type="dxa"/>
              <w:bottom w:w="56" w:type="dxa"/>
              <w:right w:w="56" w:type="dxa"/>
            </w:tcMar>
            <w:vAlign w:val="center"/>
          </w:tcPr>
          <w:p w:rsidR="00D019A2" w:rsidRDefault="001F7800">
            <w:pPr>
              <w:jc w:val="center"/>
            </w:pPr>
            <w:r>
              <w:rPr>
                <w:sz w:val="24"/>
                <w:szCs w:val="24"/>
              </w:rPr>
              <w:t>20 000 (50**)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70" w:type="dxa"/>
            <w:tcMar>
              <w:top w:w="56" w:type="dxa"/>
              <w:left w:w="56" w:type="dxa"/>
              <w:bottom w:w="56" w:type="dxa"/>
              <w:right w:w="56" w:type="dxa"/>
            </w:tcMar>
            <w:vAlign w:val="center"/>
          </w:tcPr>
          <w:p w:rsidR="00D019A2" w:rsidRDefault="001F7800">
            <w:pPr>
              <w:jc w:val="center"/>
            </w:pPr>
            <w:r>
              <w:rPr>
                <w:sz w:val="24"/>
                <w:szCs w:val="24"/>
              </w:rPr>
              <w:t>500 (15**)</w:t>
            </w:r>
          </w:p>
        </w:tc>
        <w:tc>
          <w:tcPr>
            <w:tcW w:w="1843" w:type="dxa"/>
            <w:tcMar>
              <w:top w:w="56" w:type="dxa"/>
              <w:left w:w="56" w:type="dxa"/>
              <w:bottom w:w="56" w:type="dxa"/>
              <w:right w:w="56" w:type="dxa"/>
            </w:tcMar>
            <w:vAlign w:val="center"/>
          </w:tcPr>
          <w:p w:rsidR="00D019A2" w:rsidRDefault="001F7800">
            <w:pPr>
              <w:jc w:val="center"/>
            </w:pPr>
            <w:r>
              <w:rPr>
                <w:sz w:val="24"/>
                <w:szCs w:val="24"/>
              </w:rPr>
              <w:t>20 000 (50**)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70" w:type="dxa"/>
            <w:tcMar>
              <w:top w:w="56" w:type="dxa"/>
              <w:left w:w="56" w:type="dxa"/>
              <w:bottom w:w="56" w:type="dxa"/>
              <w:right w:w="56" w:type="dxa"/>
            </w:tcMar>
            <w:vAlign w:val="center"/>
          </w:tcPr>
          <w:p w:rsidR="00D019A2" w:rsidRDefault="001F7800">
            <w:pPr>
              <w:jc w:val="center"/>
            </w:pPr>
            <w:r>
              <w:rPr>
                <w:sz w:val="24"/>
                <w:szCs w:val="24"/>
              </w:rPr>
              <w:t>10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70" w:type="dxa"/>
            <w:tcMar>
              <w:top w:w="56" w:type="dxa"/>
              <w:left w:w="56" w:type="dxa"/>
              <w:bottom w:w="56" w:type="dxa"/>
              <w:right w:w="56" w:type="dxa"/>
            </w:tcMar>
            <w:vAlign w:val="center"/>
          </w:tcPr>
          <w:p w:rsidR="00D019A2" w:rsidRDefault="001F7800">
            <w:pPr>
              <w:jc w:val="center"/>
            </w:pPr>
            <w:r>
              <w:rPr>
                <w:sz w:val="24"/>
                <w:szCs w:val="24"/>
              </w:rPr>
              <w:t>30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70" w:type="dxa"/>
            <w:tcMar>
              <w:top w:w="56" w:type="dxa"/>
              <w:left w:w="56" w:type="dxa"/>
              <w:bottom w:w="56" w:type="dxa"/>
              <w:right w:w="56" w:type="dxa"/>
            </w:tcMar>
            <w:vAlign w:val="center"/>
          </w:tcPr>
          <w:p w:rsidR="00D019A2" w:rsidRDefault="001F7800">
            <w:pPr>
              <w:jc w:val="center"/>
            </w:pPr>
            <w:r>
              <w:rPr>
                <w:sz w:val="24"/>
                <w:szCs w:val="24"/>
              </w:rPr>
              <w:t>30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70" w:type="dxa"/>
            <w:tcMar>
              <w:top w:w="56" w:type="dxa"/>
              <w:left w:w="56" w:type="dxa"/>
              <w:bottom w:w="56" w:type="dxa"/>
              <w:right w:w="56" w:type="dxa"/>
            </w:tcMar>
            <w:vAlign w:val="center"/>
          </w:tcPr>
          <w:p w:rsidR="00D019A2" w:rsidRDefault="001F7800">
            <w:pPr>
              <w:jc w:val="center"/>
            </w:pPr>
            <w:r>
              <w:rPr>
                <w:sz w:val="24"/>
                <w:szCs w:val="24"/>
              </w:rPr>
              <w:t>700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600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20 000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20 000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70"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70" w:type="dxa"/>
            <w:tcMar>
              <w:top w:w="56" w:type="dxa"/>
              <w:left w:w="56" w:type="dxa"/>
              <w:bottom w:w="56" w:type="dxa"/>
              <w:right w:w="56" w:type="dxa"/>
            </w:tcMar>
            <w:vAlign w:val="center"/>
          </w:tcPr>
          <w:p w:rsidR="00D019A2" w:rsidRDefault="001F7800">
            <w:pPr>
              <w:jc w:val="center"/>
            </w:pPr>
            <w:r>
              <w:rPr>
                <w:sz w:val="24"/>
                <w:szCs w:val="24"/>
              </w:rPr>
              <w:t>50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70" w:type="dxa"/>
            <w:tcMar>
              <w:top w:w="56" w:type="dxa"/>
              <w:left w:w="56" w:type="dxa"/>
              <w:bottom w:w="56" w:type="dxa"/>
              <w:right w:w="56" w:type="dxa"/>
            </w:tcMar>
            <w:vAlign w:val="center"/>
          </w:tcPr>
          <w:p w:rsidR="00D019A2" w:rsidRDefault="001F7800">
            <w:pPr>
              <w:jc w:val="center"/>
            </w:pPr>
            <w:r>
              <w:rPr>
                <w:sz w:val="24"/>
                <w:szCs w:val="24"/>
              </w:rPr>
              <w:t>10 000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70" w:type="dxa"/>
            <w:tcMar>
              <w:top w:w="56" w:type="dxa"/>
              <w:left w:w="56" w:type="dxa"/>
              <w:bottom w:w="56" w:type="dxa"/>
              <w:right w:w="56" w:type="dxa"/>
            </w:tcMar>
            <w:vAlign w:val="center"/>
          </w:tcPr>
          <w:p w:rsidR="00D019A2" w:rsidRDefault="001F7800">
            <w:pPr>
              <w:jc w:val="center"/>
            </w:pPr>
            <w:r>
              <w:rPr>
                <w:sz w:val="24"/>
                <w:szCs w:val="24"/>
              </w:rPr>
              <w:t>5 000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70" w:type="dxa"/>
            <w:tcMar>
              <w:top w:w="56" w:type="dxa"/>
              <w:left w:w="56" w:type="dxa"/>
              <w:bottom w:w="56" w:type="dxa"/>
              <w:right w:w="56" w:type="dxa"/>
            </w:tcMar>
            <w:vAlign w:val="center"/>
          </w:tcPr>
          <w:p w:rsidR="00D019A2" w:rsidRDefault="001F7800">
            <w:pPr>
              <w:jc w:val="center"/>
            </w:pPr>
            <w:r>
              <w:rPr>
                <w:sz w:val="24"/>
                <w:szCs w:val="24"/>
              </w:rPr>
              <w:t>2 500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770" w:type="dxa"/>
            <w:tcMar>
              <w:top w:w="56" w:type="dxa"/>
              <w:left w:w="56" w:type="dxa"/>
              <w:bottom w:w="56" w:type="dxa"/>
              <w:right w:w="56" w:type="dxa"/>
            </w:tcMar>
            <w:vAlign w:val="center"/>
          </w:tcPr>
          <w:p w:rsidR="00D019A2" w:rsidRDefault="001F7800">
            <w:pPr>
              <w:jc w:val="center"/>
            </w:pPr>
            <w:r>
              <w:rPr>
                <w:sz w:val="24"/>
                <w:szCs w:val="24"/>
              </w:rPr>
              <w:t>5 000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770" w:type="dxa"/>
            <w:tcMar>
              <w:top w:w="56" w:type="dxa"/>
              <w:left w:w="56" w:type="dxa"/>
              <w:bottom w:w="56" w:type="dxa"/>
              <w:right w:w="56" w:type="dxa"/>
            </w:tcMar>
            <w:vAlign w:val="center"/>
          </w:tcPr>
          <w:p w:rsidR="00D019A2" w:rsidRDefault="001F7800">
            <w:pPr>
              <w:jc w:val="center"/>
            </w:pPr>
            <w:r>
              <w:rPr>
                <w:sz w:val="24"/>
                <w:szCs w:val="24"/>
              </w:rPr>
              <w:t>1 500</w:t>
            </w:r>
          </w:p>
        </w:tc>
        <w:tc>
          <w:tcPr>
            <w:tcW w:w="1843" w:type="dxa"/>
            <w:tcMar>
              <w:top w:w="56" w:type="dxa"/>
              <w:left w:w="56" w:type="dxa"/>
              <w:bottom w:w="56" w:type="dxa"/>
              <w:right w:w="56" w:type="dxa"/>
            </w:tcMar>
            <w:vAlign w:val="center"/>
          </w:tcPr>
          <w:p w:rsidR="00D019A2" w:rsidRDefault="001F7800">
            <w:pPr>
              <w:jc w:val="center"/>
            </w:pPr>
            <w:r>
              <w:rPr>
                <w:sz w:val="24"/>
                <w:szCs w:val="24"/>
              </w:rPr>
              <w:t>50 000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70" w:type="dxa"/>
            <w:tcMar>
              <w:top w:w="56" w:type="dxa"/>
              <w:left w:w="56" w:type="dxa"/>
              <w:bottom w:w="56" w:type="dxa"/>
              <w:right w:w="56" w:type="dxa"/>
            </w:tcMar>
            <w:vAlign w:val="center"/>
          </w:tcPr>
          <w:p w:rsidR="00D019A2" w:rsidRDefault="001F7800">
            <w:pPr>
              <w:jc w:val="center"/>
            </w:pPr>
            <w:r>
              <w:rPr>
                <w:sz w:val="24"/>
                <w:szCs w:val="24"/>
              </w:rPr>
              <w:t>5 000</w:t>
            </w:r>
          </w:p>
        </w:tc>
        <w:tc>
          <w:tcPr>
            <w:tcW w:w="1843" w:type="dxa"/>
            <w:tcMar>
              <w:top w:w="56" w:type="dxa"/>
              <w:left w:w="56" w:type="dxa"/>
              <w:bottom w:w="56" w:type="dxa"/>
              <w:right w:w="56" w:type="dxa"/>
            </w:tcMar>
            <w:vAlign w:val="center"/>
          </w:tcPr>
          <w:p w:rsidR="00D019A2" w:rsidRDefault="001F7800">
            <w:pPr>
              <w:jc w:val="center"/>
            </w:pPr>
            <w:r>
              <w:rPr>
                <w:sz w:val="24"/>
                <w:szCs w:val="24"/>
              </w:rPr>
              <w:t>50 000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70" w:type="dxa"/>
            <w:tcMar>
              <w:top w:w="56" w:type="dxa"/>
              <w:left w:w="56" w:type="dxa"/>
              <w:bottom w:w="56" w:type="dxa"/>
              <w:right w:w="56" w:type="dxa"/>
            </w:tcMar>
            <w:vAlign w:val="center"/>
          </w:tcPr>
          <w:p w:rsidR="00D019A2" w:rsidRDefault="001F7800">
            <w:pPr>
              <w:jc w:val="center"/>
            </w:pPr>
            <w:r>
              <w:rPr>
                <w:sz w:val="24"/>
                <w:szCs w:val="24"/>
              </w:rPr>
              <w:t>25</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 (ЕЗРЗ-1(1)):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Ж-1 (ЕЗРЗ-1(1))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Ж-1 (ЕЗРЗ-3(1)) - ЗОНА МНОГОКВАРТИРНОЙ ЖИЛОЙ ЗАСТРОЙКИ</w:t>
      </w:r>
    </w:p>
    <w:p w:rsidR="00D019A2" w:rsidRDefault="001F7800">
      <w:pPr>
        <w:widowControl w:val="0"/>
        <w:ind w:firstLine="567"/>
        <w:jc w:val="both"/>
        <w:rPr>
          <w:sz w:val="24"/>
          <w:szCs w:val="24"/>
        </w:rPr>
      </w:pPr>
      <w:r>
        <w:rPr>
          <w:sz w:val="24"/>
          <w:szCs w:val="24"/>
        </w:rPr>
        <w:t>Градостроительные регламенты для зоны Ж-1 (ЕЗРЗ-3(1))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10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80" w:type="dxa"/>
            <w:tcMar>
              <w:top w:w="56" w:type="dxa"/>
              <w:left w:w="56" w:type="dxa"/>
              <w:bottom w:w="56" w:type="dxa"/>
              <w:right w:w="56" w:type="dxa"/>
            </w:tcMar>
            <w:vAlign w:val="center"/>
          </w:tcPr>
          <w:p w:rsidR="00D019A2" w:rsidRDefault="001F7800">
            <w:pPr>
              <w:jc w:val="center"/>
            </w:pPr>
            <w:r>
              <w:rPr>
                <w:sz w:val="24"/>
                <w:szCs w:val="24"/>
              </w:rPr>
              <w:t>700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80" w:type="dxa"/>
            <w:tcMar>
              <w:top w:w="56" w:type="dxa"/>
              <w:left w:w="56" w:type="dxa"/>
              <w:bottom w:w="56" w:type="dxa"/>
              <w:right w:w="56" w:type="dxa"/>
            </w:tcMar>
            <w:vAlign w:val="center"/>
          </w:tcPr>
          <w:p w:rsidR="00D019A2" w:rsidRDefault="001F7800">
            <w:pPr>
              <w:jc w:val="center"/>
            </w:pPr>
            <w:r>
              <w:rPr>
                <w:sz w:val="24"/>
                <w:szCs w:val="24"/>
              </w:rPr>
              <w:t>2 500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625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780" w:type="dxa"/>
            <w:tcMar>
              <w:top w:w="56" w:type="dxa"/>
              <w:left w:w="56" w:type="dxa"/>
              <w:bottom w:w="56" w:type="dxa"/>
              <w:right w:w="56" w:type="dxa"/>
            </w:tcMar>
            <w:vAlign w:val="center"/>
          </w:tcPr>
          <w:p w:rsidR="00D019A2" w:rsidRDefault="001F7800">
            <w:pPr>
              <w:jc w:val="center"/>
            </w:pPr>
            <w:r>
              <w:rPr>
                <w:sz w:val="24"/>
                <w:szCs w:val="24"/>
              </w:rPr>
              <w:t>1 500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25</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 (ЕЗРЗ-3(1)):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Ж-1 (ЕЗРЗ-3(1))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jc w:val="center"/>
        <w:rPr>
          <w:sz w:val="24"/>
          <w:szCs w:val="24"/>
        </w:rPr>
      </w:pPr>
      <w:r>
        <w:rPr>
          <w:sz w:val="24"/>
          <w:szCs w:val="24"/>
        </w:rPr>
        <w:t>Ж-1 (ЕЗРЗ-3(2)) - ЗОНА МНОГОКВАРТИРНОЙ ЖИЛОЙ ЗАСТРОЙКИ</w:t>
      </w:r>
    </w:p>
    <w:p w:rsidR="00D019A2" w:rsidRDefault="001F7800">
      <w:pPr>
        <w:widowControl w:val="0"/>
        <w:ind w:firstLine="567"/>
        <w:jc w:val="both"/>
        <w:rPr>
          <w:sz w:val="24"/>
          <w:szCs w:val="24"/>
        </w:rPr>
      </w:pPr>
      <w:r>
        <w:rPr>
          <w:sz w:val="24"/>
          <w:szCs w:val="24"/>
        </w:rPr>
        <w:t>Градостроительные регламенты для зоны Ж-1 (ЕЗРЗ-3(2))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10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80" w:type="dxa"/>
            <w:tcMar>
              <w:top w:w="56" w:type="dxa"/>
              <w:left w:w="56" w:type="dxa"/>
              <w:bottom w:w="56" w:type="dxa"/>
              <w:right w:w="56" w:type="dxa"/>
            </w:tcMar>
            <w:vAlign w:val="center"/>
          </w:tcPr>
          <w:p w:rsidR="00D019A2" w:rsidRDefault="001F7800">
            <w:pPr>
              <w:jc w:val="center"/>
            </w:pPr>
            <w:r>
              <w:rPr>
                <w:sz w:val="24"/>
                <w:szCs w:val="24"/>
              </w:rPr>
              <w:t>700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Pr="00FF67BA" w:rsidRDefault="001F7800">
      <w:pPr>
        <w:pStyle w:val="ae"/>
        <w:spacing w:before="161" w:after="240"/>
        <w:ind w:left="179" w:right="318"/>
        <w:jc w:val="center"/>
        <w:rPr>
          <w:lang w:val="ru-RU"/>
        </w:rPr>
      </w:pPr>
      <w:r w:rsidRPr="00FF67BA">
        <w:rPr>
          <w:lang w:val="ru-RU"/>
        </w:rP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80" w:type="dxa"/>
            <w:tcMar>
              <w:top w:w="56" w:type="dxa"/>
              <w:left w:w="56" w:type="dxa"/>
              <w:bottom w:w="56" w:type="dxa"/>
              <w:right w:w="56" w:type="dxa"/>
            </w:tcMar>
            <w:vAlign w:val="center"/>
          </w:tcPr>
          <w:p w:rsidR="00D019A2" w:rsidRDefault="001F7800">
            <w:pPr>
              <w:jc w:val="center"/>
            </w:pPr>
            <w:r>
              <w:rPr>
                <w:sz w:val="24"/>
                <w:szCs w:val="24"/>
              </w:rPr>
              <w:t>2 500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625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780" w:type="dxa"/>
            <w:tcMar>
              <w:top w:w="56" w:type="dxa"/>
              <w:left w:w="56" w:type="dxa"/>
              <w:bottom w:w="56" w:type="dxa"/>
              <w:right w:w="56" w:type="dxa"/>
            </w:tcMar>
            <w:vAlign w:val="center"/>
          </w:tcPr>
          <w:p w:rsidR="00D019A2" w:rsidRDefault="001F7800">
            <w:pPr>
              <w:jc w:val="center"/>
            </w:pPr>
            <w:r>
              <w:rPr>
                <w:sz w:val="24"/>
                <w:szCs w:val="24"/>
              </w:rPr>
              <w:t>1 500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25</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 (ЕЗРЗ-3(2)):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Ж-1 (ЕЗРЗ-3(2))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center" w:pos="4960"/>
        </w:tabs>
        <w:spacing w:after="240"/>
        <w:jc w:val="center"/>
        <w:rPr>
          <w:sz w:val="24"/>
          <w:szCs w:val="24"/>
        </w:rPr>
      </w:pPr>
      <w:r>
        <w:rPr>
          <w:sz w:val="24"/>
          <w:szCs w:val="24"/>
        </w:rPr>
        <w:t>Ж-1 (ЕЗРЗ-5(1)) - ЗОНА МНОГОКВАРТИРНОЙ ЖИЛОЙ ЗАСТРОЙКИ</w:t>
      </w:r>
    </w:p>
    <w:p w:rsidR="00D019A2" w:rsidRDefault="001F7800">
      <w:pPr>
        <w:widowControl w:val="0"/>
        <w:ind w:firstLine="567"/>
        <w:jc w:val="both"/>
        <w:rPr>
          <w:sz w:val="24"/>
          <w:szCs w:val="24"/>
        </w:rPr>
      </w:pPr>
      <w:r>
        <w:rPr>
          <w:sz w:val="24"/>
          <w:szCs w:val="24"/>
        </w:rPr>
        <w:t>Градостроительные регламенты для зоны Ж-1 (ЕЗРЗ-5(1))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10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80" w:type="dxa"/>
            <w:tcMar>
              <w:top w:w="56" w:type="dxa"/>
              <w:left w:w="56" w:type="dxa"/>
              <w:bottom w:w="56" w:type="dxa"/>
              <w:right w:w="56" w:type="dxa"/>
            </w:tcMar>
            <w:vAlign w:val="center"/>
          </w:tcPr>
          <w:p w:rsidR="00D019A2" w:rsidRDefault="001F7800">
            <w:pPr>
              <w:jc w:val="center"/>
            </w:pPr>
            <w:r>
              <w:rPr>
                <w:sz w:val="24"/>
                <w:szCs w:val="24"/>
              </w:rPr>
              <w:t>700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80" w:type="dxa"/>
            <w:tcMar>
              <w:top w:w="56" w:type="dxa"/>
              <w:left w:w="56" w:type="dxa"/>
              <w:bottom w:w="56" w:type="dxa"/>
              <w:right w:w="56" w:type="dxa"/>
            </w:tcMar>
            <w:vAlign w:val="center"/>
          </w:tcPr>
          <w:p w:rsidR="00D019A2" w:rsidRDefault="001F7800">
            <w:pPr>
              <w:jc w:val="center"/>
            </w:pPr>
            <w:r>
              <w:rPr>
                <w:sz w:val="24"/>
                <w:szCs w:val="24"/>
              </w:rPr>
              <w:t>2 500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625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780" w:type="dxa"/>
            <w:tcMar>
              <w:top w:w="56" w:type="dxa"/>
              <w:left w:w="56" w:type="dxa"/>
              <w:bottom w:w="56" w:type="dxa"/>
              <w:right w:w="56" w:type="dxa"/>
            </w:tcMar>
            <w:vAlign w:val="center"/>
          </w:tcPr>
          <w:p w:rsidR="00D019A2" w:rsidRDefault="001F7800">
            <w:pPr>
              <w:jc w:val="center"/>
            </w:pPr>
            <w:r>
              <w:rPr>
                <w:sz w:val="24"/>
                <w:szCs w:val="24"/>
              </w:rPr>
              <w:t>1 500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25</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tabs>
          <w:tab w:val="center" w:pos="4960"/>
        </w:tabs>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 (ЕЗРЗ-5(1)):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Ж-1 (ЕЗРЗ-5(1))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center" w:pos="4960"/>
        </w:tabs>
        <w:spacing w:after="240"/>
        <w:jc w:val="center"/>
        <w:rPr>
          <w:sz w:val="24"/>
          <w:szCs w:val="24"/>
        </w:rPr>
      </w:pPr>
      <w:r>
        <w:rPr>
          <w:sz w:val="24"/>
          <w:szCs w:val="24"/>
        </w:rPr>
        <w:t>Ж-1 (ЕЗРЗ-5(2)) - ЗОНА МНОГОКВАРТИРНОЙ ЖИЛОЙ ЗАСТРОЙКИ</w:t>
      </w:r>
    </w:p>
    <w:p w:rsidR="00D019A2" w:rsidRDefault="001F7800">
      <w:pPr>
        <w:widowControl w:val="0"/>
        <w:ind w:firstLine="567"/>
        <w:jc w:val="both"/>
        <w:rPr>
          <w:sz w:val="24"/>
          <w:szCs w:val="24"/>
        </w:rPr>
      </w:pPr>
      <w:r>
        <w:rPr>
          <w:sz w:val="24"/>
          <w:szCs w:val="24"/>
        </w:rPr>
        <w:t>Градостроительные регламенты для зоны Ж-1 (ЕЗРЗ-5(2))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10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80" w:type="dxa"/>
            <w:tcMar>
              <w:top w:w="56" w:type="dxa"/>
              <w:left w:w="56" w:type="dxa"/>
              <w:bottom w:w="56" w:type="dxa"/>
              <w:right w:w="56" w:type="dxa"/>
            </w:tcMar>
            <w:vAlign w:val="center"/>
          </w:tcPr>
          <w:p w:rsidR="00D019A2" w:rsidRDefault="001F7800">
            <w:pPr>
              <w:jc w:val="center"/>
            </w:pPr>
            <w:r>
              <w:rPr>
                <w:sz w:val="24"/>
                <w:szCs w:val="24"/>
              </w:rPr>
              <w:t>700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Pr="00FF67BA" w:rsidRDefault="001F7800">
      <w:pPr>
        <w:pStyle w:val="ae"/>
        <w:spacing w:before="161" w:after="240"/>
        <w:ind w:left="179" w:right="318"/>
        <w:jc w:val="center"/>
        <w:rPr>
          <w:lang w:val="ru-RU"/>
        </w:rPr>
      </w:pPr>
      <w:r w:rsidRPr="00FF67BA">
        <w:rPr>
          <w:lang w:val="ru-RU"/>
        </w:rP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80" w:type="dxa"/>
            <w:tcMar>
              <w:top w:w="56" w:type="dxa"/>
              <w:left w:w="56" w:type="dxa"/>
              <w:bottom w:w="56" w:type="dxa"/>
              <w:right w:w="56" w:type="dxa"/>
            </w:tcMar>
            <w:vAlign w:val="center"/>
          </w:tcPr>
          <w:p w:rsidR="00D019A2" w:rsidRDefault="001F7800">
            <w:pPr>
              <w:jc w:val="center"/>
            </w:pPr>
            <w:r>
              <w:rPr>
                <w:sz w:val="24"/>
                <w:szCs w:val="24"/>
              </w:rPr>
              <w:t>2 500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625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780" w:type="dxa"/>
            <w:tcMar>
              <w:top w:w="56" w:type="dxa"/>
              <w:left w:w="56" w:type="dxa"/>
              <w:bottom w:w="56" w:type="dxa"/>
              <w:right w:w="56" w:type="dxa"/>
            </w:tcMar>
            <w:vAlign w:val="center"/>
          </w:tcPr>
          <w:p w:rsidR="00D019A2" w:rsidRDefault="001F7800">
            <w:pPr>
              <w:jc w:val="center"/>
            </w:pPr>
            <w:r>
              <w:rPr>
                <w:sz w:val="24"/>
                <w:szCs w:val="24"/>
              </w:rPr>
              <w:t>1 500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25</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 (ЕЗРЗ-5(2)):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Ж-1 (ЕЗРЗ-5(2))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center" w:pos="4960"/>
        </w:tabs>
        <w:spacing w:after="240"/>
        <w:jc w:val="center"/>
        <w:rPr>
          <w:sz w:val="24"/>
          <w:szCs w:val="24"/>
        </w:rPr>
      </w:pPr>
      <w:r>
        <w:rPr>
          <w:sz w:val="24"/>
          <w:szCs w:val="24"/>
        </w:rPr>
        <w:t>Ж-1 (ЕЗРЗ-5(3)) - ЗОНА МНОГОКВАРТИРНОЙ ЖИЛОЙ ЗАСТРОЙКИ</w:t>
      </w:r>
    </w:p>
    <w:p w:rsidR="00D019A2" w:rsidRDefault="001F7800">
      <w:pPr>
        <w:widowControl w:val="0"/>
        <w:ind w:firstLine="567"/>
        <w:jc w:val="both"/>
        <w:rPr>
          <w:sz w:val="24"/>
          <w:szCs w:val="24"/>
        </w:rPr>
      </w:pPr>
      <w:r>
        <w:rPr>
          <w:sz w:val="24"/>
          <w:szCs w:val="24"/>
        </w:rPr>
        <w:t>Градостроительные регламенты для зоны Ж-1 (ЕЗРЗ-5(3))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10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80" w:type="dxa"/>
            <w:tcMar>
              <w:top w:w="56" w:type="dxa"/>
              <w:left w:w="56" w:type="dxa"/>
              <w:bottom w:w="56" w:type="dxa"/>
              <w:right w:w="56" w:type="dxa"/>
            </w:tcMar>
            <w:vAlign w:val="center"/>
          </w:tcPr>
          <w:p w:rsidR="00D019A2" w:rsidRDefault="001F7800">
            <w:pPr>
              <w:jc w:val="center"/>
            </w:pPr>
            <w:r>
              <w:rPr>
                <w:sz w:val="24"/>
                <w:szCs w:val="24"/>
              </w:rPr>
              <w:t>700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80" w:type="dxa"/>
            <w:tcMar>
              <w:top w:w="56" w:type="dxa"/>
              <w:left w:w="56" w:type="dxa"/>
              <w:bottom w:w="56" w:type="dxa"/>
              <w:right w:w="56" w:type="dxa"/>
            </w:tcMar>
            <w:vAlign w:val="center"/>
          </w:tcPr>
          <w:p w:rsidR="00D019A2" w:rsidRDefault="001F7800">
            <w:pPr>
              <w:jc w:val="center"/>
            </w:pPr>
            <w:r>
              <w:rPr>
                <w:sz w:val="24"/>
                <w:szCs w:val="24"/>
              </w:rPr>
              <w:t>2 500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625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780" w:type="dxa"/>
            <w:tcMar>
              <w:top w:w="56" w:type="dxa"/>
              <w:left w:w="56" w:type="dxa"/>
              <w:bottom w:w="56" w:type="dxa"/>
              <w:right w:w="56" w:type="dxa"/>
            </w:tcMar>
            <w:vAlign w:val="center"/>
          </w:tcPr>
          <w:p w:rsidR="00D019A2" w:rsidRDefault="001F7800">
            <w:pPr>
              <w:jc w:val="center"/>
            </w:pPr>
            <w:r>
              <w:rPr>
                <w:sz w:val="24"/>
                <w:szCs w:val="24"/>
              </w:rPr>
              <w:t>1 500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25</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 (ЕЗРЗ-5(3)):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Ж-1 (ЕЗРЗ-5(3))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left" w:pos="7125"/>
        </w:tabs>
        <w:spacing w:after="240"/>
        <w:jc w:val="center"/>
        <w:rPr>
          <w:sz w:val="24"/>
          <w:szCs w:val="24"/>
        </w:rPr>
      </w:pPr>
      <w:r>
        <w:rPr>
          <w:sz w:val="24"/>
          <w:szCs w:val="24"/>
        </w:rPr>
        <w:t>Ж-1 (ЕОЗ-2(1)) - ЗОНА МНОГОКВАРТИРНОЙ ЖИЛОЙ ЗАСТРОЙКИ</w:t>
      </w:r>
    </w:p>
    <w:p w:rsidR="00D019A2" w:rsidRDefault="001F7800">
      <w:pPr>
        <w:widowControl w:val="0"/>
        <w:ind w:firstLine="567"/>
        <w:jc w:val="both"/>
        <w:rPr>
          <w:sz w:val="24"/>
          <w:szCs w:val="24"/>
        </w:rPr>
      </w:pPr>
      <w:r>
        <w:rPr>
          <w:sz w:val="24"/>
          <w:szCs w:val="24"/>
        </w:rPr>
        <w:t>Градостроительные регламенты для зоны Ж-1 (ЕОЗ-2(1)) установлены с учетом требований к режимам использования земель и градостроительным регламентам в границах территории единой охранной зоны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Малоэтажная многоквартирная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2.1.1</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Среднеэтажная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2.5</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Многоэтажная жилая застройка (высотная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2.6</w:t>
            </w:r>
          </w:p>
        </w:tc>
        <w:tc>
          <w:tcPr>
            <w:tcW w:w="1780" w:type="dxa"/>
            <w:tcMar>
              <w:top w:w="56" w:type="dxa"/>
              <w:left w:w="56" w:type="dxa"/>
              <w:bottom w:w="56" w:type="dxa"/>
              <w:right w:w="56" w:type="dxa"/>
            </w:tcMar>
            <w:vAlign w:val="center"/>
          </w:tcPr>
          <w:p w:rsidR="00D019A2" w:rsidRDefault="001F7800">
            <w:pPr>
              <w:jc w:val="center"/>
            </w:pPr>
            <w:r>
              <w:rPr>
                <w:sz w:val="24"/>
                <w:szCs w:val="24"/>
              </w:rPr>
              <w:t>30 000*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1780" w:type="dxa"/>
            <w:tcMar>
              <w:top w:w="56" w:type="dxa"/>
              <w:left w:w="56" w:type="dxa"/>
              <w:bottom w:w="56" w:type="dxa"/>
              <w:right w:w="56" w:type="dxa"/>
            </w:tcMar>
            <w:vAlign w:val="center"/>
          </w:tcPr>
          <w:p w:rsidR="00D019A2" w:rsidRDefault="001F7800">
            <w:pPr>
              <w:jc w:val="center"/>
            </w:pPr>
            <w:r>
              <w:rPr>
                <w:sz w:val="24"/>
                <w:szCs w:val="24"/>
              </w:rPr>
              <w:t>500 (15**)</w:t>
            </w:r>
          </w:p>
        </w:tc>
        <w:tc>
          <w:tcPr>
            <w:tcW w:w="1854" w:type="dxa"/>
            <w:tcMar>
              <w:top w:w="56" w:type="dxa"/>
              <w:left w:w="56" w:type="dxa"/>
              <w:bottom w:w="56" w:type="dxa"/>
              <w:right w:w="56" w:type="dxa"/>
            </w:tcMar>
            <w:vAlign w:val="center"/>
          </w:tcPr>
          <w:p w:rsidR="00D019A2" w:rsidRDefault="001F7800">
            <w:pPr>
              <w:jc w:val="center"/>
            </w:pPr>
            <w:r>
              <w:rPr>
                <w:sz w:val="24"/>
                <w:szCs w:val="24"/>
              </w:rPr>
              <w:t>20 000 (50**)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10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80" w:type="dxa"/>
            <w:tcMar>
              <w:top w:w="56" w:type="dxa"/>
              <w:left w:w="56" w:type="dxa"/>
              <w:bottom w:w="56" w:type="dxa"/>
              <w:right w:w="56" w:type="dxa"/>
            </w:tcMar>
            <w:vAlign w:val="center"/>
          </w:tcPr>
          <w:p w:rsidR="00D019A2" w:rsidRDefault="001F7800">
            <w:pPr>
              <w:jc w:val="center"/>
            </w:pPr>
            <w:r>
              <w:rPr>
                <w:sz w:val="24"/>
                <w:szCs w:val="24"/>
              </w:rPr>
              <w:t>700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20 000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80" w:type="dxa"/>
            <w:tcMar>
              <w:top w:w="56" w:type="dxa"/>
              <w:left w:w="56" w:type="dxa"/>
              <w:bottom w:w="56" w:type="dxa"/>
              <w:right w:w="56" w:type="dxa"/>
            </w:tcMar>
            <w:vAlign w:val="center"/>
          </w:tcPr>
          <w:p w:rsidR="00D019A2" w:rsidRDefault="001F7800">
            <w:pPr>
              <w:jc w:val="center"/>
            </w:pPr>
            <w:r>
              <w:rPr>
                <w:sz w:val="24"/>
                <w:szCs w:val="24"/>
              </w:rPr>
              <w:t>2 500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6255"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1780" w:type="dxa"/>
            <w:tcMar>
              <w:top w:w="56" w:type="dxa"/>
              <w:left w:w="56" w:type="dxa"/>
              <w:bottom w:w="56" w:type="dxa"/>
              <w:right w:w="56" w:type="dxa"/>
            </w:tcMar>
            <w:vAlign w:val="center"/>
          </w:tcPr>
          <w:p w:rsidR="00D019A2" w:rsidRDefault="001F7800">
            <w:pPr>
              <w:jc w:val="center"/>
            </w:pPr>
            <w:r>
              <w:rPr>
                <w:sz w:val="24"/>
                <w:szCs w:val="24"/>
              </w:rPr>
              <w:t>1 500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50 000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25</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Минимальный размер земельного участка не распространяется на земельные участки, формируемые под существующими многоквартирными жилыми домами, а определяется проектом межевания территории или схемой расположения земельного участка на кадастровой плане территории, оформляемой с учетом изменений законодательства с 01.09.2022.</w:t>
      </w:r>
    </w:p>
    <w:p w:rsidR="00D019A2" w:rsidRDefault="001F7800">
      <w:pPr>
        <w:ind w:firstLine="567"/>
        <w:jc w:val="both"/>
        <w:rPr>
          <w:sz w:val="24"/>
          <w:szCs w:val="24"/>
        </w:rPr>
      </w:pPr>
      <w:r>
        <w:rPr>
          <w:sz w:val="24"/>
          <w:szCs w:val="24"/>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p w:rsidR="00D019A2" w:rsidRDefault="001F7800">
      <w:pPr>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Ж-1 (ЕОЗ-2(1)):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Ж-1 (ЕОЗ-2(1))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охранной зоны.</w:t>
      </w:r>
    </w:p>
    <w:p w:rsidR="00D019A2" w:rsidRDefault="001F7800">
      <w:pPr>
        <w:keepNext/>
        <w:tabs>
          <w:tab w:val="center" w:pos="4960"/>
        </w:tabs>
        <w:spacing w:after="240"/>
        <w:jc w:val="center"/>
        <w:rPr>
          <w:sz w:val="24"/>
          <w:szCs w:val="24"/>
        </w:rPr>
      </w:pPr>
      <w:r>
        <w:rPr>
          <w:sz w:val="24"/>
          <w:szCs w:val="24"/>
        </w:rPr>
        <w:t>Ж-2 (ЕЗРЗ-3(3)) - ЗОНА ЗАСТРОЙКИ ИНДИВИДУАЛЬНЫМИ ЖИЛЫМИ ДОМАМИ</w:t>
      </w:r>
    </w:p>
    <w:p w:rsidR="00D019A2" w:rsidRDefault="001F7800">
      <w:pPr>
        <w:widowControl w:val="0"/>
        <w:ind w:firstLine="567"/>
        <w:jc w:val="both"/>
        <w:rPr>
          <w:sz w:val="24"/>
          <w:szCs w:val="24"/>
        </w:rPr>
      </w:pPr>
      <w:r>
        <w:rPr>
          <w:sz w:val="24"/>
          <w:szCs w:val="24"/>
        </w:rPr>
        <w:t>Градостроительные регламенты для зоны Ж-2 (ЕЗРЗ-3(3))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500 000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3 000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80" w:type="dxa"/>
            <w:tcMar>
              <w:top w:w="56" w:type="dxa"/>
              <w:left w:w="56" w:type="dxa"/>
              <w:bottom w:w="56" w:type="dxa"/>
              <w:right w:w="56" w:type="dxa"/>
            </w:tcMar>
            <w:vAlign w:val="center"/>
          </w:tcPr>
          <w:p w:rsidR="00D019A2" w:rsidRDefault="001F7800">
            <w:pPr>
              <w:jc w:val="center"/>
            </w:pPr>
            <w:r>
              <w:rPr>
                <w:sz w:val="24"/>
                <w:szCs w:val="24"/>
              </w:rPr>
              <w:t>150</w:t>
            </w:r>
          </w:p>
        </w:tc>
        <w:tc>
          <w:tcPr>
            <w:tcW w:w="1854" w:type="dxa"/>
            <w:tcMar>
              <w:top w:w="56" w:type="dxa"/>
              <w:left w:w="56" w:type="dxa"/>
              <w:bottom w:w="56" w:type="dxa"/>
              <w:right w:w="56" w:type="dxa"/>
            </w:tcMar>
            <w:vAlign w:val="center"/>
          </w:tcPr>
          <w:p w:rsidR="00D019A2" w:rsidRDefault="001F7800">
            <w:pPr>
              <w:jc w:val="center"/>
            </w:pPr>
            <w:r>
              <w:rPr>
                <w:sz w:val="24"/>
                <w:szCs w:val="24"/>
              </w:rPr>
              <w:t>490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2 000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Блокированная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3 000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80" w:type="dxa"/>
            <w:tcMar>
              <w:top w:w="56" w:type="dxa"/>
              <w:left w:w="56" w:type="dxa"/>
              <w:bottom w:w="56" w:type="dxa"/>
              <w:right w:w="56" w:type="dxa"/>
            </w:tcMar>
            <w:vAlign w:val="center"/>
          </w:tcPr>
          <w:p w:rsidR="00D019A2" w:rsidRDefault="001F7800">
            <w:pPr>
              <w:jc w:val="center"/>
            </w:pPr>
            <w:r>
              <w:rPr>
                <w:sz w:val="24"/>
                <w:szCs w:val="24"/>
              </w:rPr>
              <w:t>2 500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1780" w:type="dxa"/>
            <w:tcMar>
              <w:top w:w="56" w:type="dxa"/>
              <w:left w:w="56" w:type="dxa"/>
              <w:bottom w:w="56" w:type="dxa"/>
              <w:right w:w="56" w:type="dxa"/>
            </w:tcMar>
            <w:vAlign w:val="center"/>
          </w:tcPr>
          <w:p w:rsidR="00D019A2" w:rsidRDefault="001F7800">
            <w:pPr>
              <w:jc w:val="center"/>
            </w:pPr>
            <w:r>
              <w:rPr>
                <w:sz w:val="24"/>
                <w:szCs w:val="24"/>
              </w:rPr>
              <w:t>300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tabs>
          <w:tab w:val="center" w:pos="4960"/>
        </w:tabs>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Ж-2 (ЕЗРЗ-3(3)):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Не допускается размещение вспомогательных строений (за исключением гаража) перед основным строением со стороны улиц и проездов.</w:t>
      </w:r>
    </w:p>
    <w:p w:rsidR="00D019A2" w:rsidRDefault="001F7800">
      <w:pPr>
        <w:widowControl w:val="0"/>
        <w:ind w:firstLine="567"/>
        <w:jc w:val="both"/>
        <w:rPr>
          <w:sz w:val="24"/>
          <w:szCs w:val="24"/>
        </w:rPr>
      </w:pPr>
      <w:r>
        <w:rPr>
          <w:sz w:val="24"/>
          <w:szCs w:val="24"/>
        </w:rPr>
        <w:t>Установка и реконструкция ограждений (заборов) должна производиться в соответствии с требованиями статьи 27 Закона Московской области от 30.12.2014 N 191/2014-ОЗ "О регулировании дополнительных вопросов в сфере благоустройства в Московской области". К застройке в зонах Ж-2 (ЕЗРЗ-3(3))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center" w:pos="4960"/>
        </w:tabs>
        <w:spacing w:after="240"/>
        <w:jc w:val="center"/>
        <w:rPr>
          <w:sz w:val="24"/>
          <w:szCs w:val="24"/>
        </w:rPr>
      </w:pPr>
      <w:r>
        <w:rPr>
          <w:sz w:val="24"/>
          <w:szCs w:val="24"/>
        </w:rPr>
        <w:t>Ж-2 (ЕЗРЗ-4(1)) - ЗОНА ЗАСТРОЙКИ ИНДИВИДУАЛЬНЫМИ ЖИЛЫМИ ДОМАМИ</w:t>
      </w:r>
    </w:p>
    <w:p w:rsidR="00D019A2" w:rsidRDefault="001F7800">
      <w:pPr>
        <w:widowControl w:val="0"/>
        <w:ind w:firstLine="567"/>
        <w:jc w:val="both"/>
        <w:rPr>
          <w:sz w:val="24"/>
          <w:szCs w:val="24"/>
        </w:rPr>
      </w:pPr>
      <w:r>
        <w:rPr>
          <w:sz w:val="24"/>
          <w:szCs w:val="24"/>
        </w:rPr>
        <w:t>Градостроительные регламенты для зоны Ж-2 (ЕЗРЗ-4(1))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500 000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3 000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80" w:type="dxa"/>
            <w:tcMar>
              <w:top w:w="56" w:type="dxa"/>
              <w:left w:w="56" w:type="dxa"/>
              <w:bottom w:w="56" w:type="dxa"/>
              <w:right w:w="56" w:type="dxa"/>
            </w:tcMar>
            <w:vAlign w:val="center"/>
          </w:tcPr>
          <w:p w:rsidR="00D019A2" w:rsidRDefault="001F7800">
            <w:pPr>
              <w:jc w:val="center"/>
            </w:pPr>
            <w:r>
              <w:rPr>
                <w:sz w:val="24"/>
                <w:szCs w:val="24"/>
              </w:rPr>
              <w:t>150</w:t>
            </w:r>
          </w:p>
        </w:tc>
        <w:tc>
          <w:tcPr>
            <w:tcW w:w="1854" w:type="dxa"/>
            <w:tcMar>
              <w:top w:w="56" w:type="dxa"/>
              <w:left w:w="56" w:type="dxa"/>
              <w:bottom w:w="56" w:type="dxa"/>
              <w:right w:w="56" w:type="dxa"/>
            </w:tcMar>
            <w:vAlign w:val="center"/>
          </w:tcPr>
          <w:p w:rsidR="00D019A2" w:rsidRDefault="001F7800">
            <w:pPr>
              <w:jc w:val="center"/>
            </w:pPr>
            <w:r>
              <w:rPr>
                <w:sz w:val="24"/>
                <w:szCs w:val="24"/>
              </w:rPr>
              <w:t>490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2 000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Блокированная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3 000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80" w:type="dxa"/>
            <w:tcMar>
              <w:top w:w="56" w:type="dxa"/>
              <w:left w:w="56" w:type="dxa"/>
              <w:bottom w:w="56" w:type="dxa"/>
              <w:right w:w="56" w:type="dxa"/>
            </w:tcMar>
            <w:vAlign w:val="center"/>
          </w:tcPr>
          <w:p w:rsidR="00D019A2" w:rsidRDefault="001F7800">
            <w:pPr>
              <w:jc w:val="center"/>
            </w:pPr>
            <w:r>
              <w:rPr>
                <w:sz w:val="24"/>
                <w:szCs w:val="24"/>
              </w:rPr>
              <w:t>2 500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1780" w:type="dxa"/>
            <w:tcMar>
              <w:top w:w="56" w:type="dxa"/>
              <w:left w:w="56" w:type="dxa"/>
              <w:bottom w:w="56" w:type="dxa"/>
              <w:right w:w="56" w:type="dxa"/>
            </w:tcMar>
            <w:vAlign w:val="center"/>
          </w:tcPr>
          <w:p w:rsidR="00D019A2" w:rsidRDefault="001F7800">
            <w:pPr>
              <w:jc w:val="center"/>
            </w:pPr>
            <w:r>
              <w:rPr>
                <w:sz w:val="24"/>
                <w:szCs w:val="24"/>
              </w:rPr>
              <w:t>300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tabs>
          <w:tab w:val="center" w:pos="4960"/>
        </w:tabs>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Ж-2 (ЕЗРЗ-4(1)):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Не допускается размещение вспомогательных строений (за исключением гаража) перед основным строением со стороны улиц и проездов.</w:t>
      </w:r>
    </w:p>
    <w:p w:rsidR="00D019A2" w:rsidRDefault="001F7800">
      <w:pPr>
        <w:widowControl w:val="0"/>
        <w:ind w:firstLine="567"/>
        <w:jc w:val="both"/>
        <w:rPr>
          <w:sz w:val="24"/>
          <w:szCs w:val="24"/>
        </w:rPr>
      </w:pPr>
      <w:r>
        <w:rPr>
          <w:sz w:val="24"/>
          <w:szCs w:val="24"/>
        </w:rPr>
        <w:t>Установка и реконструкция ограждений (заборов) должна производиться в соответствии с требованиями статьи 27 Закона Московской области от 30.12.2014 N 191/2014-ОЗ "О регулировании дополнительных вопросов в сфере благоустройства в Московской области". К застройке в зонах Ж-2 (ЕЗРЗ-4(1))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center" w:pos="4960"/>
        </w:tabs>
        <w:spacing w:after="240"/>
        <w:jc w:val="center"/>
        <w:rPr>
          <w:sz w:val="24"/>
          <w:szCs w:val="24"/>
        </w:rPr>
      </w:pPr>
      <w:r>
        <w:rPr>
          <w:sz w:val="24"/>
          <w:szCs w:val="24"/>
        </w:rPr>
        <w:t>Ж-2 (ЕЗРЗ-4(2)) - ЗОНА ЗАСТРОЙКИ ИНДИВИДУАЛЬНЫМИ ЖИЛЫМИ ДОМАМИ</w:t>
      </w:r>
    </w:p>
    <w:p w:rsidR="00D019A2" w:rsidRDefault="001F7800">
      <w:pPr>
        <w:widowControl w:val="0"/>
        <w:ind w:firstLine="567"/>
        <w:jc w:val="both"/>
        <w:rPr>
          <w:sz w:val="24"/>
          <w:szCs w:val="24"/>
        </w:rPr>
      </w:pPr>
      <w:r>
        <w:rPr>
          <w:sz w:val="24"/>
          <w:szCs w:val="24"/>
        </w:rPr>
        <w:t>Градостроительные регламенты для зоны Ж-2 (ЕЗРЗ-4(2))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500 000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3 000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80" w:type="dxa"/>
            <w:tcMar>
              <w:top w:w="56" w:type="dxa"/>
              <w:left w:w="56" w:type="dxa"/>
              <w:bottom w:w="56" w:type="dxa"/>
              <w:right w:w="56" w:type="dxa"/>
            </w:tcMar>
            <w:vAlign w:val="center"/>
          </w:tcPr>
          <w:p w:rsidR="00D019A2" w:rsidRDefault="001F7800">
            <w:pPr>
              <w:jc w:val="center"/>
            </w:pPr>
            <w:r>
              <w:rPr>
                <w:sz w:val="24"/>
                <w:szCs w:val="24"/>
              </w:rPr>
              <w:t>30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80" w:type="dxa"/>
            <w:tcMar>
              <w:top w:w="56" w:type="dxa"/>
              <w:left w:w="56" w:type="dxa"/>
              <w:bottom w:w="56" w:type="dxa"/>
              <w:right w:w="56" w:type="dxa"/>
            </w:tcMar>
            <w:vAlign w:val="center"/>
          </w:tcPr>
          <w:p w:rsidR="00D019A2" w:rsidRDefault="001F7800">
            <w:pPr>
              <w:jc w:val="center"/>
            </w:pPr>
            <w:r>
              <w:rPr>
                <w:sz w:val="24"/>
                <w:szCs w:val="24"/>
              </w:rPr>
              <w:t>50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80" w:type="dxa"/>
            <w:tcMar>
              <w:top w:w="56" w:type="dxa"/>
              <w:left w:w="56" w:type="dxa"/>
              <w:bottom w:w="56" w:type="dxa"/>
              <w:right w:w="56" w:type="dxa"/>
            </w:tcMar>
            <w:vAlign w:val="center"/>
          </w:tcPr>
          <w:p w:rsidR="00D019A2" w:rsidRDefault="001F7800">
            <w:pPr>
              <w:jc w:val="center"/>
            </w:pPr>
            <w:r>
              <w:rPr>
                <w:sz w:val="24"/>
                <w:szCs w:val="24"/>
              </w:rPr>
              <w:t>150</w:t>
            </w:r>
          </w:p>
        </w:tc>
        <w:tc>
          <w:tcPr>
            <w:tcW w:w="1854" w:type="dxa"/>
            <w:tcMar>
              <w:top w:w="56" w:type="dxa"/>
              <w:left w:w="56" w:type="dxa"/>
              <w:bottom w:w="56" w:type="dxa"/>
              <w:right w:w="56" w:type="dxa"/>
            </w:tcMar>
            <w:vAlign w:val="center"/>
          </w:tcPr>
          <w:p w:rsidR="00D019A2" w:rsidRDefault="001F7800">
            <w:pPr>
              <w:jc w:val="center"/>
            </w:pPr>
            <w:r>
              <w:rPr>
                <w:sz w:val="24"/>
                <w:szCs w:val="24"/>
              </w:rPr>
              <w:t>490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2 000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Блокированная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3 000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80" w:type="dxa"/>
            <w:tcMar>
              <w:top w:w="56" w:type="dxa"/>
              <w:left w:w="56" w:type="dxa"/>
              <w:bottom w:w="56" w:type="dxa"/>
              <w:right w:w="56" w:type="dxa"/>
            </w:tcMar>
            <w:vAlign w:val="center"/>
          </w:tcPr>
          <w:p w:rsidR="00D019A2" w:rsidRDefault="001F7800">
            <w:pPr>
              <w:jc w:val="center"/>
            </w:pPr>
            <w:r>
              <w:rPr>
                <w:sz w:val="24"/>
                <w:szCs w:val="24"/>
              </w:rPr>
              <w:t>200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80" w:type="dxa"/>
            <w:tcMar>
              <w:top w:w="56" w:type="dxa"/>
              <w:left w:w="56" w:type="dxa"/>
              <w:bottom w:w="56" w:type="dxa"/>
              <w:right w:w="56" w:type="dxa"/>
            </w:tcMar>
            <w:vAlign w:val="center"/>
          </w:tcPr>
          <w:p w:rsidR="00D019A2" w:rsidRDefault="001F7800">
            <w:pPr>
              <w:jc w:val="center"/>
            </w:pPr>
            <w:r>
              <w:rPr>
                <w:sz w:val="24"/>
                <w:szCs w:val="24"/>
              </w:rPr>
              <w:t>10 000</w:t>
            </w:r>
          </w:p>
        </w:tc>
        <w:tc>
          <w:tcPr>
            <w:tcW w:w="1854" w:type="dxa"/>
            <w:tcMar>
              <w:top w:w="56" w:type="dxa"/>
              <w:left w:w="56" w:type="dxa"/>
              <w:bottom w:w="56" w:type="dxa"/>
              <w:right w:w="56" w:type="dxa"/>
            </w:tcMar>
            <w:vAlign w:val="center"/>
          </w:tcPr>
          <w:p w:rsidR="00D019A2" w:rsidRDefault="001F7800">
            <w:pPr>
              <w:jc w:val="center"/>
            </w:pPr>
            <w:r>
              <w:rPr>
                <w:sz w:val="24"/>
                <w:szCs w:val="24"/>
              </w:rPr>
              <w:t>1 000 000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80" w:type="dxa"/>
            <w:tcMar>
              <w:top w:w="56" w:type="dxa"/>
              <w:left w:w="56" w:type="dxa"/>
              <w:bottom w:w="56" w:type="dxa"/>
              <w:right w:w="56" w:type="dxa"/>
            </w:tcMar>
            <w:vAlign w:val="center"/>
          </w:tcPr>
          <w:p w:rsidR="00D019A2" w:rsidRDefault="001F7800">
            <w:pPr>
              <w:jc w:val="center"/>
            </w:pPr>
            <w:r>
              <w:rPr>
                <w:sz w:val="24"/>
                <w:szCs w:val="24"/>
              </w:rPr>
              <w:t>5 000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80" w:type="dxa"/>
            <w:tcMar>
              <w:top w:w="56" w:type="dxa"/>
              <w:left w:w="56" w:type="dxa"/>
              <w:bottom w:w="56" w:type="dxa"/>
              <w:right w:w="56" w:type="dxa"/>
            </w:tcMar>
            <w:vAlign w:val="center"/>
          </w:tcPr>
          <w:p w:rsidR="00D019A2" w:rsidRDefault="001F7800">
            <w:pPr>
              <w:jc w:val="center"/>
            </w:pPr>
            <w:r>
              <w:rPr>
                <w:sz w:val="24"/>
                <w:szCs w:val="24"/>
              </w:rPr>
              <w:t>2 500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80" w:type="dxa"/>
            <w:tcMar>
              <w:top w:w="56" w:type="dxa"/>
              <w:left w:w="56" w:type="dxa"/>
              <w:bottom w:w="56" w:type="dxa"/>
              <w:right w:w="56" w:type="dxa"/>
            </w:tcMar>
            <w:vAlign w:val="center"/>
          </w:tcPr>
          <w:p w:rsidR="00D019A2" w:rsidRDefault="001F7800">
            <w:pPr>
              <w:jc w:val="center"/>
            </w:pPr>
            <w:r>
              <w:rPr>
                <w:sz w:val="24"/>
                <w:szCs w:val="24"/>
              </w:rPr>
              <w:t>600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80" w:type="dxa"/>
            <w:tcMar>
              <w:top w:w="56" w:type="dxa"/>
              <w:left w:w="56" w:type="dxa"/>
              <w:bottom w:w="56" w:type="dxa"/>
              <w:right w:w="56" w:type="dxa"/>
            </w:tcMar>
            <w:vAlign w:val="center"/>
          </w:tcPr>
          <w:p w:rsidR="00D019A2" w:rsidRDefault="001F7800">
            <w:pPr>
              <w:jc w:val="center"/>
            </w:pPr>
            <w:r>
              <w:rPr>
                <w:sz w:val="24"/>
                <w:szCs w:val="24"/>
              </w:rPr>
              <w:t>500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1780" w:type="dxa"/>
            <w:tcMar>
              <w:top w:w="56" w:type="dxa"/>
              <w:left w:w="56" w:type="dxa"/>
              <w:bottom w:w="56" w:type="dxa"/>
              <w:right w:w="56" w:type="dxa"/>
            </w:tcMar>
            <w:vAlign w:val="center"/>
          </w:tcPr>
          <w:p w:rsidR="00D019A2" w:rsidRDefault="001F7800">
            <w:pPr>
              <w:jc w:val="center"/>
            </w:pPr>
            <w:r>
              <w:rPr>
                <w:sz w:val="24"/>
                <w:szCs w:val="24"/>
              </w:rPr>
              <w:t>300</w:t>
            </w:r>
          </w:p>
        </w:tc>
        <w:tc>
          <w:tcPr>
            <w:tcW w:w="1854" w:type="dxa"/>
            <w:tcMar>
              <w:top w:w="56" w:type="dxa"/>
              <w:left w:w="56" w:type="dxa"/>
              <w:bottom w:w="56" w:type="dxa"/>
              <w:right w:w="56" w:type="dxa"/>
            </w:tcMar>
            <w:vAlign w:val="center"/>
          </w:tcPr>
          <w:p w:rsidR="00D019A2" w:rsidRDefault="001F7800">
            <w:pPr>
              <w:jc w:val="center"/>
            </w:pPr>
            <w:r>
              <w:rPr>
                <w:sz w:val="24"/>
                <w:szCs w:val="24"/>
              </w:rPr>
              <w:t>10 000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80" w:type="dxa"/>
            <w:tcMar>
              <w:top w:w="56" w:type="dxa"/>
              <w:left w:w="56" w:type="dxa"/>
              <w:bottom w:w="56" w:type="dxa"/>
              <w:right w:w="56" w:type="dxa"/>
            </w:tcMar>
            <w:vAlign w:val="center"/>
          </w:tcPr>
          <w:p w:rsidR="00D019A2" w:rsidRDefault="001F7800">
            <w:pPr>
              <w:jc w:val="center"/>
            </w:pPr>
            <w:r>
              <w:rPr>
                <w:sz w:val="24"/>
                <w:szCs w:val="24"/>
              </w:rPr>
              <w:t>1 000</w:t>
            </w:r>
          </w:p>
        </w:tc>
        <w:tc>
          <w:tcPr>
            <w:tcW w:w="1854" w:type="dxa"/>
            <w:tcMar>
              <w:top w:w="56" w:type="dxa"/>
              <w:left w:w="56" w:type="dxa"/>
              <w:bottom w:w="56" w:type="dxa"/>
              <w:right w:w="56" w:type="dxa"/>
            </w:tcMar>
            <w:vAlign w:val="center"/>
          </w:tcPr>
          <w:p w:rsidR="00D019A2" w:rsidRDefault="001F7800">
            <w:pPr>
              <w:jc w:val="center"/>
            </w:pPr>
            <w:r>
              <w:rPr>
                <w:sz w:val="24"/>
                <w:szCs w:val="24"/>
              </w:rPr>
              <w:t>100 000</w:t>
            </w:r>
          </w:p>
        </w:tc>
        <w:tc>
          <w:tcPr>
            <w:tcW w:w="440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tabs>
          <w:tab w:val="center" w:pos="4960"/>
        </w:tabs>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Ж-2 (ЕЗРЗ-4(2)):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Не допускается размещение вспомогательных строений (за исключением гаража) перед основным строением со стороны улиц и проездов.</w:t>
      </w:r>
    </w:p>
    <w:p w:rsidR="00D019A2" w:rsidRDefault="001F7800">
      <w:pPr>
        <w:widowControl w:val="0"/>
        <w:ind w:firstLine="567"/>
        <w:jc w:val="both"/>
        <w:rPr>
          <w:sz w:val="24"/>
          <w:szCs w:val="24"/>
        </w:rPr>
      </w:pPr>
      <w:r>
        <w:rPr>
          <w:sz w:val="24"/>
          <w:szCs w:val="24"/>
        </w:rPr>
        <w:t>Установка и реконструкция ограждений (заборов) должна производиться в соответствии с требованиями статьи 27 Закона Московской области от 30.12.2014 N 191/2014-ОЗ "О регулировании дополнительных вопросов в сфере благоустройства в Московской области". К застройке в зонах Ж-2 (ЕЗРЗ-4(2))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jc w:val="center"/>
        <w:rPr>
          <w:sz w:val="24"/>
          <w:szCs w:val="24"/>
        </w:rPr>
      </w:pPr>
      <w:r>
        <w:rPr>
          <w:sz w:val="24"/>
          <w:szCs w:val="24"/>
        </w:rPr>
        <w:t>Ж-2Б (ЕЗРЗ-4(1)) - СПЕЦИАЛИЗИРОВАННАЯ ЗОНА ЗАСТРОЙКИ ИНДИВИДУАЛЬНЫМИ И БЛОКИРОВАННЫМИ ЖИЛЫМИ ДОМАМИ</w:t>
      </w:r>
    </w:p>
    <w:p w:rsidR="00D019A2" w:rsidRDefault="001F7800">
      <w:pPr>
        <w:widowControl w:val="0"/>
        <w:ind w:firstLine="567"/>
        <w:jc w:val="both"/>
        <w:rPr>
          <w:sz w:val="24"/>
          <w:szCs w:val="24"/>
        </w:rPr>
      </w:pPr>
      <w:r>
        <w:rPr>
          <w:sz w:val="24"/>
          <w:szCs w:val="24"/>
        </w:rPr>
        <w:t>Градостроительные регламенты для зоны Ж-2Б (ЕЗРЗ-4(1))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96"/>
        <w:gridCol w:w="1790"/>
        <w:gridCol w:w="2578"/>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586"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78"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6" w:type="dxa"/>
            <w:tcMar>
              <w:top w:w="56" w:type="dxa"/>
              <w:left w:w="56" w:type="dxa"/>
              <w:bottom w:w="56" w:type="dxa"/>
              <w:right w:w="56" w:type="dxa"/>
            </w:tcMar>
            <w:vAlign w:val="center"/>
          </w:tcPr>
          <w:p w:rsidR="00D019A2" w:rsidRDefault="001F7800">
            <w:pPr>
              <w:jc w:val="center"/>
            </w:pPr>
            <w:r>
              <w:rPr>
                <w:b/>
                <w:sz w:val="24"/>
                <w:szCs w:val="24"/>
              </w:rPr>
              <w:t>min</w:t>
            </w:r>
          </w:p>
        </w:tc>
        <w:tc>
          <w:tcPr>
            <w:tcW w:w="1790" w:type="dxa"/>
            <w:tcMar>
              <w:top w:w="56" w:type="dxa"/>
              <w:left w:w="56" w:type="dxa"/>
              <w:bottom w:w="56" w:type="dxa"/>
              <w:right w:w="56" w:type="dxa"/>
            </w:tcMar>
            <w:vAlign w:val="center"/>
          </w:tcPr>
          <w:p w:rsidR="00D019A2" w:rsidRDefault="001F7800">
            <w:pPr>
              <w:jc w:val="center"/>
            </w:pPr>
            <w:r>
              <w:rPr>
                <w:b/>
                <w:sz w:val="24"/>
                <w:szCs w:val="24"/>
              </w:rPr>
              <w:t>max</w:t>
            </w:r>
          </w:p>
        </w:tc>
        <w:tc>
          <w:tcPr>
            <w:tcW w:w="2578"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500 000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1796" w:type="dxa"/>
            <w:tcMar>
              <w:top w:w="56" w:type="dxa"/>
              <w:left w:w="56" w:type="dxa"/>
              <w:bottom w:w="56" w:type="dxa"/>
              <w:right w:w="56" w:type="dxa"/>
            </w:tcMar>
            <w:vAlign w:val="center"/>
          </w:tcPr>
          <w:p w:rsidR="00D019A2" w:rsidRDefault="001F7800">
            <w:pPr>
              <w:jc w:val="center"/>
            </w:pPr>
            <w:r>
              <w:rPr>
                <w:sz w:val="24"/>
                <w:szCs w:val="24"/>
              </w:rPr>
              <w:t>500</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Блокированная жилая застройка</w:t>
            </w:r>
          </w:p>
        </w:tc>
        <w:tc>
          <w:tcPr>
            <w:tcW w:w="1490" w:type="dxa"/>
            <w:tcMar>
              <w:top w:w="56" w:type="dxa"/>
              <w:left w:w="56" w:type="dxa"/>
              <w:bottom w:w="56" w:type="dxa"/>
              <w:right w:w="56" w:type="dxa"/>
            </w:tcMar>
            <w:vAlign w:val="center"/>
          </w:tcPr>
          <w:p w:rsidR="00D019A2" w:rsidRDefault="001F7800">
            <w:pPr>
              <w:jc w:val="center"/>
            </w:pPr>
            <w:r>
              <w:rPr>
                <w:sz w:val="24"/>
                <w:szCs w:val="24"/>
              </w:rPr>
              <w:t>2.3</w:t>
            </w:r>
          </w:p>
        </w:tc>
        <w:tc>
          <w:tcPr>
            <w:tcW w:w="1796" w:type="dxa"/>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790" w:type="dxa"/>
            <w:tcMar>
              <w:top w:w="56" w:type="dxa"/>
              <w:left w:w="56" w:type="dxa"/>
              <w:bottom w:w="56" w:type="dxa"/>
              <w:right w:w="56" w:type="dxa"/>
            </w:tcMar>
            <w:vAlign w:val="center"/>
          </w:tcPr>
          <w:p w:rsidR="00D019A2" w:rsidRDefault="001F7800">
            <w:pPr>
              <w:jc w:val="center"/>
            </w:pPr>
            <w:r>
              <w:rPr>
                <w:sz w:val="24"/>
                <w:szCs w:val="24"/>
              </w:rPr>
              <w:t>3 000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10 000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1796" w:type="dxa"/>
            <w:tcMar>
              <w:top w:w="56" w:type="dxa"/>
              <w:left w:w="56" w:type="dxa"/>
              <w:bottom w:w="56" w:type="dxa"/>
              <w:right w:w="56" w:type="dxa"/>
            </w:tcMar>
            <w:vAlign w:val="center"/>
          </w:tcPr>
          <w:p w:rsidR="00D019A2" w:rsidRDefault="001F7800">
            <w:pPr>
              <w:jc w:val="center"/>
            </w:pPr>
            <w:r>
              <w:rPr>
                <w:sz w:val="24"/>
                <w:szCs w:val="24"/>
              </w:rPr>
              <w:t>30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1796" w:type="dxa"/>
            <w:tcMar>
              <w:top w:w="56" w:type="dxa"/>
              <w:left w:w="56" w:type="dxa"/>
              <w:bottom w:w="56" w:type="dxa"/>
              <w:right w:w="56" w:type="dxa"/>
            </w:tcMar>
            <w:vAlign w:val="center"/>
          </w:tcPr>
          <w:p w:rsidR="00D019A2" w:rsidRDefault="001F7800">
            <w:pPr>
              <w:jc w:val="center"/>
            </w:pPr>
            <w:r>
              <w:rPr>
                <w:sz w:val="24"/>
                <w:szCs w:val="24"/>
              </w:rPr>
              <w:t>50</w:t>
            </w:r>
          </w:p>
        </w:tc>
        <w:tc>
          <w:tcPr>
            <w:tcW w:w="1790" w:type="dxa"/>
            <w:tcMar>
              <w:top w:w="56" w:type="dxa"/>
              <w:left w:w="56" w:type="dxa"/>
              <w:bottom w:w="56" w:type="dxa"/>
              <w:right w:w="56" w:type="dxa"/>
            </w:tcMar>
            <w:vAlign w:val="center"/>
          </w:tcPr>
          <w:p w:rsidR="00D019A2" w:rsidRDefault="001F7800">
            <w:pPr>
              <w:jc w:val="center"/>
            </w:pPr>
            <w:r>
              <w:rPr>
                <w:sz w:val="24"/>
                <w:szCs w:val="24"/>
              </w:rPr>
              <w:t>100 000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общего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13.0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огородничества</w:t>
            </w:r>
          </w:p>
        </w:tc>
        <w:tc>
          <w:tcPr>
            <w:tcW w:w="1490" w:type="dxa"/>
            <w:tcMar>
              <w:top w:w="56" w:type="dxa"/>
              <w:left w:w="56" w:type="dxa"/>
              <w:bottom w:w="56" w:type="dxa"/>
              <w:right w:w="56" w:type="dxa"/>
            </w:tcMar>
            <w:vAlign w:val="center"/>
          </w:tcPr>
          <w:p w:rsidR="00D019A2" w:rsidRDefault="001F7800">
            <w:pPr>
              <w:jc w:val="center"/>
            </w:pPr>
            <w:r>
              <w:rPr>
                <w:sz w:val="24"/>
                <w:szCs w:val="24"/>
              </w:rPr>
              <w:t>13.1</w:t>
            </w:r>
          </w:p>
        </w:tc>
        <w:tc>
          <w:tcPr>
            <w:tcW w:w="1796" w:type="dxa"/>
            <w:tcMar>
              <w:top w:w="56" w:type="dxa"/>
              <w:left w:w="56" w:type="dxa"/>
              <w:bottom w:w="56" w:type="dxa"/>
              <w:right w:w="56" w:type="dxa"/>
            </w:tcMar>
            <w:vAlign w:val="center"/>
          </w:tcPr>
          <w:p w:rsidR="00D019A2" w:rsidRDefault="001F7800">
            <w:pPr>
              <w:jc w:val="center"/>
            </w:pPr>
            <w:r>
              <w:rPr>
                <w:sz w:val="24"/>
                <w:szCs w:val="24"/>
              </w:rPr>
              <w:t>150</w:t>
            </w:r>
          </w:p>
        </w:tc>
        <w:tc>
          <w:tcPr>
            <w:tcW w:w="1790" w:type="dxa"/>
            <w:tcMar>
              <w:top w:w="56" w:type="dxa"/>
              <w:left w:w="56" w:type="dxa"/>
              <w:bottom w:w="56" w:type="dxa"/>
              <w:right w:w="56" w:type="dxa"/>
            </w:tcMar>
            <w:vAlign w:val="center"/>
          </w:tcPr>
          <w:p w:rsidR="00D019A2" w:rsidRDefault="001F7800">
            <w:pPr>
              <w:jc w:val="center"/>
            </w:pPr>
            <w:r>
              <w:rPr>
                <w:sz w:val="24"/>
                <w:szCs w:val="24"/>
              </w:rPr>
              <w:t>490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Ведение садоводства</w:t>
            </w:r>
          </w:p>
        </w:tc>
        <w:tc>
          <w:tcPr>
            <w:tcW w:w="1490" w:type="dxa"/>
            <w:tcMar>
              <w:top w:w="56" w:type="dxa"/>
              <w:left w:w="56" w:type="dxa"/>
              <w:bottom w:w="56" w:type="dxa"/>
              <w:right w:w="56" w:type="dxa"/>
            </w:tcMar>
            <w:vAlign w:val="center"/>
          </w:tcPr>
          <w:p w:rsidR="00D019A2" w:rsidRDefault="001F7800">
            <w:pPr>
              <w:jc w:val="center"/>
            </w:pPr>
            <w:r>
              <w:rPr>
                <w:sz w:val="24"/>
                <w:szCs w:val="24"/>
              </w:rPr>
              <w:t>13.2*</w:t>
            </w:r>
          </w:p>
        </w:tc>
        <w:tc>
          <w:tcPr>
            <w:tcW w:w="1796" w:type="dxa"/>
            <w:tcMar>
              <w:top w:w="56" w:type="dxa"/>
              <w:left w:w="56" w:type="dxa"/>
              <w:bottom w:w="56" w:type="dxa"/>
              <w:right w:w="56" w:type="dxa"/>
            </w:tcMar>
            <w:vAlign w:val="center"/>
          </w:tcPr>
          <w:p w:rsidR="00D019A2" w:rsidRDefault="001F7800">
            <w:pPr>
              <w:jc w:val="center"/>
            </w:pPr>
            <w:r>
              <w:rPr>
                <w:sz w:val="24"/>
                <w:szCs w:val="24"/>
              </w:rPr>
              <w:t>600</w:t>
            </w:r>
          </w:p>
        </w:tc>
        <w:tc>
          <w:tcPr>
            <w:tcW w:w="1790" w:type="dxa"/>
            <w:tcMar>
              <w:top w:w="56" w:type="dxa"/>
              <w:left w:w="56" w:type="dxa"/>
              <w:bottom w:w="56" w:type="dxa"/>
              <w:right w:w="56" w:type="dxa"/>
            </w:tcMar>
            <w:vAlign w:val="center"/>
          </w:tcPr>
          <w:p w:rsidR="00D019A2" w:rsidRDefault="001F7800">
            <w:pPr>
              <w:jc w:val="center"/>
            </w:pPr>
            <w:r>
              <w:rPr>
                <w:sz w:val="24"/>
                <w:szCs w:val="24"/>
              </w:rPr>
              <w:t>2 000</w:t>
            </w:r>
          </w:p>
        </w:tc>
        <w:tc>
          <w:tcPr>
            <w:tcW w:w="4421"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1770" w:type="dxa"/>
            <w:tcMar>
              <w:top w:w="56" w:type="dxa"/>
              <w:left w:w="56" w:type="dxa"/>
              <w:bottom w:w="56" w:type="dxa"/>
              <w:right w:w="56" w:type="dxa"/>
            </w:tcMar>
            <w:vAlign w:val="center"/>
          </w:tcPr>
          <w:p w:rsidR="00D019A2" w:rsidRDefault="001F7800">
            <w:pPr>
              <w:jc w:val="center"/>
            </w:pPr>
            <w:r>
              <w:rPr>
                <w:sz w:val="24"/>
                <w:szCs w:val="24"/>
              </w:rPr>
              <w:t>5 000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1770" w:type="dxa"/>
            <w:tcMar>
              <w:top w:w="56" w:type="dxa"/>
              <w:left w:w="56" w:type="dxa"/>
              <w:bottom w:w="56" w:type="dxa"/>
              <w:right w:w="56" w:type="dxa"/>
            </w:tcMar>
            <w:vAlign w:val="center"/>
          </w:tcPr>
          <w:p w:rsidR="00D019A2" w:rsidRDefault="001F7800">
            <w:pPr>
              <w:jc w:val="center"/>
            </w:pPr>
            <w:r>
              <w:rPr>
                <w:sz w:val="24"/>
                <w:szCs w:val="24"/>
              </w:rPr>
              <w:t>10 000</w:t>
            </w:r>
          </w:p>
        </w:tc>
        <w:tc>
          <w:tcPr>
            <w:tcW w:w="1843" w:type="dxa"/>
            <w:tcMar>
              <w:top w:w="56" w:type="dxa"/>
              <w:left w:w="56" w:type="dxa"/>
              <w:bottom w:w="56" w:type="dxa"/>
              <w:right w:w="56" w:type="dxa"/>
            </w:tcMar>
            <w:vAlign w:val="center"/>
          </w:tcPr>
          <w:p w:rsidR="00D019A2" w:rsidRDefault="001F7800">
            <w:pPr>
              <w:jc w:val="center"/>
            </w:pPr>
            <w:r>
              <w:rPr>
                <w:sz w:val="24"/>
                <w:szCs w:val="24"/>
              </w:rPr>
              <w:t>1 000 000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1770" w:type="dxa"/>
            <w:tcMar>
              <w:top w:w="56" w:type="dxa"/>
              <w:left w:w="56" w:type="dxa"/>
              <w:bottom w:w="56" w:type="dxa"/>
              <w:right w:w="56" w:type="dxa"/>
            </w:tcMar>
            <w:vAlign w:val="center"/>
          </w:tcPr>
          <w:p w:rsidR="00D019A2" w:rsidRDefault="001F7800">
            <w:pPr>
              <w:jc w:val="center"/>
            </w:pPr>
            <w:r>
              <w:rPr>
                <w:sz w:val="24"/>
                <w:szCs w:val="24"/>
              </w:rPr>
              <w:t>5 000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1770" w:type="dxa"/>
            <w:tcMar>
              <w:top w:w="56" w:type="dxa"/>
              <w:left w:w="56" w:type="dxa"/>
              <w:bottom w:w="56" w:type="dxa"/>
              <w:right w:w="56" w:type="dxa"/>
            </w:tcMar>
            <w:vAlign w:val="center"/>
          </w:tcPr>
          <w:p w:rsidR="00D019A2" w:rsidRDefault="001F7800">
            <w:pPr>
              <w:jc w:val="center"/>
            </w:pPr>
            <w:r>
              <w:rPr>
                <w:sz w:val="24"/>
                <w:szCs w:val="24"/>
              </w:rPr>
              <w:t>2 500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600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1770" w:type="dxa"/>
            <w:tcMar>
              <w:top w:w="56" w:type="dxa"/>
              <w:left w:w="56" w:type="dxa"/>
              <w:bottom w:w="56" w:type="dxa"/>
              <w:right w:w="56" w:type="dxa"/>
            </w:tcMar>
            <w:vAlign w:val="center"/>
          </w:tcPr>
          <w:p w:rsidR="00D019A2" w:rsidRDefault="001F7800">
            <w:pPr>
              <w:jc w:val="center"/>
            </w:pPr>
            <w:r>
              <w:rPr>
                <w:sz w:val="24"/>
                <w:szCs w:val="24"/>
              </w:rPr>
              <w:t>500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1770" w:type="dxa"/>
            <w:tcMar>
              <w:top w:w="56" w:type="dxa"/>
              <w:left w:w="56" w:type="dxa"/>
              <w:bottom w:w="56" w:type="dxa"/>
              <w:right w:w="56" w:type="dxa"/>
            </w:tcMar>
            <w:vAlign w:val="center"/>
          </w:tcPr>
          <w:p w:rsidR="00D019A2" w:rsidRDefault="001F7800">
            <w:pPr>
              <w:jc w:val="center"/>
            </w:pPr>
            <w:r>
              <w:rPr>
                <w:sz w:val="24"/>
                <w:szCs w:val="24"/>
              </w:rPr>
              <w:t>300</w:t>
            </w:r>
          </w:p>
        </w:tc>
        <w:tc>
          <w:tcPr>
            <w:tcW w:w="1843" w:type="dxa"/>
            <w:tcMar>
              <w:top w:w="56" w:type="dxa"/>
              <w:left w:w="56" w:type="dxa"/>
              <w:bottom w:w="56" w:type="dxa"/>
              <w:right w:w="56" w:type="dxa"/>
            </w:tcMar>
            <w:vAlign w:val="center"/>
          </w:tcPr>
          <w:p w:rsidR="00D019A2" w:rsidRDefault="001F7800">
            <w:pPr>
              <w:jc w:val="center"/>
            </w:pPr>
            <w:r>
              <w:rPr>
                <w:sz w:val="24"/>
                <w:szCs w:val="24"/>
              </w:rPr>
              <w:t>10 000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1770" w:type="dxa"/>
            <w:tcMar>
              <w:top w:w="56" w:type="dxa"/>
              <w:left w:w="56" w:type="dxa"/>
              <w:bottom w:w="56" w:type="dxa"/>
              <w:right w:w="56" w:type="dxa"/>
            </w:tcMar>
            <w:vAlign w:val="center"/>
          </w:tcPr>
          <w:p w:rsidR="00D019A2" w:rsidRDefault="001F7800">
            <w:pPr>
              <w:jc w:val="center"/>
            </w:pPr>
            <w:r>
              <w:rPr>
                <w:sz w:val="24"/>
                <w:szCs w:val="24"/>
              </w:rPr>
              <w:t>1 000</w:t>
            </w:r>
          </w:p>
        </w:tc>
        <w:tc>
          <w:tcPr>
            <w:tcW w:w="1843" w:type="dxa"/>
            <w:tcMar>
              <w:top w:w="56" w:type="dxa"/>
              <w:left w:w="56" w:type="dxa"/>
              <w:bottom w:w="56" w:type="dxa"/>
              <w:right w:w="56" w:type="dxa"/>
            </w:tcMar>
            <w:vAlign w:val="center"/>
          </w:tcPr>
          <w:p w:rsidR="00D019A2" w:rsidRDefault="001F7800">
            <w:pPr>
              <w:jc w:val="center"/>
            </w:pPr>
            <w:r>
              <w:rPr>
                <w:sz w:val="24"/>
                <w:szCs w:val="24"/>
              </w:rPr>
              <w:t>100 000</w:t>
            </w:r>
          </w:p>
        </w:tc>
        <w:tc>
          <w:tcPr>
            <w:tcW w:w="4394"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tabs>
          <w:tab w:val="center" w:pos="4960"/>
        </w:tabs>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tabs>
          <w:tab w:val="center" w:pos="4960"/>
        </w:tabs>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Максимальный класс опасности (по санитарной классификации) объектов капитального строительства, размещаемых на территории участков зоны – V. Иные показатели по параметрам застройки зоны Ж-2Б (ЕЗРЗ-4(1)): территории объектов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Не допускается размещение вспомогательных строений (за исключением гаража) перед основным строением со стороны улиц и проездов.</w:t>
      </w:r>
    </w:p>
    <w:p w:rsidR="00D019A2" w:rsidRDefault="001F7800">
      <w:pPr>
        <w:widowControl w:val="0"/>
        <w:ind w:firstLine="567"/>
        <w:jc w:val="both"/>
        <w:rPr>
          <w:sz w:val="24"/>
          <w:szCs w:val="24"/>
        </w:rPr>
      </w:pPr>
      <w:r>
        <w:rPr>
          <w:sz w:val="24"/>
          <w:szCs w:val="24"/>
        </w:rPr>
        <w:t>Установка и реконструкция ограждений (заборов) должна производиться в соответствии с требованиями статьи 27 Закона Московской области от 30.12.2014 N 191/2014-ОЗ "О регулировании дополнительных вопросов в сфере благоустройства в Московской области". К застройке в зонах Ж-2Б (ЕЗРЗ-4(1))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center" w:pos="4960"/>
        </w:tabs>
        <w:spacing w:after="240"/>
        <w:ind w:firstLine="567"/>
        <w:jc w:val="center"/>
        <w:rPr>
          <w:sz w:val="24"/>
          <w:szCs w:val="24"/>
        </w:rPr>
      </w:pPr>
      <w:r>
        <w:rPr>
          <w:sz w:val="24"/>
          <w:szCs w:val="24"/>
        </w:rPr>
        <w:t>О-1 (ЕЗРЗ-1(1))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(ЕЗРЗ-1(1))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25</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26</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27</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28</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29</w:t>
            </w:r>
          </w:p>
        </w:tc>
        <w:tc>
          <w:tcPr>
            <w:tcW w:w="2835"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30</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31</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32</w:t>
            </w:r>
          </w:p>
        </w:tc>
        <w:tc>
          <w:tcPr>
            <w:tcW w:w="2835"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33</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34</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35</w:t>
            </w:r>
          </w:p>
        </w:tc>
        <w:tc>
          <w:tcPr>
            <w:tcW w:w="2835"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36</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37</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38</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39</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40</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41</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42</w:t>
            </w:r>
          </w:p>
        </w:tc>
        <w:tc>
          <w:tcPr>
            <w:tcW w:w="2835"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43</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44</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45</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(ЕЗРЗ-1(1)):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(ЕЗРЗ-1(1))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jc w:val="center"/>
        <w:rPr>
          <w:sz w:val="24"/>
          <w:szCs w:val="24"/>
        </w:rPr>
      </w:pPr>
      <w:r>
        <w:rPr>
          <w:sz w:val="24"/>
          <w:szCs w:val="24"/>
        </w:rPr>
        <w:t>О-1 (ЕЗРЗ-2(1))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(ЕЗРЗ-2(1))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(ЕЗРЗ-2(1)):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(ЕЗРЗ-2(1))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center" w:pos="4960"/>
        </w:tabs>
        <w:spacing w:after="240"/>
        <w:jc w:val="center"/>
        <w:rPr>
          <w:sz w:val="24"/>
          <w:szCs w:val="24"/>
        </w:rPr>
      </w:pPr>
      <w:r>
        <w:rPr>
          <w:sz w:val="24"/>
          <w:szCs w:val="24"/>
        </w:rPr>
        <w:t>О-1 (ЕЗРЗ-3(2))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(ЕЗРЗ-3(2))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(ЕЗРЗ-3(2)):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(ЕЗРЗ-3(2))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О-1 (ЕЗРЗ-3(4))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(ЕЗРЗ-3(4))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(ЕЗРЗ-3(4)):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(ЕЗРЗ-3(4))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О-1 (ЕЗРЗ-3(5))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(ЕЗРЗ-3(5))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(ЕЗРЗ-3(5)):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(ЕЗРЗ-3(5))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left" w:pos="7200"/>
        </w:tabs>
        <w:spacing w:after="240"/>
        <w:ind w:firstLine="567"/>
        <w:jc w:val="center"/>
        <w:rPr>
          <w:sz w:val="24"/>
          <w:szCs w:val="24"/>
        </w:rPr>
      </w:pPr>
      <w:r>
        <w:rPr>
          <w:sz w:val="24"/>
          <w:szCs w:val="24"/>
        </w:rPr>
        <w:t>О-1 (ЕЗРЗ-3(6))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(ЕЗРЗ-3(6))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(ЕЗРЗ-3(6)):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(ЕЗРЗ-3(6))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center" w:pos="4960"/>
        </w:tabs>
        <w:spacing w:after="240"/>
        <w:ind w:firstLine="567"/>
        <w:jc w:val="center"/>
        <w:rPr>
          <w:sz w:val="24"/>
          <w:szCs w:val="24"/>
        </w:rPr>
      </w:pPr>
      <w:r>
        <w:rPr>
          <w:sz w:val="24"/>
          <w:szCs w:val="24"/>
        </w:rPr>
        <w:t>О-1 (ЕЗРЗ-3(8))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(ЕЗРЗ-3(8))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(ЕЗРЗ-3(8)):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(ЕЗРЗ-3(8))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center" w:pos="4960"/>
        </w:tabs>
        <w:spacing w:after="240"/>
        <w:ind w:firstLine="567"/>
        <w:jc w:val="center"/>
        <w:rPr>
          <w:sz w:val="24"/>
          <w:szCs w:val="24"/>
        </w:rPr>
      </w:pPr>
      <w:r>
        <w:rPr>
          <w:sz w:val="24"/>
          <w:szCs w:val="24"/>
        </w:rPr>
        <w:t>О-1 (ЕЗРЗ-4(1))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(ЕЗРЗ-4(1))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(ЕЗРЗ-4(1)):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(ЕЗРЗ-4(1))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О-1 (ЕЗРЗ-5(1))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(ЕЗРЗ-5(1))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(ЕЗРЗ-5(1)):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(ЕЗРЗ-5(1))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О-1 (ЕОЗ-2(1)) - МНОГОФУНКЦИОНАЛЬНАЯ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О-1 (ЕОЗ-2(1)) установлены с учетом требований к режимам использования земель и градостроительным регламентам в границах территории единой охранной зоны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Заправка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дорожного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4.9.1.2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Автомобильные мойки</w:t>
            </w:r>
          </w:p>
        </w:tc>
        <w:tc>
          <w:tcPr>
            <w:tcW w:w="1490" w:type="dxa"/>
            <w:tcMar>
              <w:top w:w="56" w:type="dxa"/>
              <w:left w:w="56" w:type="dxa"/>
              <w:bottom w:w="56" w:type="dxa"/>
              <w:right w:w="56" w:type="dxa"/>
            </w:tcMar>
            <w:vAlign w:val="center"/>
          </w:tcPr>
          <w:p w:rsidR="00D019A2" w:rsidRDefault="001F7800">
            <w:pPr>
              <w:jc w:val="center"/>
            </w:pPr>
            <w:r>
              <w:rPr>
                <w:sz w:val="24"/>
                <w:szCs w:val="24"/>
              </w:rPr>
              <w:t>4.9.1.3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Ремонт автомобилей</w:t>
            </w:r>
          </w:p>
        </w:tc>
        <w:tc>
          <w:tcPr>
            <w:tcW w:w="1490" w:type="dxa"/>
            <w:tcMar>
              <w:top w:w="56" w:type="dxa"/>
              <w:left w:w="56" w:type="dxa"/>
              <w:bottom w:w="56" w:type="dxa"/>
              <w:right w:w="56" w:type="dxa"/>
            </w:tcMar>
            <w:vAlign w:val="center"/>
          </w:tcPr>
          <w:p w:rsidR="00D019A2" w:rsidRDefault="001F7800">
            <w:pPr>
              <w:jc w:val="center"/>
            </w:pPr>
            <w:r>
              <w:rPr>
                <w:sz w:val="24"/>
                <w:szCs w:val="24"/>
              </w:rPr>
              <w:t>4.9.1.4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36</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37</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Легкая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Фарфоро-фаянсовая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Электронная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Ювелирная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Пищевая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Строительная промышленность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Научно-производственная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О-1 (ЕОЗ-2(1)):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 (ЕОЗ-2(1))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охранной зоны.</w:t>
      </w:r>
    </w:p>
    <w:p w:rsidR="00D019A2" w:rsidRDefault="001F7800">
      <w:pPr>
        <w:keepNext/>
        <w:spacing w:after="240"/>
        <w:jc w:val="center"/>
        <w:rPr>
          <w:sz w:val="24"/>
          <w:szCs w:val="24"/>
        </w:rPr>
      </w:pPr>
      <w:r>
        <w:rPr>
          <w:sz w:val="24"/>
          <w:szCs w:val="24"/>
        </w:rPr>
        <w:t>О-1.1 (ЕЗРЗ-5(3)) - ОБЩЕСТВЕННО-ДЕЛОВАЯ ЗОНА</w:t>
      </w:r>
    </w:p>
    <w:p w:rsidR="00D019A2" w:rsidRDefault="001F7800">
      <w:pPr>
        <w:widowControl w:val="0"/>
        <w:ind w:firstLine="567"/>
        <w:jc w:val="both"/>
        <w:rPr>
          <w:sz w:val="24"/>
          <w:szCs w:val="24"/>
        </w:rPr>
      </w:pPr>
      <w:r>
        <w:rPr>
          <w:sz w:val="24"/>
          <w:szCs w:val="24"/>
        </w:rPr>
        <w:t>Общественно-деловая зона О-1.1 (ЕЗРЗ-5(3)) установлена для обеспечения условий размещения объектов капитального строительства в целях извлечения прибыли на основании торговой, банковской и иной предпринимательской деятельности, а также общественного использования объектов капитального строительства. Градостроительные регламенты для зоны О-1.1 (ЕЗРЗ-5(3))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Для индивидуального жилищного строительства</w:t>
            </w:r>
          </w:p>
        </w:tc>
        <w:tc>
          <w:tcPr>
            <w:tcW w:w="1490" w:type="dxa"/>
            <w:tcMar>
              <w:top w:w="56" w:type="dxa"/>
              <w:left w:w="56" w:type="dxa"/>
              <w:bottom w:w="56" w:type="dxa"/>
              <w:right w:w="56" w:type="dxa"/>
            </w:tcMar>
            <w:vAlign w:val="center"/>
          </w:tcPr>
          <w:p w:rsidR="00D019A2" w:rsidRDefault="001F7800">
            <w:pPr>
              <w:jc w:val="center"/>
            </w:pPr>
            <w:r>
              <w:rPr>
                <w:sz w:val="24"/>
                <w:szCs w:val="24"/>
              </w:rPr>
              <w:t>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Для ведения личного подсобного хозяйства (приусадебный земельный участок)</w:t>
            </w:r>
          </w:p>
        </w:tc>
        <w:tc>
          <w:tcPr>
            <w:tcW w:w="1490" w:type="dxa"/>
            <w:tcMar>
              <w:top w:w="56" w:type="dxa"/>
              <w:left w:w="56" w:type="dxa"/>
              <w:bottom w:w="56" w:type="dxa"/>
              <w:right w:w="56" w:type="dxa"/>
            </w:tcMar>
            <w:vAlign w:val="center"/>
          </w:tcPr>
          <w:p w:rsidR="00D019A2" w:rsidRDefault="001F7800">
            <w:pPr>
              <w:jc w:val="center"/>
            </w:pPr>
            <w:r>
              <w:rPr>
                <w:sz w:val="24"/>
                <w:szCs w:val="24"/>
              </w:rPr>
              <w:t>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торговли (торговые центры, торгово-развлекательные центры (комплексы)</w:t>
            </w:r>
          </w:p>
        </w:tc>
        <w:tc>
          <w:tcPr>
            <w:tcW w:w="1490" w:type="dxa"/>
            <w:tcMar>
              <w:top w:w="56" w:type="dxa"/>
              <w:left w:w="56" w:type="dxa"/>
              <w:bottom w:w="56" w:type="dxa"/>
              <w:right w:w="56" w:type="dxa"/>
            </w:tcMar>
            <w:vAlign w:val="center"/>
          </w:tcPr>
          <w:p w:rsidR="00D019A2" w:rsidRDefault="001F7800">
            <w:pPr>
              <w:jc w:val="center"/>
            </w:pPr>
            <w:r>
              <w:rPr>
                <w:sz w:val="24"/>
                <w:szCs w:val="24"/>
              </w:rPr>
              <w:t>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Рынки</w:t>
            </w:r>
          </w:p>
        </w:tc>
        <w:tc>
          <w:tcPr>
            <w:tcW w:w="1490" w:type="dxa"/>
            <w:tcMar>
              <w:top w:w="56" w:type="dxa"/>
              <w:left w:w="56" w:type="dxa"/>
              <w:bottom w:w="56" w:type="dxa"/>
              <w:right w:w="56" w:type="dxa"/>
            </w:tcMar>
            <w:vAlign w:val="center"/>
          </w:tcPr>
          <w:p w:rsidR="00D019A2" w:rsidRDefault="001F7800">
            <w:pPr>
              <w:jc w:val="center"/>
            </w:pPr>
            <w:r>
              <w:rPr>
                <w:sz w:val="24"/>
                <w:szCs w:val="24"/>
              </w:rPr>
              <w:t>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95" w:type="dxa"/>
            <w:tcMar>
              <w:top w:w="56" w:type="dxa"/>
              <w:left w:w="56" w:type="dxa"/>
              <w:bottom w:w="56" w:type="dxa"/>
              <w:right w:w="56" w:type="dxa"/>
            </w:tcMar>
            <w:vAlign w:val="center"/>
          </w:tcPr>
          <w:p w:rsidR="00D019A2" w:rsidRDefault="001F7800">
            <w:pPr>
              <w:jc w:val="center"/>
            </w:pPr>
            <w:r>
              <w:rPr>
                <w:sz w:val="24"/>
                <w:szCs w:val="24"/>
              </w:rPr>
              <w:t>200</w:t>
            </w:r>
          </w:p>
        </w:tc>
        <w:tc>
          <w:tcPr>
            <w:tcW w:w="6240"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1490" w:type="dxa"/>
            <w:tcMar>
              <w:top w:w="56" w:type="dxa"/>
              <w:left w:w="56" w:type="dxa"/>
              <w:bottom w:w="56" w:type="dxa"/>
              <w:right w:w="56" w:type="dxa"/>
            </w:tcMar>
            <w:vAlign w:val="center"/>
          </w:tcPr>
          <w:p w:rsidR="00D019A2" w:rsidRDefault="001F7800">
            <w:pPr>
              <w:jc w:val="center"/>
            </w:pPr>
            <w:r>
              <w:rPr>
                <w:sz w:val="24"/>
                <w:szCs w:val="24"/>
              </w:rPr>
              <w:t>14.0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tabs>
          <w:tab w:val="center" w:pos="4960"/>
        </w:tabs>
        <w:ind w:firstLine="567"/>
        <w:jc w:val="both"/>
        <w:rPr>
          <w:sz w:val="24"/>
          <w:szCs w:val="24"/>
        </w:rPr>
      </w:pPr>
      <w:r>
        <w:rPr>
          <w:sz w:val="24"/>
          <w:szCs w:val="24"/>
        </w:rPr>
        <w:t>* - Земельный участок предназначен для возведения одного жилого дома, а также размещения вспомогательных построек, необходимых для его обслуживания, а именно: индивидуальных гаражей и хозяйственных построек.</w:t>
      </w:r>
    </w:p>
    <w:p w:rsidR="00D019A2" w:rsidRDefault="001F7800">
      <w:pPr>
        <w:tabs>
          <w:tab w:val="center" w:pos="4960"/>
        </w:tabs>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Параметры и регламенты вида разрешенного использования «для индивидуального жилищного строительства» (2.1) и «для ведения личного подсобного хозяйства (приусадебный земельный участок)» (2.2) в отношении вновь предоставляемых земельных участков применяются в части, непротиворечащей местным нормативам градостроительного проектирования. Показатели по параметрам застройки зоны О-1.1 (ЕЗРЗ-5(3)):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О-1.1 (ЕЗРЗ-5(3))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О-2 (ЕЗРЗ-1(1)) - СПЕЦИАЛИЗИРОВАННАЯ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О-2 (ЕЗРЗ-1(1))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О-2 (ЕЗРЗ-1(1)):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О-2 (ЕЗРЗ-1(1))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О-2 (ЕЗРЗ-3(1)) - СПЕЦИАЛИЗИРОВАННАЯ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О-2 (ЕЗРЗ-3(1))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О-2 (ЕЗРЗ-3(1)):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О-2 (ЕЗРЗ-3(1))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О-2 (ЕЗРЗ-3(2)) - СПЕЦИАЛИЗИРОВАННАЯ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О-2 (ЕЗРЗ-3(2))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О-2 (ЕЗРЗ-3(2)):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О-2 (ЕЗРЗ-3(2))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О-2 (ЕЗРЗ-3(3)) - СПЕЦИАЛИЗИРОВАННАЯ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О-2 (ЕЗРЗ-3(3))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О-2 (ЕЗРЗ-3(3)):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О-2 (ЕЗРЗ-3(3))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О-2 (ЕЗРЗ-5(1)) - СПЕЦИАЛИЗИРОВАННАЯ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О-2 (ЕЗРЗ-5(1))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О-2 (ЕЗРЗ-5(1)):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О-2 (ЕЗРЗ-5(1))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tabs>
          <w:tab w:val="left" w:pos="5461"/>
        </w:tabs>
        <w:spacing w:after="240"/>
        <w:jc w:val="center"/>
        <w:rPr>
          <w:sz w:val="24"/>
          <w:szCs w:val="24"/>
        </w:rPr>
      </w:pPr>
      <w:r>
        <w:rPr>
          <w:sz w:val="24"/>
          <w:szCs w:val="24"/>
        </w:rPr>
        <w:t>О-2 (ЕЗРЗ-5(2)) - СПЕЦИАЛИЗИРОВАННАЯ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О-2 (ЕЗРЗ-5(2))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О-2 (ЕЗРЗ-5(2)):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О-2 (ЕЗРЗ-5(2))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О-2 (ЕОЗ-2(1)) - СПЕЦИАЛИЗИРОВАННАЯ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О-2 (ЕОЗ-2(1)) установлены с учетом требований к режимам использования земель и градостроительным регламентам в границах территории единой охранной зоны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О-2 (ЕОЗ-2(1)):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О-2 (ЕОЗ-2(1))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охранной зоны.</w:t>
      </w:r>
    </w:p>
    <w:p w:rsidR="00D019A2" w:rsidRDefault="001F7800">
      <w:pPr>
        <w:keepNext/>
        <w:spacing w:after="240"/>
        <w:jc w:val="center"/>
        <w:rPr>
          <w:sz w:val="24"/>
          <w:szCs w:val="24"/>
        </w:rPr>
      </w:pPr>
      <w:r>
        <w:rPr>
          <w:sz w:val="24"/>
          <w:szCs w:val="24"/>
        </w:rPr>
        <w:t>О-2 (ЕОЗ-4(1)) - СПЕЦИАЛИЗИРОВАННАЯ ОБЩЕСТВЕННО-ДЕЛОВАЯ ЗОНА</w:t>
      </w:r>
    </w:p>
    <w:p w:rsidR="00D019A2" w:rsidRDefault="001F7800">
      <w:pPr>
        <w:widowControl w:val="0"/>
        <w:ind w:firstLine="567"/>
        <w:jc w:val="both"/>
        <w:rPr>
          <w:sz w:val="24"/>
          <w:szCs w:val="24"/>
        </w:rPr>
      </w:pPr>
      <w:r>
        <w:rPr>
          <w:sz w:val="24"/>
          <w:szCs w:val="24"/>
        </w:rPr>
        <w:t>Градостроительные регламенты для зоны О-2 (ЕОЗ-4(1)) установлены с учетом требований к режимам использования земель и градостроительным регламентам в границах территории единой охранной зоны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Дома социального обслуживания</w:t>
            </w:r>
          </w:p>
        </w:tc>
        <w:tc>
          <w:tcPr>
            <w:tcW w:w="1490" w:type="dxa"/>
            <w:tcMar>
              <w:top w:w="56" w:type="dxa"/>
              <w:left w:w="56" w:type="dxa"/>
              <w:bottom w:w="56" w:type="dxa"/>
              <w:right w:w="56" w:type="dxa"/>
            </w:tcMar>
            <w:vAlign w:val="center"/>
          </w:tcPr>
          <w:p w:rsidR="00D019A2" w:rsidRDefault="001F7800">
            <w:pPr>
              <w:jc w:val="center"/>
            </w:pPr>
            <w:r>
              <w:rPr>
                <w:sz w:val="24"/>
                <w:szCs w:val="24"/>
              </w:rPr>
              <w:t>3.2.1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социальной помощи населению</w:t>
            </w:r>
          </w:p>
        </w:tc>
        <w:tc>
          <w:tcPr>
            <w:tcW w:w="1490" w:type="dxa"/>
            <w:tcMar>
              <w:top w:w="56" w:type="dxa"/>
              <w:left w:w="56" w:type="dxa"/>
              <w:bottom w:w="56" w:type="dxa"/>
              <w:right w:w="56" w:type="dxa"/>
            </w:tcMar>
            <w:vAlign w:val="center"/>
          </w:tcPr>
          <w:p w:rsidR="00D019A2" w:rsidRDefault="001F7800">
            <w:pPr>
              <w:jc w:val="center"/>
            </w:pPr>
            <w:r>
              <w:rPr>
                <w:sz w:val="24"/>
                <w:szCs w:val="24"/>
              </w:rPr>
              <w:t>3.2.2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Оказание услуг связи</w:t>
            </w:r>
          </w:p>
        </w:tc>
        <w:tc>
          <w:tcPr>
            <w:tcW w:w="1490" w:type="dxa"/>
            <w:tcMar>
              <w:top w:w="56" w:type="dxa"/>
              <w:left w:w="56" w:type="dxa"/>
              <w:bottom w:w="56" w:type="dxa"/>
              <w:right w:w="56" w:type="dxa"/>
            </w:tcMar>
            <w:vAlign w:val="center"/>
          </w:tcPr>
          <w:p w:rsidR="00D019A2" w:rsidRDefault="001F7800">
            <w:pPr>
              <w:jc w:val="center"/>
            </w:pPr>
            <w:r>
              <w:rPr>
                <w:sz w:val="24"/>
                <w:szCs w:val="24"/>
              </w:rPr>
              <w:t>3.2.3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Бытовое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Здравоохранение</w:t>
            </w:r>
          </w:p>
        </w:tc>
        <w:tc>
          <w:tcPr>
            <w:tcW w:w="1490" w:type="dxa"/>
            <w:tcMar>
              <w:top w:w="56" w:type="dxa"/>
              <w:left w:w="56" w:type="dxa"/>
              <w:bottom w:w="56" w:type="dxa"/>
              <w:right w:w="56" w:type="dxa"/>
            </w:tcMar>
            <w:vAlign w:val="center"/>
          </w:tcPr>
          <w:p w:rsidR="00D019A2" w:rsidRDefault="001F7800">
            <w:pPr>
              <w:jc w:val="center"/>
            </w:pPr>
            <w:r>
              <w:rPr>
                <w:sz w:val="24"/>
                <w:szCs w:val="24"/>
              </w:rPr>
              <w:t>3.4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Амбулаторно-поликлиническое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Стационарное медицинское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3.4.2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Медицинские организации особого назначения</w:t>
            </w:r>
          </w:p>
        </w:tc>
        <w:tc>
          <w:tcPr>
            <w:tcW w:w="1490" w:type="dxa"/>
            <w:tcMar>
              <w:top w:w="56" w:type="dxa"/>
              <w:left w:w="56" w:type="dxa"/>
              <w:bottom w:w="56" w:type="dxa"/>
              <w:right w:w="56" w:type="dxa"/>
            </w:tcMar>
            <w:vAlign w:val="center"/>
          </w:tcPr>
          <w:p w:rsidR="00D019A2" w:rsidRDefault="001F7800">
            <w:pPr>
              <w:jc w:val="center"/>
            </w:pPr>
            <w:r>
              <w:rPr>
                <w:sz w:val="24"/>
                <w:szCs w:val="24"/>
              </w:rPr>
              <w:t>3.4.3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Образование и просвещение</w:t>
            </w:r>
          </w:p>
        </w:tc>
        <w:tc>
          <w:tcPr>
            <w:tcW w:w="1490" w:type="dxa"/>
            <w:tcMar>
              <w:top w:w="56" w:type="dxa"/>
              <w:left w:w="56" w:type="dxa"/>
              <w:bottom w:w="56" w:type="dxa"/>
              <w:right w:w="56" w:type="dxa"/>
            </w:tcMar>
            <w:vAlign w:val="center"/>
          </w:tcPr>
          <w:p w:rsidR="00D019A2" w:rsidRDefault="001F7800">
            <w:pPr>
              <w:jc w:val="center"/>
            </w:pPr>
            <w:r>
              <w:rPr>
                <w:sz w:val="24"/>
                <w:szCs w:val="24"/>
              </w:rPr>
              <w:t>3.5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Дошкольное, начальное и среднее общее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Среднее и высшее профессиональное образование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3.5.2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Государственное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3.8.1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18</w:t>
            </w:r>
          </w:p>
        </w:tc>
        <w:tc>
          <w:tcPr>
            <w:tcW w:w="2824" w:type="dxa"/>
            <w:tcMar>
              <w:top w:w="56" w:type="dxa"/>
              <w:left w:w="56" w:type="dxa"/>
              <w:bottom w:w="56" w:type="dxa"/>
              <w:right w:w="56" w:type="dxa"/>
            </w:tcMar>
            <w:vAlign w:val="center"/>
          </w:tcPr>
          <w:p w:rsidR="00D019A2" w:rsidRDefault="001F7800">
            <w:pPr>
              <w:jc w:val="center"/>
            </w:pPr>
            <w:r>
              <w:rPr>
                <w:sz w:val="24"/>
                <w:szCs w:val="24"/>
              </w:rPr>
              <w:t>Представительская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3.8.2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19</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20</w:t>
            </w:r>
          </w:p>
        </w:tc>
        <w:tc>
          <w:tcPr>
            <w:tcW w:w="2824" w:type="dxa"/>
            <w:tcMar>
              <w:top w:w="56" w:type="dxa"/>
              <w:left w:w="56" w:type="dxa"/>
              <w:bottom w:w="56" w:type="dxa"/>
              <w:right w:w="56" w:type="dxa"/>
            </w:tcMar>
            <w:vAlign w:val="center"/>
          </w:tcPr>
          <w:p w:rsidR="00D019A2" w:rsidRDefault="001F7800">
            <w:pPr>
              <w:jc w:val="center"/>
            </w:pPr>
            <w:r>
              <w:rPr>
                <w:sz w:val="24"/>
                <w:szCs w:val="24"/>
              </w:rPr>
              <w:t>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21</w:t>
            </w:r>
          </w:p>
        </w:tc>
        <w:tc>
          <w:tcPr>
            <w:tcW w:w="2824" w:type="dxa"/>
            <w:tcMar>
              <w:top w:w="56" w:type="dxa"/>
              <w:left w:w="56" w:type="dxa"/>
              <w:bottom w:w="56" w:type="dxa"/>
              <w:right w:w="56" w:type="dxa"/>
            </w:tcMar>
            <w:vAlign w:val="center"/>
          </w:tcPr>
          <w:p w:rsidR="00D019A2" w:rsidRDefault="001F7800">
            <w:pPr>
              <w:jc w:val="center"/>
            </w:pPr>
            <w:r>
              <w:rPr>
                <w:sz w:val="24"/>
                <w:szCs w:val="24"/>
              </w:rPr>
              <w:t>Амбулаторное ветеринарное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22</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23</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24</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25</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26</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27</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28</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29</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30</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31</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32</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33</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34</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35</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Pr="001F7800" w:rsidRDefault="001F7800">
      <w:pPr>
        <w:pStyle w:val="ae"/>
        <w:spacing w:before="161" w:after="240"/>
        <w:ind w:left="179" w:right="318"/>
        <w:jc w:val="center"/>
        <w:rPr>
          <w:lang w:val="ru-RU"/>
        </w:rPr>
      </w:pPr>
      <w:r w:rsidRPr="001F7800">
        <w:rPr>
          <w:lang w:val="ru-RU"/>
        </w:rP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Социальное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научной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Банковская и страховая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О-2 (ЕОЗ-4(1)):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О-2 (ЕОЗ-4(1))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охранной зоны.</w:t>
      </w:r>
    </w:p>
    <w:p w:rsidR="00D019A2" w:rsidRDefault="001F7800">
      <w:pPr>
        <w:keepNext/>
        <w:tabs>
          <w:tab w:val="left" w:pos="8509"/>
        </w:tabs>
        <w:spacing w:after="240"/>
        <w:jc w:val="center"/>
        <w:rPr>
          <w:sz w:val="24"/>
          <w:szCs w:val="24"/>
        </w:rPr>
      </w:pPr>
      <w:r>
        <w:rPr>
          <w:sz w:val="24"/>
          <w:szCs w:val="24"/>
        </w:rPr>
        <w:t>К(НП) (ЕЗРЗ-3(2)) - КОММУНАЛЬНАЯ ЗОНА (В ГРАНИЦАХ НАСЕЛЕННОГО ПУНКТА)</w:t>
      </w:r>
    </w:p>
    <w:p w:rsidR="00D019A2" w:rsidRDefault="001F7800">
      <w:pPr>
        <w:widowControl w:val="0"/>
        <w:ind w:firstLine="567"/>
        <w:jc w:val="both"/>
        <w:rPr>
          <w:sz w:val="24"/>
          <w:szCs w:val="24"/>
        </w:rPr>
      </w:pPr>
      <w:r>
        <w:rPr>
          <w:sz w:val="24"/>
          <w:szCs w:val="24"/>
        </w:rPr>
        <w:t>Градостроительные регламенты для зоны К(НП) (ЕЗРЗ-3(2))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Энергетика</w:t>
            </w:r>
          </w:p>
        </w:tc>
        <w:tc>
          <w:tcPr>
            <w:tcW w:w="1490" w:type="dxa"/>
            <w:tcMar>
              <w:top w:w="56" w:type="dxa"/>
              <w:left w:w="56" w:type="dxa"/>
              <w:bottom w:w="56" w:type="dxa"/>
              <w:right w:w="56" w:type="dxa"/>
            </w:tcMar>
            <w:vAlign w:val="center"/>
          </w:tcPr>
          <w:p w:rsidR="00D019A2" w:rsidRDefault="001F7800">
            <w:pPr>
              <w:jc w:val="center"/>
            </w:pPr>
            <w:r>
              <w:rPr>
                <w:sz w:val="24"/>
                <w:szCs w:val="24"/>
              </w:rPr>
              <w:t>6.7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Специальное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Гидротехнические сооружения</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w:t>
      </w:r>
    </w:p>
    <w:p w:rsidR="00D019A2" w:rsidRDefault="001F7800">
      <w:pPr>
        <w:widowControl w:val="0"/>
        <w:ind w:firstLine="567"/>
        <w:jc w:val="both"/>
        <w:rPr>
          <w:sz w:val="24"/>
          <w:szCs w:val="24"/>
        </w:rPr>
      </w:pPr>
      <w:r>
        <w:rPr>
          <w:sz w:val="24"/>
          <w:szCs w:val="24"/>
        </w:rPr>
        <w:t>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К(НП) (ЕЗРЗ-3(2)):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К(НП) (ЕЗРЗ-3(2))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К(НП) (ЕЗРЗ-3(3)) - КОММУНАЛЬНАЯ ЗОНА (В ГРАНИЦАХ НАСЕЛЕННОГО ПУНКТА)</w:t>
      </w:r>
    </w:p>
    <w:p w:rsidR="00D019A2" w:rsidRDefault="001F7800">
      <w:pPr>
        <w:widowControl w:val="0"/>
        <w:ind w:firstLine="567"/>
        <w:jc w:val="both"/>
        <w:rPr>
          <w:sz w:val="24"/>
          <w:szCs w:val="24"/>
        </w:rPr>
      </w:pPr>
      <w:r>
        <w:rPr>
          <w:sz w:val="24"/>
          <w:szCs w:val="24"/>
        </w:rPr>
        <w:t>Градостроительные регламенты для зоны К(НП) (ЕЗРЗ-3(3))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Энергетика</w:t>
            </w:r>
          </w:p>
        </w:tc>
        <w:tc>
          <w:tcPr>
            <w:tcW w:w="1490" w:type="dxa"/>
            <w:tcMar>
              <w:top w:w="56" w:type="dxa"/>
              <w:left w:w="56" w:type="dxa"/>
              <w:bottom w:w="56" w:type="dxa"/>
              <w:right w:w="56" w:type="dxa"/>
            </w:tcMar>
            <w:vAlign w:val="center"/>
          </w:tcPr>
          <w:p w:rsidR="00D019A2" w:rsidRDefault="001F7800">
            <w:pPr>
              <w:jc w:val="center"/>
            </w:pPr>
            <w:r>
              <w:rPr>
                <w:sz w:val="24"/>
                <w:szCs w:val="24"/>
              </w:rPr>
              <w:t>6.7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Специальное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Гидротехнические сооружения</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w:t>
      </w:r>
    </w:p>
    <w:p w:rsidR="00D019A2" w:rsidRDefault="001F7800">
      <w:pPr>
        <w:widowControl w:val="0"/>
        <w:ind w:firstLine="567"/>
        <w:jc w:val="both"/>
        <w:rPr>
          <w:sz w:val="24"/>
          <w:szCs w:val="24"/>
        </w:rPr>
      </w:pPr>
      <w:r>
        <w:rPr>
          <w:sz w:val="24"/>
          <w:szCs w:val="24"/>
        </w:rPr>
        <w:t>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К(НП) (ЕЗРЗ-3(3)):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К(НП) (ЕЗРЗ-3(3))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К(НП) (ЕОЗ-2(1)) - КОММУНАЛЬНАЯ ЗОНА (В ГРАНИЦАХ НАСЕЛЕННОГО ПУНКТА)</w:t>
      </w:r>
    </w:p>
    <w:p w:rsidR="00D019A2" w:rsidRDefault="001F7800">
      <w:pPr>
        <w:widowControl w:val="0"/>
        <w:ind w:firstLine="567"/>
        <w:jc w:val="both"/>
        <w:rPr>
          <w:sz w:val="24"/>
          <w:szCs w:val="24"/>
        </w:rPr>
      </w:pPr>
      <w:r>
        <w:rPr>
          <w:sz w:val="24"/>
          <w:szCs w:val="24"/>
        </w:rPr>
        <w:t>Градостроительные регламенты для зоны К(НП) (ЕОЗ-2(1)) установлены с учетом требований к режимам использования земель и градостроительным регламентам в границах территории единой охранной зоны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Хранение автотранспорта</w:t>
            </w:r>
          </w:p>
        </w:tc>
        <w:tc>
          <w:tcPr>
            <w:tcW w:w="1490" w:type="dxa"/>
            <w:tcMar>
              <w:top w:w="56" w:type="dxa"/>
              <w:left w:w="56" w:type="dxa"/>
              <w:bottom w:w="56" w:type="dxa"/>
              <w:right w:w="56" w:type="dxa"/>
            </w:tcMar>
            <w:vAlign w:val="center"/>
          </w:tcPr>
          <w:p w:rsidR="00D019A2" w:rsidRDefault="001F7800">
            <w:pPr>
              <w:jc w:val="center"/>
            </w:pPr>
            <w:r>
              <w:rPr>
                <w:sz w:val="24"/>
                <w:szCs w:val="24"/>
              </w:rPr>
              <w:t>2.7.1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Размещение гаражей для собственных нужд</w:t>
            </w:r>
          </w:p>
        </w:tc>
        <w:tc>
          <w:tcPr>
            <w:tcW w:w="1490" w:type="dxa"/>
            <w:tcMar>
              <w:top w:w="56" w:type="dxa"/>
              <w:left w:w="56" w:type="dxa"/>
              <w:bottom w:w="56" w:type="dxa"/>
              <w:right w:w="56" w:type="dxa"/>
            </w:tcMar>
            <w:vAlign w:val="center"/>
          </w:tcPr>
          <w:p w:rsidR="00D019A2" w:rsidRDefault="001F7800">
            <w:pPr>
              <w:jc w:val="center"/>
            </w:pPr>
            <w:r>
              <w:rPr>
                <w:sz w:val="24"/>
                <w:szCs w:val="24"/>
              </w:rPr>
              <w:t>2.7.2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Административные здания организаций, обеспечивающих 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Общежития</w:t>
            </w:r>
          </w:p>
        </w:tc>
        <w:tc>
          <w:tcPr>
            <w:tcW w:w="1490" w:type="dxa"/>
            <w:tcMar>
              <w:top w:w="56" w:type="dxa"/>
              <w:left w:w="56" w:type="dxa"/>
              <w:bottom w:w="56" w:type="dxa"/>
              <w:right w:w="56" w:type="dxa"/>
            </w:tcMar>
            <w:vAlign w:val="center"/>
          </w:tcPr>
          <w:p w:rsidR="00D019A2" w:rsidRDefault="001F7800">
            <w:pPr>
              <w:jc w:val="center"/>
            </w:pPr>
            <w:r>
              <w:rPr>
                <w:sz w:val="24"/>
                <w:szCs w:val="24"/>
              </w:rPr>
              <w:t>3.2.4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Объекты дорожного сервиса</w:t>
            </w:r>
          </w:p>
        </w:tc>
        <w:tc>
          <w:tcPr>
            <w:tcW w:w="1490" w:type="dxa"/>
            <w:tcMar>
              <w:top w:w="56" w:type="dxa"/>
              <w:left w:w="56" w:type="dxa"/>
              <w:bottom w:w="56" w:type="dxa"/>
              <w:right w:w="56" w:type="dxa"/>
            </w:tcMar>
            <w:vAlign w:val="center"/>
          </w:tcPr>
          <w:p w:rsidR="00D019A2" w:rsidRDefault="001F7800">
            <w:pPr>
              <w:jc w:val="center"/>
            </w:pPr>
            <w:r>
              <w:rPr>
                <w:sz w:val="24"/>
                <w:szCs w:val="24"/>
              </w:rPr>
              <w:t>4.9.1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Энергетика</w:t>
            </w:r>
          </w:p>
        </w:tc>
        <w:tc>
          <w:tcPr>
            <w:tcW w:w="1490" w:type="dxa"/>
            <w:tcMar>
              <w:top w:w="56" w:type="dxa"/>
              <w:left w:w="56" w:type="dxa"/>
              <w:bottom w:w="56" w:type="dxa"/>
              <w:right w:w="56" w:type="dxa"/>
            </w:tcMar>
            <w:vAlign w:val="center"/>
          </w:tcPr>
          <w:p w:rsidR="00D019A2" w:rsidRDefault="001F7800">
            <w:pPr>
              <w:jc w:val="center"/>
            </w:pPr>
            <w:r>
              <w:rPr>
                <w:sz w:val="24"/>
                <w:szCs w:val="24"/>
              </w:rPr>
              <w:t>6.7</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Склад</w:t>
            </w:r>
          </w:p>
        </w:tc>
        <w:tc>
          <w:tcPr>
            <w:tcW w:w="1490" w:type="dxa"/>
            <w:tcMar>
              <w:top w:w="56" w:type="dxa"/>
              <w:left w:w="56" w:type="dxa"/>
              <w:bottom w:w="56" w:type="dxa"/>
              <w:right w:w="56" w:type="dxa"/>
            </w:tcMar>
            <w:vAlign w:val="center"/>
          </w:tcPr>
          <w:p w:rsidR="00D019A2" w:rsidRDefault="001F7800">
            <w:pPr>
              <w:jc w:val="center"/>
            </w:pPr>
            <w:r>
              <w:rPr>
                <w:sz w:val="24"/>
                <w:szCs w:val="24"/>
              </w:rPr>
              <w:t>6.9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Складские площадки</w:t>
            </w:r>
          </w:p>
        </w:tc>
        <w:tc>
          <w:tcPr>
            <w:tcW w:w="1490" w:type="dxa"/>
            <w:tcMar>
              <w:top w:w="56" w:type="dxa"/>
              <w:left w:w="56" w:type="dxa"/>
              <w:bottom w:w="56" w:type="dxa"/>
              <w:right w:w="56" w:type="dxa"/>
            </w:tcMar>
            <w:vAlign w:val="center"/>
          </w:tcPr>
          <w:p w:rsidR="00D019A2" w:rsidRDefault="001F7800">
            <w:pPr>
              <w:jc w:val="center"/>
            </w:pPr>
            <w:r>
              <w:rPr>
                <w:sz w:val="24"/>
                <w:szCs w:val="24"/>
              </w:rPr>
              <w:t>6.9.1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18</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19</w:t>
            </w:r>
          </w:p>
        </w:tc>
        <w:tc>
          <w:tcPr>
            <w:tcW w:w="2835" w:type="dxa"/>
            <w:tcMar>
              <w:top w:w="56" w:type="dxa"/>
              <w:left w:w="56" w:type="dxa"/>
              <w:bottom w:w="56" w:type="dxa"/>
              <w:right w:w="56" w:type="dxa"/>
            </w:tcMar>
            <w:vAlign w:val="center"/>
          </w:tcPr>
          <w:p w:rsidR="00D019A2" w:rsidRDefault="001F7800">
            <w:pPr>
              <w:jc w:val="center"/>
            </w:pPr>
            <w:r>
              <w:rPr>
                <w:sz w:val="24"/>
                <w:szCs w:val="24"/>
              </w:rPr>
              <w:t>Обеспечение внутреннего правопорядка</w:t>
            </w:r>
          </w:p>
        </w:tc>
        <w:tc>
          <w:tcPr>
            <w:tcW w:w="1490" w:type="dxa"/>
            <w:tcMar>
              <w:top w:w="56" w:type="dxa"/>
              <w:left w:w="56" w:type="dxa"/>
              <w:bottom w:w="56" w:type="dxa"/>
              <w:right w:w="56" w:type="dxa"/>
            </w:tcMar>
            <w:vAlign w:val="center"/>
          </w:tcPr>
          <w:p w:rsidR="00D019A2" w:rsidRDefault="001F7800">
            <w:pPr>
              <w:jc w:val="center"/>
            </w:pPr>
            <w:r>
              <w:rPr>
                <w:sz w:val="24"/>
                <w:szCs w:val="24"/>
              </w:rPr>
              <w:t>8.3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20</w:t>
            </w:r>
          </w:p>
        </w:tc>
        <w:tc>
          <w:tcPr>
            <w:tcW w:w="2835" w:type="dxa"/>
            <w:tcMar>
              <w:top w:w="56" w:type="dxa"/>
              <w:left w:w="56" w:type="dxa"/>
              <w:bottom w:w="56" w:type="dxa"/>
              <w:right w:w="56" w:type="dxa"/>
            </w:tcMar>
            <w:vAlign w:val="center"/>
          </w:tcPr>
          <w:p w:rsidR="00D019A2" w:rsidRDefault="001F7800">
            <w:pPr>
              <w:jc w:val="center"/>
            </w:pPr>
            <w:r>
              <w:rPr>
                <w:sz w:val="24"/>
                <w:szCs w:val="24"/>
              </w:rPr>
              <w:t>Специальное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21</w:t>
            </w:r>
          </w:p>
        </w:tc>
        <w:tc>
          <w:tcPr>
            <w:tcW w:w="2835" w:type="dxa"/>
            <w:tcMar>
              <w:top w:w="56" w:type="dxa"/>
              <w:left w:w="56" w:type="dxa"/>
              <w:bottom w:w="56" w:type="dxa"/>
              <w:right w:w="56" w:type="dxa"/>
            </w:tcMar>
            <w:vAlign w:val="center"/>
          </w:tcPr>
          <w:p w:rsidR="00D019A2" w:rsidRDefault="001F7800">
            <w:pPr>
              <w:jc w:val="center"/>
            </w:pPr>
            <w:r>
              <w:rPr>
                <w:sz w:val="24"/>
                <w:szCs w:val="24"/>
              </w:rPr>
              <w:t>Гидротехнические сооружения</w:t>
            </w:r>
          </w:p>
        </w:tc>
        <w:tc>
          <w:tcPr>
            <w:tcW w:w="1490" w:type="dxa"/>
            <w:tcMar>
              <w:top w:w="56" w:type="dxa"/>
              <w:left w:w="56" w:type="dxa"/>
              <w:bottom w:w="56" w:type="dxa"/>
              <w:right w:w="56" w:type="dxa"/>
            </w:tcMar>
            <w:vAlign w:val="center"/>
          </w:tcPr>
          <w:p w:rsidR="00D019A2" w:rsidRDefault="001F7800">
            <w:pPr>
              <w:jc w:val="center"/>
            </w:pPr>
            <w:r>
              <w:rPr>
                <w:sz w:val="24"/>
                <w:szCs w:val="24"/>
              </w:rPr>
              <w:t>11.3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22</w:t>
            </w:r>
          </w:p>
        </w:tc>
        <w:tc>
          <w:tcPr>
            <w:tcW w:w="2835"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23</w:t>
            </w:r>
          </w:p>
        </w:tc>
        <w:tc>
          <w:tcPr>
            <w:tcW w:w="2835"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24</w:t>
            </w:r>
          </w:p>
        </w:tc>
        <w:tc>
          <w:tcPr>
            <w:tcW w:w="2835"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Приюты для животных</w:t>
            </w:r>
          </w:p>
        </w:tc>
        <w:tc>
          <w:tcPr>
            <w:tcW w:w="1490" w:type="dxa"/>
            <w:tcMar>
              <w:top w:w="56" w:type="dxa"/>
              <w:left w:w="56" w:type="dxa"/>
              <w:bottom w:w="56" w:type="dxa"/>
              <w:right w:w="56" w:type="dxa"/>
            </w:tcMar>
            <w:vAlign w:val="center"/>
          </w:tcPr>
          <w:p w:rsidR="00D019A2" w:rsidRDefault="001F7800">
            <w:pPr>
              <w:jc w:val="center"/>
            </w:pPr>
            <w:r>
              <w:rPr>
                <w:sz w:val="24"/>
                <w:szCs w:val="24"/>
              </w:rPr>
              <w:t>3.10.2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Гостиничное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4.7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Производственная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6.0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w:t>
      </w:r>
    </w:p>
    <w:p w:rsidR="00D019A2" w:rsidRDefault="001F7800">
      <w:pPr>
        <w:widowControl w:val="0"/>
        <w:ind w:firstLine="567"/>
        <w:jc w:val="both"/>
        <w:rPr>
          <w:sz w:val="24"/>
          <w:szCs w:val="24"/>
        </w:rPr>
      </w:pPr>
      <w:r>
        <w:rPr>
          <w:sz w:val="24"/>
          <w:szCs w:val="24"/>
        </w:rPr>
        <w:t>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К(НП) (ЕОЗ-2(1)):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(парковок),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 К застройке в зонах К(НП) (ЕОЗ-2(1))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охранной зоны.</w:t>
      </w:r>
    </w:p>
    <w:p w:rsidR="00D019A2" w:rsidRDefault="001F7800">
      <w:pPr>
        <w:keepNext/>
        <w:spacing w:after="240"/>
        <w:jc w:val="center"/>
        <w:rPr>
          <w:sz w:val="24"/>
          <w:szCs w:val="24"/>
        </w:rPr>
      </w:pPr>
      <w:r>
        <w:rPr>
          <w:sz w:val="24"/>
          <w:szCs w:val="24"/>
        </w:rPr>
        <w:t>Р-1 (ЕЗОПЛ-1(1)) - ЗОНА ПАРКОВ</w:t>
      </w:r>
    </w:p>
    <w:p w:rsidR="00D019A2" w:rsidRDefault="001F7800">
      <w:pPr>
        <w:widowControl w:val="0"/>
        <w:ind w:firstLine="567"/>
        <w:jc w:val="both"/>
        <w:rPr>
          <w:sz w:val="24"/>
          <w:szCs w:val="24"/>
        </w:rPr>
      </w:pPr>
      <w:r>
        <w:rPr>
          <w:sz w:val="24"/>
          <w:szCs w:val="24"/>
        </w:rPr>
        <w:t>Градостроительные регламенты для зоны Р-1 (ЕЗОПЛ-1(1)) установлены с учетом требований к режимам использования земель и градостроительным регламентам в границах территории единой зоны охраняемого природного ландшафта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В основных видах разрешенного использования вид разрешенного использования с кодом 5.0 «Отдых (рекреация)» установлен в целях обеспечения возможности образования земельных участков для парков. Для видов разрешенного использования с кодами 5.1 – 5.5, входящих в соответствии с Классификатором в содержание вида разрешенного использования с кодом 5.0 «Отдых (рекреация)»,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отдельно по каждому из видов разрешенного использования.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парков Р-1 (ЕЗОПЛ-1(1)) действие градостроительного регламента не распространяется. К застройке в зонах Р-1 (ЕЗОПЛ-1(1))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охраняемого природного ландшафта.</w:t>
      </w:r>
    </w:p>
    <w:p w:rsidR="00D019A2" w:rsidRDefault="001F7800">
      <w:pPr>
        <w:keepNext/>
        <w:spacing w:after="240"/>
        <w:jc w:val="center"/>
        <w:rPr>
          <w:sz w:val="24"/>
          <w:szCs w:val="24"/>
        </w:rPr>
      </w:pPr>
      <w:r>
        <w:rPr>
          <w:sz w:val="24"/>
          <w:szCs w:val="24"/>
        </w:rPr>
        <w:t>Р-1 (ЕЗОПЛ-1(2)) - ЗОНА ПАРКОВ</w:t>
      </w:r>
    </w:p>
    <w:p w:rsidR="00D019A2" w:rsidRDefault="001F7800">
      <w:pPr>
        <w:widowControl w:val="0"/>
        <w:ind w:firstLine="567"/>
        <w:jc w:val="both"/>
        <w:rPr>
          <w:sz w:val="24"/>
          <w:szCs w:val="24"/>
        </w:rPr>
      </w:pPr>
      <w:r>
        <w:rPr>
          <w:sz w:val="24"/>
          <w:szCs w:val="24"/>
        </w:rPr>
        <w:t>Градостроительные регламенты для зоны Р-1 (ЕЗОПЛ-1(2)) установлены с учетом требований к режимам использования земель и градостроительным регламентам в границах территории единой зоны охраняемого природного ландшафта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В основных видах разрешенного использования вид разрешенного использования с кодом 5.0 «Отдых (рекреация)» установлен в целях обеспечения возможности образования земельных участков для парков. Для видов разрешенного использования с кодами 5.1 – 5.5, входящих в соответствии с Классификатором в содержание вида разрешенного использования с кодом 5.0 «Отдых (рекреация)»,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отдельно по каждому из видов разрешенного использования.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парков Р-1 (ЕЗОПЛ-1(2)) действие градостроительного регламента не распространяется. К застройке в зонах Р-1 (ЕЗОПЛ-1(2))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охраняемого природного ландшафта.</w:t>
      </w:r>
    </w:p>
    <w:p w:rsidR="00D019A2" w:rsidRDefault="001F7800">
      <w:pPr>
        <w:keepNext/>
        <w:spacing w:after="240"/>
        <w:jc w:val="center"/>
        <w:rPr>
          <w:sz w:val="24"/>
          <w:szCs w:val="24"/>
        </w:rPr>
      </w:pPr>
      <w:r>
        <w:rPr>
          <w:sz w:val="24"/>
          <w:szCs w:val="24"/>
        </w:rPr>
        <w:t>Р-1 (ЕЗРЗ-1(1)) - ЗОНА ПАРКОВ</w:t>
      </w:r>
    </w:p>
    <w:p w:rsidR="00D019A2" w:rsidRDefault="001F7800">
      <w:pPr>
        <w:widowControl w:val="0"/>
        <w:ind w:firstLine="567"/>
        <w:jc w:val="both"/>
        <w:rPr>
          <w:sz w:val="24"/>
          <w:szCs w:val="24"/>
        </w:rPr>
      </w:pPr>
      <w:r>
        <w:rPr>
          <w:sz w:val="24"/>
          <w:szCs w:val="24"/>
        </w:rPr>
        <w:t>Градостроительные регламенты для зоны Р-1 (ЕЗРЗ-1(1))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В основных видах разрешенного использования вид разрешенного использования с кодом 5.0 «Отдых (рекреация)» установлен в целях обеспечения возможности образования земельных участков для парков. Для видов разрешенного использования с кодами 5.1 – 5.5, входящих в соответствии с Классификатором в содержание вида разрешенного использования с кодом 5.0 «Отдых (рекреация)»,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отдельно по каждому из видов разрешенного использования.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парков Р-1 (ЕЗРЗ-1(1)) действие градостроительного регламента не распространяется. К застройке в зонах Р-1 (ЕЗРЗ-1(1))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Р-1 (ЕОЗ-2(1)) - ЗОНА ПАРКОВ</w:t>
      </w:r>
    </w:p>
    <w:p w:rsidR="00D019A2" w:rsidRDefault="001F7800">
      <w:pPr>
        <w:widowControl w:val="0"/>
        <w:ind w:firstLine="567"/>
        <w:jc w:val="both"/>
        <w:rPr>
          <w:sz w:val="24"/>
          <w:szCs w:val="24"/>
        </w:rPr>
      </w:pPr>
      <w:r>
        <w:rPr>
          <w:sz w:val="24"/>
          <w:szCs w:val="24"/>
        </w:rPr>
        <w:t>Градостроительные регламенты для зоны Р-1 (ЕОЗ-2(1)) установлены с учетом требований к режимам использования земель и градостроительным регламентам в границах территории единой охранной зоны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В основных видах разрешенного использования вид разрешенного использования с кодом 5.0 «Отдых (рекреация)» установлен в целях обеспечения возможности образования земельных участков для парков. Для видов разрешенного использования с кодами 5.1 – 5.5, входящих в соответствии с Классификатором в содержание вида разрешенного использования с кодом 5.0 «Отдых (рекреация)»,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отдельно по каждому из видов разрешенного использования.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парков Р-1 (ЕОЗ-2(1)) действие градостроительного регламента не распространяется. К застройке в зонах Р-1 (ЕОЗ-2(1))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охранной зоны.</w:t>
      </w:r>
    </w:p>
    <w:p w:rsidR="00D019A2" w:rsidRDefault="001F7800">
      <w:pPr>
        <w:keepNext/>
        <w:spacing w:after="240"/>
        <w:jc w:val="center"/>
        <w:rPr>
          <w:sz w:val="24"/>
          <w:szCs w:val="24"/>
        </w:rPr>
      </w:pPr>
      <w:r>
        <w:rPr>
          <w:sz w:val="24"/>
          <w:szCs w:val="24"/>
        </w:rPr>
        <w:t>Р-1 (ЕОЗ-4(1)) - ЗОНА ПАРКОВ</w:t>
      </w:r>
    </w:p>
    <w:p w:rsidR="00D019A2" w:rsidRDefault="001F7800">
      <w:pPr>
        <w:widowControl w:val="0"/>
        <w:ind w:firstLine="567"/>
        <w:jc w:val="both"/>
        <w:rPr>
          <w:sz w:val="24"/>
          <w:szCs w:val="24"/>
        </w:rPr>
      </w:pPr>
      <w:r>
        <w:rPr>
          <w:sz w:val="24"/>
          <w:szCs w:val="24"/>
        </w:rPr>
        <w:t>Градостроительные регламенты для зоны Р-1 (ЕОЗ-4(1)) установлены с учетом требований к режимам использования земель и градостроительным регламентам в границах территории единой охранной зоны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В основных видах разрешенного использования вид разрешенного использования с кодом 5.0 «Отдых (рекреация)» установлен в целях обеспечения возможности образования земельных участков для парков. Для видов разрешенного использования с кодами 5.1 – 5.5, входящих в соответствии с Классификатором в содержание вида разрешенного использования с кодом 5.0 «Отдых (рекреация)»,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отдельно по каждому из видов разрешенного использования.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парков Р-1 (ЕОЗ-4(1)) действие градостроительного регламента не распространяется. К застройке в зонах Р-1 (ЕОЗ-4(1))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охранной зоны.</w:t>
      </w:r>
    </w:p>
    <w:p w:rsidR="00D019A2" w:rsidRDefault="001F7800">
      <w:pPr>
        <w:keepNext/>
        <w:spacing w:after="240"/>
        <w:jc w:val="center"/>
        <w:rPr>
          <w:sz w:val="24"/>
          <w:szCs w:val="24"/>
        </w:rPr>
      </w:pPr>
      <w:r>
        <w:rPr>
          <w:sz w:val="24"/>
          <w:szCs w:val="24"/>
        </w:rPr>
        <w:t>Р-1.1 (ЕЗРЗ-3(5)) - ИНАЯ РЕКРЕАЦИОННАЯ ЗОНА</w:t>
      </w:r>
    </w:p>
    <w:p w:rsidR="00D019A2" w:rsidRDefault="001F7800">
      <w:pPr>
        <w:widowControl w:val="0"/>
        <w:ind w:firstLine="567"/>
        <w:jc w:val="both"/>
        <w:rPr>
          <w:sz w:val="24"/>
          <w:szCs w:val="24"/>
        </w:rPr>
      </w:pPr>
      <w:r>
        <w:rPr>
          <w:sz w:val="24"/>
          <w:szCs w:val="24"/>
        </w:rPr>
        <w:t>Градостроительные регламенты для зоны Р-1.1 (ЕЗРЗ-3(5))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 В границах иной рекреационной зоны Р-1.1 (ЕЗРЗ-3(5)) не предусмотренно размещение новых объектов капитального строительства.</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Р-1.1 (ЕЗРЗ-3(5)) действие градостроительного регламента не распространяется. К застройке в зонах Р-1.1 (ЕЗРЗ-3(5))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Р-1.1 (ЕОЗ-2(1)) - ИНАЯ РЕКРЕАЦИОННАЯ ЗОНА</w:t>
      </w:r>
    </w:p>
    <w:p w:rsidR="00D019A2" w:rsidRDefault="001F7800">
      <w:pPr>
        <w:widowControl w:val="0"/>
        <w:ind w:firstLine="567"/>
        <w:jc w:val="both"/>
        <w:rPr>
          <w:sz w:val="24"/>
          <w:szCs w:val="24"/>
        </w:rPr>
      </w:pPr>
      <w:r>
        <w:rPr>
          <w:sz w:val="24"/>
          <w:szCs w:val="24"/>
        </w:rPr>
        <w:t>Градостроительные регламенты для зоны Р-1.1 (ЕОЗ-2(1)) установлены с учетом требований к режимам использования земель и градостроительным регламентам в границах территории единой охранной зоны объектов культурного наследия федерального значения "Усадьбы "Кривякино", XVIII-XIX вв." и регионального значения "Церковь Иоанна Златоуста, 1761 г.". В границах иной рекреационной зоны Р-1.1 (ЕОЗ-2(1)) не предусмотренно размещение новых объектов капитального строительства.</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Р-1.1 (ЕОЗ-2(1)) действие градостроительного регламента не распространяется. К застройке в зонах Р-1.1 (ЕОЗ-2(1))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охранной зоны.</w:t>
      </w:r>
    </w:p>
    <w:p w:rsidR="00D019A2" w:rsidRDefault="001F7800">
      <w:pPr>
        <w:keepNext/>
        <w:spacing w:after="240"/>
        <w:jc w:val="center"/>
        <w:rPr>
          <w:sz w:val="24"/>
          <w:szCs w:val="24"/>
        </w:rPr>
      </w:pPr>
      <w:r>
        <w:rPr>
          <w:sz w:val="24"/>
          <w:szCs w:val="24"/>
        </w:rPr>
        <w:t>Р-1.2 (ЕЗОПЛ-4(1)) - СПЕЦИАЛИЗИРОВАННАЯ РЕКРЕАЦИОННАЯ ЗОНА</w:t>
      </w:r>
    </w:p>
    <w:p w:rsidR="00D019A2" w:rsidRDefault="001F7800">
      <w:pPr>
        <w:widowControl w:val="0"/>
        <w:ind w:firstLine="567"/>
        <w:jc w:val="both"/>
        <w:rPr>
          <w:sz w:val="24"/>
          <w:szCs w:val="24"/>
        </w:rPr>
      </w:pPr>
      <w:r>
        <w:rPr>
          <w:sz w:val="24"/>
          <w:szCs w:val="24"/>
        </w:rPr>
        <w:t>Специализированная рекреационная зона Р-1.2 (ЕЗОПЛ-4(1)) установлена для обеспечения условий сохранения и использования земельных участков озеленения в целях проведения досуга населением, а также для создания экологически чистой окружающей среды в интересах здоровья населения, сохранения и воспроизводства зеленых насаждений, обеспечение их рационального использования. Зона включает в себя территории, занятые городскими лесами, скверами, бульварами, прудами, озерами, объектами, связанными с обслуживанием данной зоны, а также для размещения объектов досуга и развлечений граждан. Градостроительные регламенты применяются в части, не противоречащей ст. 116 Лесного кодекса Российской Федерации. Градостроительные регламенты для зоны Р-1.2 (ЕЗОПЛ-4(1)) установлены с учетом требований к режимам использования земель и градостроительным регламентам в границах территории единой зоны охраняемого природного ландшафта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95"/>
        <w:gridCol w:w="1839"/>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95" w:type="dxa"/>
            <w:tcMar>
              <w:top w:w="56" w:type="dxa"/>
              <w:left w:w="56" w:type="dxa"/>
              <w:bottom w:w="56" w:type="dxa"/>
              <w:right w:w="56" w:type="dxa"/>
            </w:tcMar>
            <w:vAlign w:val="center"/>
          </w:tcPr>
          <w:p w:rsidR="00D019A2" w:rsidRDefault="001F7800">
            <w:pPr>
              <w:jc w:val="center"/>
            </w:pPr>
            <w:r>
              <w:rPr>
                <w:b/>
                <w:sz w:val="24"/>
                <w:szCs w:val="24"/>
              </w:rPr>
              <w:t>min</w:t>
            </w:r>
          </w:p>
        </w:tc>
        <w:tc>
          <w:tcPr>
            <w:tcW w:w="1839"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Культурное развитие</w:t>
            </w:r>
          </w:p>
        </w:tc>
        <w:tc>
          <w:tcPr>
            <w:tcW w:w="1490" w:type="dxa"/>
            <w:tcMar>
              <w:top w:w="56" w:type="dxa"/>
              <w:left w:w="56" w:type="dxa"/>
              <w:bottom w:w="56" w:type="dxa"/>
              <w:right w:w="56" w:type="dxa"/>
            </w:tcMar>
            <w:vAlign w:val="center"/>
          </w:tcPr>
          <w:p w:rsidR="00D019A2" w:rsidRDefault="001F7800">
            <w:pPr>
              <w:jc w:val="center"/>
            </w:pPr>
            <w:r>
              <w:rPr>
                <w:sz w:val="24"/>
                <w:szCs w:val="24"/>
              </w:rPr>
              <w:t>3.6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Объекты культурно-досуговой деятельности</w:t>
            </w:r>
          </w:p>
        </w:tc>
        <w:tc>
          <w:tcPr>
            <w:tcW w:w="1490" w:type="dxa"/>
            <w:tcMar>
              <w:top w:w="56" w:type="dxa"/>
              <w:left w:w="56" w:type="dxa"/>
              <w:bottom w:w="56" w:type="dxa"/>
              <w:right w:w="56" w:type="dxa"/>
            </w:tcMar>
            <w:vAlign w:val="center"/>
          </w:tcPr>
          <w:p w:rsidR="00D019A2" w:rsidRDefault="001F7800">
            <w:pPr>
              <w:jc w:val="center"/>
            </w:pPr>
            <w:r>
              <w:rPr>
                <w:sz w:val="24"/>
                <w:szCs w:val="24"/>
              </w:rPr>
              <w:t>3.6.1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Парки культуры и отдыха</w:t>
            </w:r>
          </w:p>
        </w:tc>
        <w:tc>
          <w:tcPr>
            <w:tcW w:w="1490" w:type="dxa"/>
            <w:tcMar>
              <w:top w:w="56" w:type="dxa"/>
              <w:left w:w="56" w:type="dxa"/>
              <w:bottom w:w="56" w:type="dxa"/>
              <w:right w:w="56" w:type="dxa"/>
            </w:tcMar>
            <w:vAlign w:val="center"/>
          </w:tcPr>
          <w:p w:rsidR="00D019A2" w:rsidRDefault="001F7800">
            <w:pPr>
              <w:jc w:val="center"/>
            </w:pPr>
            <w:r>
              <w:rPr>
                <w:sz w:val="24"/>
                <w:szCs w:val="24"/>
              </w:rPr>
              <w:t>3.6.2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490" w:type="dxa"/>
            <w:tcMar>
              <w:top w:w="56" w:type="dxa"/>
              <w:left w:w="56" w:type="dxa"/>
              <w:bottom w:w="56" w:type="dxa"/>
              <w:right w:w="56" w:type="dxa"/>
            </w:tcMar>
            <w:vAlign w:val="center"/>
          </w:tcPr>
          <w:p w:rsidR="00D019A2" w:rsidRDefault="001F7800">
            <w:pPr>
              <w:jc w:val="center"/>
            </w:pPr>
            <w:r>
              <w:rPr>
                <w:sz w:val="24"/>
                <w:szCs w:val="24"/>
              </w:rPr>
              <w:t>3.9.1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490" w:type="dxa"/>
            <w:tcMar>
              <w:top w:w="56" w:type="dxa"/>
              <w:left w:w="56" w:type="dxa"/>
              <w:bottom w:w="56" w:type="dxa"/>
              <w:right w:w="56" w:type="dxa"/>
            </w:tcMar>
            <w:vAlign w:val="center"/>
          </w:tcPr>
          <w:p w:rsidR="00D019A2" w:rsidRDefault="001F7800">
            <w:pPr>
              <w:jc w:val="center"/>
            </w:pPr>
            <w:r>
              <w:rPr>
                <w:sz w:val="24"/>
                <w:szCs w:val="24"/>
              </w:rPr>
              <w:t>9.1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9.3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490" w:type="dxa"/>
            <w:tcMar>
              <w:top w:w="56" w:type="dxa"/>
              <w:left w:w="56" w:type="dxa"/>
              <w:bottom w:w="56" w:type="dxa"/>
              <w:right w:w="56" w:type="dxa"/>
            </w:tcMar>
            <w:vAlign w:val="center"/>
          </w:tcPr>
          <w:p w:rsidR="00D019A2" w:rsidRDefault="001F7800">
            <w:pPr>
              <w:jc w:val="center"/>
            </w:pPr>
            <w:r>
              <w:rPr>
                <w:sz w:val="24"/>
                <w:szCs w:val="24"/>
              </w:rPr>
              <w:t>11.0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Общее пользование водными объектами</w:t>
            </w:r>
          </w:p>
        </w:tc>
        <w:tc>
          <w:tcPr>
            <w:tcW w:w="1490" w:type="dxa"/>
            <w:tcMar>
              <w:top w:w="56" w:type="dxa"/>
              <w:left w:w="56" w:type="dxa"/>
              <w:bottom w:w="56" w:type="dxa"/>
              <w:right w:w="56" w:type="dxa"/>
            </w:tcMar>
            <w:vAlign w:val="center"/>
          </w:tcPr>
          <w:p w:rsidR="00D019A2" w:rsidRDefault="001F7800">
            <w:pPr>
              <w:jc w:val="center"/>
            </w:pPr>
            <w:r>
              <w:rPr>
                <w:sz w:val="24"/>
                <w:szCs w:val="24"/>
              </w:rPr>
              <w:t>11.1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Выставочно-ярмарочная деятельность - 4.10</w:t>
      </w:r>
    </w:p>
    <w:p w:rsidR="00D019A2" w:rsidRDefault="001F7800">
      <w:pPr>
        <w:tabs>
          <w:tab w:val="center" w:pos="4960"/>
        </w:tabs>
        <w:ind w:firstLine="567"/>
        <w:jc w:val="both"/>
        <w:rPr>
          <w:sz w:val="24"/>
          <w:szCs w:val="24"/>
        </w:rPr>
      </w:pPr>
      <w:r>
        <w:rPr>
          <w:sz w:val="24"/>
          <w:szCs w:val="24"/>
        </w:rPr>
        <w:t>3. Связь - 6.8</w:t>
      </w:r>
    </w:p>
    <w:p w:rsidR="00D019A2" w:rsidRDefault="001F7800">
      <w:pPr>
        <w:tabs>
          <w:tab w:val="center" w:pos="4960"/>
        </w:tabs>
        <w:spacing w:after="240"/>
        <w:ind w:firstLine="567"/>
        <w:jc w:val="both"/>
        <w:rPr>
          <w:sz w:val="24"/>
          <w:szCs w:val="24"/>
        </w:rPr>
      </w:pPr>
      <w:r>
        <w:rPr>
          <w:sz w:val="24"/>
          <w:szCs w:val="24"/>
        </w:rPr>
        <w:t>4.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Выставочно-ярмарочная деятельность</w:t>
            </w:r>
          </w:p>
        </w:tc>
        <w:tc>
          <w:tcPr>
            <w:tcW w:w="1490" w:type="dxa"/>
            <w:tcMar>
              <w:top w:w="56" w:type="dxa"/>
              <w:left w:w="56" w:type="dxa"/>
              <w:bottom w:w="56" w:type="dxa"/>
              <w:right w:w="56" w:type="dxa"/>
            </w:tcMar>
            <w:vAlign w:val="center"/>
          </w:tcPr>
          <w:p w:rsidR="00D019A2" w:rsidRDefault="001F7800">
            <w:pPr>
              <w:jc w:val="center"/>
            </w:pPr>
            <w:r>
              <w:rPr>
                <w:sz w:val="24"/>
                <w:szCs w:val="24"/>
              </w:rPr>
              <w:t>4.10</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10</w:t>
            </w:r>
          </w:p>
        </w:tc>
        <w:tc>
          <w:tcPr>
            <w:tcW w:w="2835"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11</w:t>
            </w:r>
          </w:p>
        </w:tc>
        <w:tc>
          <w:tcPr>
            <w:tcW w:w="2835" w:type="dxa"/>
            <w:tcMar>
              <w:top w:w="56" w:type="dxa"/>
              <w:left w:w="56" w:type="dxa"/>
              <w:bottom w:w="56" w:type="dxa"/>
              <w:right w:w="56" w:type="dxa"/>
            </w:tcMar>
            <w:vAlign w:val="center"/>
          </w:tcPr>
          <w:p w:rsidR="00D019A2" w:rsidRDefault="001F7800">
            <w:pPr>
              <w:jc w:val="center"/>
            </w:pPr>
            <w:r>
              <w:rPr>
                <w:sz w:val="24"/>
                <w:szCs w:val="24"/>
              </w:rPr>
              <w:t>Природно-познавательный туризм</w:t>
            </w:r>
          </w:p>
        </w:tc>
        <w:tc>
          <w:tcPr>
            <w:tcW w:w="1490" w:type="dxa"/>
            <w:tcMar>
              <w:top w:w="56" w:type="dxa"/>
              <w:left w:w="56" w:type="dxa"/>
              <w:bottom w:w="56" w:type="dxa"/>
              <w:right w:w="56" w:type="dxa"/>
            </w:tcMar>
            <w:vAlign w:val="center"/>
          </w:tcPr>
          <w:p w:rsidR="00D019A2" w:rsidRDefault="001F7800">
            <w:pPr>
              <w:jc w:val="center"/>
            </w:pPr>
            <w:r>
              <w:rPr>
                <w:sz w:val="24"/>
                <w:szCs w:val="24"/>
              </w:rPr>
              <w:t>5.2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12</w:t>
            </w:r>
          </w:p>
        </w:tc>
        <w:tc>
          <w:tcPr>
            <w:tcW w:w="2835" w:type="dxa"/>
            <w:tcMar>
              <w:top w:w="56" w:type="dxa"/>
              <w:left w:w="56" w:type="dxa"/>
              <w:bottom w:w="56" w:type="dxa"/>
              <w:right w:w="56" w:type="dxa"/>
            </w:tcMar>
            <w:vAlign w:val="center"/>
          </w:tcPr>
          <w:p w:rsidR="00D019A2" w:rsidRDefault="001F7800">
            <w:pPr>
              <w:jc w:val="center"/>
            </w:pPr>
            <w:r>
              <w:rPr>
                <w:sz w:val="24"/>
                <w:szCs w:val="24"/>
              </w:rPr>
              <w:t>Туристическое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5.2.1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13</w:t>
            </w:r>
          </w:p>
        </w:tc>
        <w:tc>
          <w:tcPr>
            <w:tcW w:w="2835" w:type="dxa"/>
            <w:tcMar>
              <w:top w:w="56" w:type="dxa"/>
              <w:left w:w="56" w:type="dxa"/>
              <w:bottom w:w="56" w:type="dxa"/>
              <w:right w:w="56" w:type="dxa"/>
            </w:tcMar>
            <w:vAlign w:val="center"/>
          </w:tcPr>
          <w:p w:rsidR="00D019A2" w:rsidRDefault="001F7800">
            <w:pPr>
              <w:jc w:val="center"/>
            </w:pPr>
            <w:r>
              <w:rPr>
                <w:sz w:val="24"/>
                <w:szCs w:val="24"/>
              </w:rPr>
              <w:t>Деятельность в сфере охотничьего хозяйства</w:t>
            </w:r>
          </w:p>
        </w:tc>
        <w:tc>
          <w:tcPr>
            <w:tcW w:w="1490" w:type="dxa"/>
            <w:tcMar>
              <w:top w:w="56" w:type="dxa"/>
              <w:left w:w="56" w:type="dxa"/>
              <w:bottom w:w="56" w:type="dxa"/>
              <w:right w:w="56" w:type="dxa"/>
            </w:tcMar>
            <w:vAlign w:val="center"/>
          </w:tcPr>
          <w:p w:rsidR="00D019A2" w:rsidRDefault="001F7800">
            <w:pPr>
              <w:jc w:val="center"/>
            </w:pPr>
            <w:r>
              <w:rPr>
                <w:sz w:val="24"/>
                <w:szCs w:val="24"/>
              </w:rPr>
              <w:t>5.3</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14</w:t>
            </w:r>
          </w:p>
        </w:tc>
        <w:tc>
          <w:tcPr>
            <w:tcW w:w="2835" w:type="dxa"/>
            <w:tcMar>
              <w:top w:w="56" w:type="dxa"/>
              <w:left w:w="56" w:type="dxa"/>
              <w:bottom w:w="56" w:type="dxa"/>
              <w:right w:w="56" w:type="dxa"/>
            </w:tcMar>
            <w:vAlign w:val="center"/>
          </w:tcPr>
          <w:p w:rsidR="00D019A2" w:rsidRDefault="001F7800">
            <w:pPr>
              <w:jc w:val="center"/>
            </w:pPr>
            <w:r>
              <w:rPr>
                <w:sz w:val="24"/>
                <w:szCs w:val="24"/>
              </w:rPr>
              <w:t>Рыболовство</w:t>
            </w:r>
          </w:p>
        </w:tc>
        <w:tc>
          <w:tcPr>
            <w:tcW w:w="1490" w:type="dxa"/>
            <w:tcMar>
              <w:top w:w="56" w:type="dxa"/>
              <w:left w:w="56" w:type="dxa"/>
              <w:bottom w:w="56" w:type="dxa"/>
              <w:right w:w="56" w:type="dxa"/>
            </w:tcMar>
            <w:vAlign w:val="center"/>
          </w:tcPr>
          <w:p w:rsidR="00D019A2" w:rsidRDefault="001F7800">
            <w:pPr>
              <w:jc w:val="center"/>
            </w:pPr>
            <w:r>
              <w:rPr>
                <w:sz w:val="24"/>
                <w:szCs w:val="24"/>
              </w:rPr>
              <w:t>5.3.1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15</w:t>
            </w:r>
          </w:p>
        </w:tc>
        <w:tc>
          <w:tcPr>
            <w:tcW w:w="2835"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16</w:t>
            </w:r>
          </w:p>
        </w:tc>
        <w:tc>
          <w:tcPr>
            <w:tcW w:w="2835"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17</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В основных видах разрешенных использования вид разрешенного использования с кодом 5.0 «Отдых (рекреация)» установлен в целях обеспечения возможности образования земельных участков для парков. Для видов разрешенного использования с кодами 5.1 – 5.5, входящих в соответствии с Классификатором в содержание вида разрешенного использования с кодом 5.0 «Отдых (рекреация)»,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отдельно по каждому из видов разрешенного использования. На основании части 4 статьи 36 Градостроительного кодекса Российской Федерации на земельные участки в границах территорий общего пользования в составе зоны парков Р-1.2 (ЕЗОПЛ-4(1)) действие градостроительного регламента не распространяется.</w:t>
      </w:r>
    </w:p>
    <w:p w:rsidR="00D019A2" w:rsidRDefault="001F7800">
      <w:pPr>
        <w:ind w:firstLine="567"/>
        <w:jc w:val="both"/>
        <w:rPr>
          <w:sz w:val="24"/>
          <w:szCs w:val="24"/>
        </w:rPr>
      </w:pPr>
      <w:r>
        <w:rPr>
          <w:sz w:val="24"/>
          <w:szCs w:val="24"/>
        </w:rPr>
        <w:t>К застройке в зоне Р-1.2 (ЕЗОПЛ-4(1))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охраняемого природного ландшафта.</w:t>
      </w:r>
    </w:p>
    <w:p w:rsidR="00D019A2" w:rsidRDefault="001F7800">
      <w:pPr>
        <w:keepNext/>
        <w:spacing w:after="240"/>
        <w:jc w:val="center"/>
        <w:rPr>
          <w:sz w:val="24"/>
          <w:szCs w:val="24"/>
        </w:rPr>
      </w:pPr>
      <w:r>
        <w:rPr>
          <w:sz w:val="24"/>
          <w:szCs w:val="24"/>
        </w:rPr>
        <w:t>Р-2 (ЕЗОПЛ-1(1)) - ПРИРОДНО-РЕКРЕАЦИОННАЯ ЗОНА</w:t>
      </w:r>
    </w:p>
    <w:p w:rsidR="00D019A2" w:rsidRDefault="001F7800">
      <w:pPr>
        <w:widowControl w:val="0"/>
        <w:ind w:firstLine="567"/>
        <w:jc w:val="both"/>
        <w:rPr>
          <w:sz w:val="24"/>
          <w:szCs w:val="24"/>
        </w:rPr>
      </w:pPr>
      <w:r>
        <w:rPr>
          <w:sz w:val="24"/>
          <w:szCs w:val="24"/>
        </w:rPr>
        <w:t>Градостроительные регламенты для зоны Р-2 (ЕЗОПЛ-1(1)) установлены с учетом требований к режимам использования земель и градостроительным регламентам в границах территории единой зоны охраняемого природного ландшафта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4550"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4550"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4550"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559" w:type="dxa"/>
            <w:tcMar>
              <w:top w:w="56" w:type="dxa"/>
              <w:left w:w="56" w:type="dxa"/>
              <w:bottom w:w="56" w:type="dxa"/>
              <w:right w:w="56" w:type="dxa"/>
            </w:tcMar>
            <w:vAlign w:val="center"/>
          </w:tcPr>
          <w:p w:rsidR="00D019A2" w:rsidRDefault="001F7800">
            <w:pPr>
              <w:jc w:val="center"/>
            </w:pPr>
            <w:r>
              <w:rPr>
                <w:sz w:val="24"/>
                <w:szCs w:val="24"/>
              </w:rPr>
              <w:t>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4550"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559" w:type="dxa"/>
            <w:tcMar>
              <w:top w:w="56" w:type="dxa"/>
              <w:left w:w="56" w:type="dxa"/>
              <w:bottom w:w="56" w:type="dxa"/>
              <w:right w:w="56" w:type="dxa"/>
            </w:tcMar>
            <w:vAlign w:val="center"/>
          </w:tcPr>
          <w:p w:rsidR="00D019A2" w:rsidRDefault="001F7800">
            <w:pPr>
              <w:jc w:val="center"/>
            </w:pPr>
            <w:r>
              <w:rPr>
                <w:sz w:val="24"/>
                <w:szCs w:val="24"/>
              </w:rPr>
              <w:t>9.3</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4550"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4550"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4550"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4550"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tabs>
          <w:tab w:val="center" w:pos="4960"/>
        </w:tabs>
        <w:spacing w:after="240"/>
        <w:ind w:firstLine="567"/>
        <w:jc w:val="both"/>
        <w:rPr>
          <w:sz w:val="24"/>
          <w:szCs w:val="24"/>
        </w:rPr>
      </w:pPr>
      <w:r>
        <w:rPr>
          <w:sz w:val="24"/>
          <w:szCs w:val="24"/>
        </w:rPr>
        <w:t>4.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559" w:type="dxa"/>
            <w:tcMar>
              <w:top w:w="56" w:type="dxa"/>
              <w:left w:w="56" w:type="dxa"/>
              <w:bottom w:w="56" w:type="dxa"/>
              <w:right w:w="56" w:type="dxa"/>
            </w:tcMar>
            <w:vAlign w:val="center"/>
          </w:tcPr>
          <w:p w:rsidR="00D019A2" w:rsidRDefault="001F7800">
            <w:pPr>
              <w:jc w:val="center"/>
            </w:pPr>
            <w:r>
              <w:rPr>
                <w:sz w:val="24"/>
                <w:szCs w:val="24"/>
              </w:rPr>
              <w:t>1.12</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5245"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7.5</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bl>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 К застройке в зоне Р-2 (ЕЗОПЛ-1(1))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охраняемого природного ландшафта.</w:t>
      </w:r>
    </w:p>
    <w:p w:rsidR="00D019A2" w:rsidRDefault="001F7800">
      <w:pPr>
        <w:keepNext/>
        <w:spacing w:after="240"/>
        <w:jc w:val="center"/>
        <w:rPr>
          <w:sz w:val="24"/>
          <w:szCs w:val="24"/>
        </w:rPr>
      </w:pPr>
      <w:r>
        <w:rPr>
          <w:sz w:val="24"/>
          <w:szCs w:val="24"/>
        </w:rPr>
        <w:t>Р-2 (ЕЗОПЛ-1(2)) - ПРИРОДНО-РЕКРЕАЦИОННАЯ ЗОНА</w:t>
      </w:r>
    </w:p>
    <w:p w:rsidR="00D019A2" w:rsidRDefault="001F7800">
      <w:pPr>
        <w:widowControl w:val="0"/>
        <w:ind w:firstLine="567"/>
        <w:jc w:val="both"/>
        <w:rPr>
          <w:sz w:val="24"/>
          <w:szCs w:val="24"/>
        </w:rPr>
      </w:pPr>
      <w:r>
        <w:rPr>
          <w:sz w:val="24"/>
          <w:szCs w:val="24"/>
        </w:rPr>
        <w:t>Градостроительные регламенты для зоны Р-2 (ЕЗОПЛ-1(2)) установлены с учетом требований к режимам использования земель и градостроительным регламентам в границах территории единой зоны охраняемого природного ландшафта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4550"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4550"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4550"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559" w:type="dxa"/>
            <w:tcMar>
              <w:top w:w="56" w:type="dxa"/>
              <w:left w:w="56" w:type="dxa"/>
              <w:bottom w:w="56" w:type="dxa"/>
              <w:right w:w="56" w:type="dxa"/>
            </w:tcMar>
            <w:vAlign w:val="center"/>
          </w:tcPr>
          <w:p w:rsidR="00D019A2" w:rsidRDefault="001F7800">
            <w:pPr>
              <w:jc w:val="center"/>
            </w:pPr>
            <w:r>
              <w:rPr>
                <w:sz w:val="24"/>
                <w:szCs w:val="24"/>
              </w:rPr>
              <w:t>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4550"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559" w:type="dxa"/>
            <w:tcMar>
              <w:top w:w="56" w:type="dxa"/>
              <w:left w:w="56" w:type="dxa"/>
              <w:bottom w:w="56" w:type="dxa"/>
              <w:right w:w="56" w:type="dxa"/>
            </w:tcMar>
            <w:vAlign w:val="center"/>
          </w:tcPr>
          <w:p w:rsidR="00D019A2" w:rsidRDefault="001F7800">
            <w:pPr>
              <w:jc w:val="center"/>
            </w:pPr>
            <w:r>
              <w:rPr>
                <w:sz w:val="24"/>
                <w:szCs w:val="24"/>
              </w:rPr>
              <w:t>9.3</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4550"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4550"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4550"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4550"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tabs>
          <w:tab w:val="center" w:pos="4960"/>
        </w:tabs>
        <w:spacing w:after="240"/>
        <w:ind w:firstLine="567"/>
        <w:jc w:val="both"/>
        <w:rPr>
          <w:sz w:val="24"/>
          <w:szCs w:val="24"/>
        </w:rPr>
      </w:pPr>
      <w:r>
        <w:rPr>
          <w:sz w:val="24"/>
          <w:szCs w:val="24"/>
        </w:rPr>
        <w:t>4.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559" w:type="dxa"/>
            <w:tcMar>
              <w:top w:w="56" w:type="dxa"/>
              <w:left w:w="56" w:type="dxa"/>
              <w:bottom w:w="56" w:type="dxa"/>
              <w:right w:w="56" w:type="dxa"/>
            </w:tcMar>
            <w:vAlign w:val="center"/>
          </w:tcPr>
          <w:p w:rsidR="00D019A2" w:rsidRDefault="001F7800">
            <w:pPr>
              <w:jc w:val="center"/>
            </w:pPr>
            <w:r>
              <w:rPr>
                <w:sz w:val="24"/>
                <w:szCs w:val="24"/>
              </w:rPr>
              <w:t>1.12</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5245"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7.5</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bl>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 К застройке в зоне Р-2 (ЕЗОПЛ-1(2))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охраняемого природного ландшафта.</w:t>
      </w:r>
    </w:p>
    <w:p w:rsidR="00D019A2" w:rsidRDefault="001F7800">
      <w:pPr>
        <w:keepNext/>
        <w:spacing w:after="240"/>
        <w:jc w:val="center"/>
        <w:rPr>
          <w:sz w:val="24"/>
          <w:szCs w:val="24"/>
        </w:rPr>
      </w:pPr>
      <w:r>
        <w:rPr>
          <w:sz w:val="24"/>
          <w:szCs w:val="24"/>
        </w:rPr>
        <w:t>Р-2 (ЕЗОПЛ-2(1)) - ПРИРОДНО-РЕКРЕАЦИОННАЯ ЗОНА</w:t>
      </w:r>
    </w:p>
    <w:p w:rsidR="00D019A2" w:rsidRDefault="001F7800">
      <w:pPr>
        <w:widowControl w:val="0"/>
        <w:ind w:firstLine="567"/>
        <w:jc w:val="both"/>
        <w:rPr>
          <w:sz w:val="24"/>
          <w:szCs w:val="24"/>
        </w:rPr>
      </w:pPr>
      <w:r>
        <w:rPr>
          <w:sz w:val="24"/>
          <w:szCs w:val="24"/>
        </w:rPr>
        <w:t>Градостроительные регламенты для зоны Р-2 (ЕЗОПЛ-2(1)) установлены с учетом требований к режимам использования земель и градостроительным регламентам в границах территории единой зоны охраняемого природного ландшафта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4550"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4550"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4550"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559" w:type="dxa"/>
            <w:tcMar>
              <w:top w:w="56" w:type="dxa"/>
              <w:left w:w="56" w:type="dxa"/>
              <w:bottom w:w="56" w:type="dxa"/>
              <w:right w:w="56" w:type="dxa"/>
            </w:tcMar>
            <w:vAlign w:val="center"/>
          </w:tcPr>
          <w:p w:rsidR="00D019A2" w:rsidRDefault="001F7800">
            <w:pPr>
              <w:jc w:val="center"/>
            </w:pPr>
            <w:r>
              <w:rPr>
                <w:sz w:val="24"/>
                <w:szCs w:val="24"/>
              </w:rPr>
              <w:t>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4550"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559" w:type="dxa"/>
            <w:tcMar>
              <w:top w:w="56" w:type="dxa"/>
              <w:left w:w="56" w:type="dxa"/>
              <w:bottom w:w="56" w:type="dxa"/>
              <w:right w:w="56" w:type="dxa"/>
            </w:tcMar>
            <w:vAlign w:val="center"/>
          </w:tcPr>
          <w:p w:rsidR="00D019A2" w:rsidRDefault="001F7800">
            <w:pPr>
              <w:jc w:val="center"/>
            </w:pPr>
            <w:r>
              <w:rPr>
                <w:sz w:val="24"/>
                <w:szCs w:val="24"/>
              </w:rPr>
              <w:t>9.3</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4550"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4550"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4550"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4550"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tabs>
          <w:tab w:val="center" w:pos="4960"/>
        </w:tabs>
        <w:spacing w:after="240"/>
        <w:ind w:firstLine="567"/>
        <w:jc w:val="both"/>
        <w:rPr>
          <w:sz w:val="24"/>
          <w:szCs w:val="24"/>
        </w:rPr>
      </w:pPr>
      <w:r>
        <w:rPr>
          <w:sz w:val="24"/>
          <w:szCs w:val="24"/>
        </w:rPr>
        <w:t>4.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559" w:type="dxa"/>
            <w:tcMar>
              <w:top w:w="56" w:type="dxa"/>
              <w:left w:w="56" w:type="dxa"/>
              <w:bottom w:w="56" w:type="dxa"/>
              <w:right w:w="56" w:type="dxa"/>
            </w:tcMar>
            <w:vAlign w:val="center"/>
          </w:tcPr>
          <w:p w:rsidR="00D019A2" w:rsidRDefault="001F7800">
            <w:pPr>
              <w:jc w:val="center"/>
            </w:pPr>
            <w:r>
              <w:rPr>
                <w:sz w:val="24"/>
                <w:szCs w:val="24"/>
              </w:rPr>
              <w:t>1.12</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5245"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7.5</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bl>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 К застройке в зоне Р-2 (ЕЗОПЛ-2(1))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охраняемого природного ландшафта.</w:t>
      </w:r>
    </w:p>
    <w:p w:rsidR="00D019A2" w:rsidRDefault="001F7800">
      <w:pPr>
        <w:keepNext/>
        <w:spacing w:after="240"/>
        <w:jc w:val="center"/>
        <w:rPr>
          <w:sz w:val="24"/>
          <w:szCs w:val="24"/>
        </w:rPr>
      </w:pPr>
      <w:r>
        <w:rPr>
          <w:sz w:val="24"/>
          <w:szCs w:val="24"/>
        </w:rPr>
        <w:t>Р-2 (ЕЗОПЛ-3(1)) - ПРИРОДНО-РЕКРЕАЦИОННАЯ ЗОНА</w:t>
      </w:r>
    </w:p>
    <w:p w:rsidR="00D019A2" w:rsidRDefault="001F7800">
      <w:pPr>
        <w:widowControl w:val="0"/>
        <w:ind w:firstLine="567"/>
        <w:jc w:val="both"/>
        <w:rPr>
          <w:sz w:val="24"/>
          <w:szCs w:val="24"/>
        </w:rPr>
      </w:pPr>
      <w:r>
        <w:rPr>
          <w:sz w:val="24"/>
          <w:szCs w:val="24"/>
        </w:rPr>
        <w:t>Градостроительные регламенты для зоны Р-2 (ЕЗОПЛ-3(1)) установлены с учетом требований к режимам использования земель и градостроительным регламентам в границах территории единой зоны охраняемого природного ландшафта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4550"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4550"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4550"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559" w:type="dxa"/>
            <w:tcMar>
              <w:top w:w="56" w:type="dxa"/>
              <w:left w:w="56" w:type="dxa"/>
              <w:bottom w:w="56" w:type="dxa"/>
              <w:right w:w="56" w:type="dxa"/>
            </w:tcMar>
            <w:vAlign w:val="center"/>
          </w:tcPr>
          <w:p w:rsidR="00D019A2" w:rsidRDefault="001F7800">
            <w:pPr>
              <w:jc w:val="center"/>
            </w:pPr>
            <w:r>
              <w:rPr>
                <w:sz w:val="24"/>
                <w:szCs w:val="24"/>
              </w:rPr>
              <w:t>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4550"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559" w:type="dxa"/>
            <w:tcMar>
              <w:top w:w="56" w:type="dxa"/>
              <w:left w:w="56" w:type="dxa"/>
              <w:bottom w:w="56" w:type="dxa"/>
              <w:right w:w="56" w:type="dxa"/>
            </w:tcMar>
            <w:vAlign w:val="center"/>
          </w:tcPr>
          <w:p w:rsidR="00D019A2" w:rsidRDefault="001F7800">
            <w:pPr>
              <w:jc w:val="center"/>
            </w:pPr>
            <w:r>
              <w:rPr>
                <w:sz w:val="24"/>
                <w:szCs w:val="24"/>
              </w:rPr>
              <w:t>9.3</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4550"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4550"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4550"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4550"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tabs>
          <w:tab w:val="center" w:pos="4960"/>
        </w:tabs>
        <w:spacing w:after="240"/>
        <w:ind w:firstLine="567"/>
        <w:jc w:val="both"/>
        <w:rPr>
          <w:sz w:val="24"/>
          <w:szCs w:val="24"/>
        </w:rPr>
      </w:pPr>
      <w:r>
        <w:rPr>
          <w:sz w:val="24"/>
          <w:szCs w:val="24"/>
        </w:rPr>
        <w:t>4.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559" w:type="dxa"/>
            <w:tcMar>
              <w:top w:w="56" w:type="dxa"/>
              <w:left w:w="56" w:type="dxa"/>
              <w:bottom w:w="56" w:type="dxa"/>
              <w:right w:w="56" w:type="dxa"/>
            </w:tcMar>
            <w:vAlign w:val="center"/>
          </w:tcPr>
          <w:p w:rsidR="00D019A2" w:rsidRDefault="001F7800">
            <w:pPr>
              <w:jc w:val="center"/>
            </w:pPr>
            <w:r>
              <w:rPr>
                <w:sz w:val="24"/>
                <w:szCs w:val="24"/>
              </w:rPr>
              <w:t>1.12</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5245"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7.5</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bl>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 К застройке в зоне Р-2 (ЕЗОПЛ-3(1))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охраняемого природного ландшафта.</w:t>
      </w:r>
    </w:p>
    <w:p w:rsidR="00D019A2" w:rsidRDefault="001F7800">
      <w:pPr>
        <w:keepNext/>
        <w:spacing w:after="240"/>
        <w:jc w:val="center"/>
        <w:rPr>
          <w:sz w:val="24"/>
          <w:szCs w:val="24"/>
        </w:rPr>
      </w:pPr>
      <w:r>
        <w:rPr>
          <w:sz w:val="24"/>
          <w:szCs w:val="24"/>
        </w:rPr>
        <w:t>Р-2 (ЕЗОПЛ-4(1)) - ПРИРОДНО-РЕКРЕАЦИОННАЯ ЗОНА</w:t>
      </w:r>
    </w:p>
    <w:p w:rsidR="00D019A2" w:rsidRDefault="001F7800">
      <w:pPr>
        <w:widowControl w:val="0"/>
        <w:ind w:firstLine="567"/>
        <w:jc w:val="both"/>
        <w:rPr>
          <w:sz w:val="24"/>
          <w:szCs w:val="24"/>
        </w:rPr>
      </w:pPr>
      <w:r>
        <w:rPr>
          <w:sz w:val="24"/>
          <w:szCs w:val="24"/>
        </w:rPr>
        <w:t>Градостроительные регламенты для зоны Р-2 (ЕЗОПЛ-4(1)) установлены с учетом требований к режимам использования земель и градостроительным регламентам в границах территории единой зоны охраняемого природного ландшафта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4550"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4550"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4550"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559" w:type="dxa"/>
            <w:tcMar>
              <w:top w:w="56" w:type="dxa"/>
              <w:left w:w="56" w:type="dxa"/>
              <w:bottom w:w="56" w:type="dxa"/>
              <w:right w:w="56" w:type="dxa"/>
            </w:tcMar>
            <w:vAlign w:val="center"/>
          </w:tcPr>
          <w:p w:rsidR="00D019A2" w:rsidRDefault="001F7800">
            <w:pPr>
              <w:jc w:val="center"/>
            </w:pPr>
            <w:r>
              <w:rPr>
                <w:sz w:val="24"/>
                <w:szCs w:val="24"/>
              </w:rPr>
              <w:t>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4550"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559" w:type="dxa"/>
            <w:tcMar>
              <w:top w:w="56" w:type="dxa"/>
              <w:left w:w="56" w:type="dxa"/>
              <w:bottom w:w="56" w:type="dxa"/>
              <w:right w:w="56" w:type="dxa"/>
            </w:tcMar>
            <w:vAlign w:val="center"/>
          </w:tcPr>
          <w:p w:rsidR="00D019A2" w:rsidRDefault="001F7800">
            <w:pPr>
              <w:jc w:val="center"/>
            </w:pPr>
            <w:r>
              <w:rPr>
                <w:sz w:val="24"/>
                <w:szCs w:val="24"/>
              </w:rPr>
              <w:t>9.3</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4550"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4550"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4550"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4550"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tabs>
          <w:tab w:val="center" w:pos="4960"/>
        </w:tabs>
        <w:spacing w:after="240"/>
        <w:ind w:firstLine="567"/>
        <w:jc w:val="both"/>
        <w:rPr>
          <w:sz w:val="24"/>
          <w:szCs w:val="24"/>
        </w:rPr>
      </w:pPr>
      <w:r>
        <w:rPr>
          <w:sz w:val="24"/>
          <w:szCs w:val="24"/>
        </w:rPr>
        <w:t>4.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559" w:type="dxa"/>
            <w:tcMar>
              <w:top w:w="56" w:type="dxa"/>
              <w:left w:w="56" w:type="dxa"/>
              <w:bottom w:w="56" w:type="dxa"/>
              <w:right w:w="56" w:type="dxa"/>
            </w:tcMar>
            <w:vAlign w:val="center"/>
          </w:tcPr>
          <w:p w:rsidR="00D019A2" w:rsidRDefault="001F7800">
            <w:pPr>
              <w:jc w:val="center"/>
            </w:pPr>
            <w:r>
              <w:rPr>
                <w:sz w:val="24"/>
                <w:szCs w:val="24"/>
              </w:rPr>
              <w:t>1.12</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5245"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7.5</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bl>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 К застройке в зоне Р-2 (ЕЗОПЛ-4(1))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охраняемого природного ландшафта.</w:t>
      </w:r>
    </w:p>
    <w:p w:rsidR="00D019A2" w:rsidRDefault="001F7800">
      <w:pPr>
        <w:keepNext/>
        <w:spacing w:after="240"/>
        <w:jc w:val="center"/>
        <w:rPr>
          <w:sz w:val="24"/>
          <w:szCs w:val="24"/>
        </w:rPr>
      </w:pPr>
      <w:r>
        <w:rPr>
          <w:sz w:val="24"/>
          <w:szCs w:val="24"/>
        </w:rPr>
        <w:t>Р-2 (ЕОЗ-1(1)) - ПРИРОДНО-РЕКРЕАЦИОННАЯ ЗОНА</w:t>
      </w:r>
    </w:p>
    <w:p w:rsidR="00D019A2" w:rsidRDefault="001F7800">
      <w:pPr>
        <w:widowControl w:val="0"/>
        <w:ind w:firstLine="567"/>
        <w:jc w:val="both"/>
        <w:rPr>
          <w:sz w:val="24"/>
          <w:szCs w:val="24"/>
        </w:rPr>
      </w:pPr>
      <w:r>
        <w:rPr>
          <w:sz w:val="24"/>
          <w:szCs w:val="24"/>
        </w:rPr>
        <w:t>Градостроительные регламенты для зоны Р-2 (ЕОЗ-1(1)) установлены с учетом требований к режимам использования земель и градостроительным регламентам в границах территории единой охранной зоны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559" w:type="dxa"/>
            <w:tcMar>
              <w:top w:w="56" w:type="dxa"/>
              <w:left w:w="56" w:type="dxa"/>
              <w:bottom w:w="56" w:type="dxa"/>
              <w:right w:w="56" w:type="dxa"/>
            </w:tcMar>
            <w:vAlign w:val="center"/>
          </w:tcPr>
          <w:p w:rsidR="00D019A2" w:rsidRDefault="001F7800">
            <w:pPr>
              <w:jc w:val="center"/>
            </w:pPr>
            <w:r>
              <w:rPr>
                <w:sz w:val="24"/>
                <w:szCs w:val="24"/>
              </w:rPr>
              <w:t>3.1.1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Обеспечение деятельности в области гидрометеорологии и смежных с ней областях</w:t>
            </w:r>
          </w:p>
        </w:tc>
        <w:tc>
          <w:tcPr>
            <w:tcW w:w="1559" w:type="dxa"/>
            <w:tcMar>
              <w:top w:w="56" w:type="dxa"/>
              <w:left w:w="56" w:type="dxa"/>
              <w:bottom w:w="56" w:type="dxa"/>
              <w:right w:w="56" w:type="dxa"/>
            </w:tcMar>
            <w:vAlign w:val="center"/>
          </w:tcPr>
          <w:p w:rsidR="00D019A2" w:rsidRDefault="001F7800">
            <w:pPr>
              <w:jc w:val="center"/>
            </w:pPr>
            <w:r>
              <w:rPr>
                <w:sz w:val="24"/>
                <w:szCs w:val="24"/>
              </w:rPr>
              <w:t>3.9.1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4550" w:type="dxa"/>
            <w:tcMar>
              <w:top w:w="56" w:type="dxa"/>
              <w:left w:w="56" w:type="dxa"/>
              <w:bottom w:w="56" w:type="dxa"/>
              <w:right w:w="56" w:type="dxa"/>
            </w:tcMar>
            <w:vAlign w:val="center"/>
          </w:tcPr>
          <w:p w:rsidR="00D019A2" w:rsidRDefault="001F7800">
            <w:pPr>
              <w:jc w:val="center"/>
            </w:pPr>
            <w:r>
              <w:rPr>
                <w:sz w:val="24"/>
                <w:szCs w:val="24"/>
              </w:rPr>
              <w:t>Связь</w:t>
            </w:r>
          </w:p>
        </w:tc>
        <w:tc>
          <w:tcPr>
            <w:tcW w:w="1559" w:type="dxa"/>
            <w:tcMar>
              <w:top w:w="56" w:type="dxa"/>
              <w:left w:w="56" w:type="dxa"/>
              <w:bottom w:w="56" w:type="dxa"/>
              <w:right w:w="56" w:type="dxa"/>
            </w:tcMar>
            <w:vAlign w:val="center"/>
          </w:tcPr>
          <w:p w:rsidR="00D019A2" w:rsidRDefault="001F7800">
            <w:pPr>
              <w:jc w:val="center"/>
            </w:pPr>
            <w:r>
              <w:rPr>
                <w:sz w:val="24"/>
                <w:szCs w:val="24"/>
              </w:rPr>
              <w:t>6.8</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4550"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4550" w:type="dxa"/>
            <w:tcMar>
              <w:top w:w="56" w:type="dxa"/>
              <w:left w:w="56" w:type="dxa"/>
              <w:bottom w:w="56" w:type="dxa"/>
              <w:right w:w="56" w:type="dxa"/>
            </w:tcMar>
            <w:vAlign w:val="center"/>
          </w:tcPr>
          <w:p w:rsidR="00D019A2" w:rsidRDefault="001F7800">
            <w:pPr>
              <w:jc w:val="center"/>
            </w:pPr>
            <w:r>
              <w:rPr>
                <w:sz w:val="24"/>
                <w:szCs w:val="24"/>
              </w:rPr>
              <w:t>Охрана природных территорий</w:t>
            </w:r>
          </w:p>
        </w:tc>
        <w:tc>
          <w:tcPr>
            <w:tcW w:w="1559" w:type="dxa"/>
            <w:tcMar>
              <w:top w:w="56" w:type="dxa"/>
              <w:left w:w="56" w:type="dxa"/>
              <w:bottom w:w="56" w:type="dxa"/>
              <w:right w:w="56" w:type="dxa"/>
            </w:tcMar>
            <w:vAlign w:val="center"/>
          </w:tcPr>
          <w:p w:rsidR="00D019A2" w:rsidRDefault="001F7800">
            <w:pPr>
              <w:jc w:val="center"/>
            </w:pPr>
            <w:r>
              <w:rPr>
                <w:sz w:val="24"/>
                <w:szCs w:val="24"/>
              </w:rPr>
              <w:t>9.1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4550" w:type="dxa"/>
            <w:tcMar>
              <w:top w:w="56" w:type="dxa"/>
              <w:left w:w="56" w:type="dxa"/>
              <w:bottom w:w="56" w:type="dxa"/>
              <w:right w:w="56" w:type="dxa"/>
            </w:tcMar>
            <w:vAlign w:val="center"/>
          </w:tcPr>
          <w:p w:rsidR="00D019A2" w:rsidRDefault="001F7800">
            <w:pPr>
              <w:jc w:val="center"/>
            </w:pPr>
            <w:r>
              <w:rPr>
                <w:sz w:val="24"/>
                <w:szCs w:val="24"/>
              </w:rPr>
              <w:t>Историко-культурная деятельность</w:t>
            </w:r>
          </w:p>
        </w:tc>
        <w:tc>
          <w:tcPr>
            <w:tcW w:w="1559" w:type="dxa"/>
            <w:tcMar>
              <w:top w:w="56" w:type="dxa"/>
              <w:left w:w="56" w:type="dxa"/>
              <w:bottom w:w="56" w:type="dxa"/>
              <w:right w:w="56" w:type="dxa"/>
            </w:tcMar>
            <w:vAlign w:val="center"/>
          </w:tcPr>
          <w:p w:rsidR="00D019A2" w:rsidRDefault="001F7800">
            <w:pPr>
              <w:jc w:val="center"/>
            </w:pPr>
            <w:r>
              <w:rPr>
                <w:sz w:val="24"/>
                <w:szCs w:val="24"/>
              </w:rPr>
              <w:t>9.3</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4550" w:type="dxa"/>
            <w:tcMar>
              <w:top w:w="56" w:type="dxa"/>
              <w:left w:w="56" w:type="dxa"/>
              <w:bottom w:w="56" w:type="dxa"/>
              <w:right w:w="56" w:type="dxa"/>
            </w:tcMar>
            <w:vAlign w:val="center"/>
          </w:tcPr>
          <w:p w:rsidR="00D019A2" w:rsidRDefault="001F7800">
            <w:pPr>
              <w:jc w:val="center"/>
            </w:pPr>
            <w:r>
              <w:rPr>
                <w:sz w:val="24"/>
                <w:szCs w:val="24"/>
              </w:rPr>
              <w:t>Водные объекты</w:t>
            </w:r>
          </w:p>
        </w:tc>
        <w:tc>
          <w:tcPr>
            <w:tcW w:w="1559" w:type="dxa"/>
            <w:tcMar>
              <w:top w:w="56" w:type="dxa"/>
              <w:left w:w="56" w:type="dxa"/>
              <w:bottom w:w="56" w:type="dxa"/>
              <w:right w:w="56" w:type="dxa"/>
            </w:tcMar>
            <w:vAlign w:val="center"/>
          </w:tcPr>
          <w:p w:rsidR="00D019A2" w:rsidRDefault="001F7800">
            <w:pPr>
              <w:jc w:val="center"/>
            </w:pPr>
            <w:r>
              <w:rPr>
                <w:sz w:val="24"/>
                <w:szCs w:val="24"/>
              </w:rPr>
              <w:t>11.0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4550"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559" w:type="dxa"/>
            <w:tcMar>
              <w:top w:w="56" w:type="dxa"/>
              <w:left w:w="56" w:type="dxa"/>
              <w:bottom w:w="56" w:type="dxa"/>
              <w:right w:w="56" w:type="dxa"/>
            </w:tcMar>
            <w:vAlign w:val="center"/>
          </w:tcPr>
          <w:p w:rsidR="00D019A2" w:rsidRDefault="001F7800">
            <w:pPr>
              <w:jc w:val="center"/>
            </w:pPr>
            <w:r>
              <w:rPr>
                <w:sz w:val="24"/>
                <w:szCs w:val="24"/>
              </w:rPr>
              <w:t>12.0</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4550"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559" w:type="dxa"/>
            <w:tcMar>
              <w:top w:w="56" w:type="dxa"/>
              <w:left w:w="56" w:type="dxa"/>
              <w:bottom w:w="56" w:type="dxa"/>
              <w:right w:w="56" w:type="dxa"/>
            </w:tcMar>
            <w:vAlign w:val="center"/>
          </w:tcPr>
          <w:p w:rsidR="00D019A2" w:rsidRDefault="001F7800">
            <w:pPr>
              <w:jc w:val="center"/>
            </w:pPr>
            <w:r>
              <w:rPr>
                <w:sz w:val="24"/>
                <w:szCs w:val="24"/>
              </w:rPr>
              <w:t>12.0.1</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4550"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559" w:type="dxa"/>
            <w:tcMar>
              <w:top w:w="56" w:type="dxa"/>
              <w:left w:w="56" w:type="dxa"/>
              <w:bottom w:w="56" w:type="dxa"/>
              <w:right w:w="56" w:type="dxa"/>
            </w:tcMar>
            <w:vAlign w:val="center"/>
          </w:tcPr>
          <w:p w:rsidR="00D019A2" w:rsidRDefault="001F7800">
            <w:pPr>
              <w:jc w:val="center"/>
            </w:pPr>
            <w:r>
              <w:rPr>
                <w:sz w:val="24"/>
                <w:szCs w:val="24"/>
              </w:rPr>
              <w:t>12.0.2</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tabs>
          <w:tab w:val="center" w:pos="4960"/>
        </w:tabs>
        <w:spacing w:after="240"/>
        <w:ind w:firstLine="567"/>
        <w:jc w:val="both"/>
        <w:rPr>
          <w:sz w:val="24"/>
          <w:szCs w:val="24"/>
        </w:rPr>
      </w:pPr>
      <w:r>
        <w:rPr>
          <w:sz w:val="24"/>
          <w:szCs w:val="24"/>
        </w:rPr>
        <w:t>4. Общее пользование водными объектами - 11.1</w:t>
      </w:r>
    </w:p>
    <w:p w:rsidR="00D019A2" w:rsidRDefault="001F7800">
      <w:pPr>
        <w:pStyle w:val="ae"/>
        <w:spacing w:before="161" w:after="240"/>
        <w:ind w:left="179" w:right="318"/>
        <w:jc w:val="center"/>
      </w:pPr>
      <w:r>
        <w:t>Условно разрешенные виды использования</w:t>
      </w:r>
    </w:p>
    <w:tbl>
      <w:tblPr>
        <w:tblW w:w="152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4550"/>
        <w:gridCol w:w="1559"/>
        <w:gridCol w:w="1559"/>
        <w:gridCol w:w="1276"/>
        <w:gridCol w:w="3969"/>
        <w:gridCol w:w="1843"/>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4550"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559"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2835"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3969"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4550" w:type="dxa"/>
            <w:vMerge/>
            <w:tcMar>
              <w:top w:w="56" w:type="dxa"/>
              <w:left w:w="56" w:type="dxa"/>
              <w:bottom w:w="56" w:type="dxa"/>
              <w:right w:w="56" w:type="dxa"/>
            </w:tcMar>
            <w:vAlign w:val="center"/>
          </w:tcPr>
          <w:p w:rsidR="00D019A2" w:rsidRDefault="00D019A2"/>
        </w:tc>
        <w:tc>
          <w:tcPr>
            <w:tcW w:w="1559" w:type="dxa"/>
            <w:vMerge/>
            <w:tcMar>
              <w:top w:w="56" w:type="dxa"/>
              <w:left w:w="56" w:type="dxa"/>
              <w:bottom w:w="56" w:type="dxa"/>
              <w:right w:w="56" w:type="dxa"/>
            </w:tcMar>
            <w:vAlign w:val="center"/>
          </w:tcPr>
          <w:p w:rsidR="00D019A2" w:rsidRDefault="00D019A2"/>
        </w:tc>
        <w:tc>
          <w:tcPr>
            <w:tcW w:w="1559" w:type="dxa"/>
            <w:tcMar>
              <w:top w:w="56" w:type="dxa"/>
              <w:left w:w="56" w:type="dxa"/>
              <w:bottom w:w="56" w:type="dxa"/>
              <w:right w:w="56" w:type="dxa"/>
            </w:tcMar>
            <w:vAlign w:val="center"/>
          </w:tcPr>
          <w:p w:rsidR="00D019A2" w:rsidRDefault="001F7800">
            <w:pPr>
              <w:jc w:val="center"/>
            </w:pPr>
            <w:r>
              <w:rPr>
                <w:b/>
                <w:sz w:val="24"/>
                <w:szCs w:val="24"/>
              </w:rPr>
              <w:t>min</w:t>
            </w:r>
          </w:p>
        </w:tc>
        <w:tc>
          <w:tcPr>
            <w:tcW w:w="1276" w:type="dxa"/>
            <w:tcMar>
              <w:top w:w="56" w:type="dxa"/>
              <w:left w:w="56" w:type="dxa"/>
              <w:bottom w:w="56" w:type="dxa"/>
              <w:right w:w="56" w:type="dxa"/>
            </w:tcMar>
            <w:vAlign w:val="center"/>
          </w:tcPr>
          <w:p w:rsidR="00D019A2" w:rsidRDefault="001F7800">
            <w:pPr>
              <w:jc w:val="center"/>
            </w:pPr>
            <w:r>
              <w:rPr>
                <w:b/>
                <w:sz w:val="24"/>
                <w:szCs w:val="24"/>
              </w:rPr>
              <w:t>max</w:t>
            </w:r>
          </w:p>
        </w:tc>
        <w:tc>
          <w:tcPr>
            <w:tcW w:w="3969"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4550" w:type="dxa"/>
            <w:tcMar>
              <w:top w:w="56" w:type="dxa"/>
              <w:left w:w="56" w:type="dxa"/>
              <w:bottom w:w="56" w:type="dxa"/>
              <w:right w:w="56" w:type="dxa"/>
            </w:tcMar>
            <w:vAlign w:val="center"/>
          </w:tcPr>
          <w:p w:rsidR="00D019A2" w:rsidRDefault="001F7800">
            <w:pPr>
              <w:jc w:val="center"/>
            </w:pPr>
            <w:r>
              <w:rPr>
                <w:sz w:val="24"/>
                <w:szCs w:val="24"/>
              </w:rPr>
              <w:t>Пчеловодство</w:t>
            </w:r>
          </w:p>
        </w:tc>
        <w:tc>
          <w:tcPr>
            <w:tcW w:w="1559" w:type="dxa"/>
            <w:tcMar>
              <w:top w:w="56" w:type="dxa"/>
              <w:left w:w="56" w:type="dxa"/>
              <w:bottom w:w="56" w:type="dxa"/>
              <w:right w:w="56" w:type="dxa"/>
            </w:tcMar>
            <w:vAlign w:val="center"/>
          </w:tcPr>
          <w:p w:rsidR="00D019A2" w:rsidRDefault="001F7800">
            <w:pPr>
              <w:jc w:val="center"/>
            </w:pPr>
            <w:r>
              <w:rPr>
                <w:sz w:val="24"/>
                <w:szCs w:val="24"/>
              </w:rPr>
              <w:t>1.12</w:t>
            </w:r>
          </w:p>
        </w:tc>
        <w:tc>
          <w:tcPr>
            <w:tcW w:w="1559" w:type="dxa"/>
            <w:tcMar>
              <w:top w:w="56" w:type="dxa"/>
              <w:left w:w="56" w:type="dxa"/>
              <w:bottom w:w="56" w:type="dxa"/>
              <w:right w:w="56" w:type="dxa"/>
            </w:tcMar>
            <w:vAlign w:val="center"/>
          </w:tcPr>
          <w:p w:rsidR="00D019A2" w:rsidRDefault="001F7800">
            <w:pPr>
              <w:jc w:val="center"/>
            </w:pPr>
            <w:r>
              <w:rPr>
                <w:sz w:val="24"/>
                <w:szCs w:val="24"/>
              </w:rPr>
              <w:t>20 000</w:t>
            </w:r>
          </w:p>
        </w:tc>
        <w:tc>
          <w:tcPr>
            <w:tcW w:w="5245" w:type="dxa"/>
            <w:gridSpan w:val="2"/>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1843" w:type="dxa"/>
            <w:tcMar>
              <w:top w:w="56" w:type="dxa"/>
              <w:left w:w="56" w:type="dxa"/>
              <w:bottom w:w="56" w:type="dxa"/>
              <w:right w:w="56" w:type="dxa"/>
            </w:tcMar>
            <w:vAlign w:val="center"/>
          </w:tcPr>
          <w:p w:rsidR="00D019A2" w:rsidRDefault="001F7800">
            <w:pPr>
              <w:jc w:val="center"/>
            </w:pPr>
            <w:r>
              <w:rPr>
                <w:sz w:val="24"/>
                <w:szCs w:val="24"/>
              </w:rPr>
              <w:t>3</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4550"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559" w:type="dxa"/>
            <w:tcMar>
              <w:top w:w="56" w:type="dxa"/>
              <w:left w:w="56" w:type="dxa"/>
              <w:bottom w:w="56" w:type="dxa"/>
              <w:right w:w="56" w:type="dxa"/>
            </w:tcMar>
            <w:vAlign w:val="center"/>
          </w:tcPr>
          <w:p w:rsidR="00D019A2" w:rsidRDefault="001F7800">
            <w:pPr>
              <w:jc w:val="center"/>
            </w:pPr>
            <w:r>
              <w:rPr>
                <w:sz w:val="24"/>
                <w:szCs w:val="24"/>
              </w:rPr>
              <w:t>7.5</w:t>
            </w:r>
          </w:p>
        </w:tc>
        <w:tc>
          <w:tcPr>
            <w:tcW w:w="864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r>
    </w:tbl>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 К застройке в зоне Р-2 (ЕОЗ-1(1))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охранной зоны.</w:t>
      </w:r>
    </w:p>
    <w:p w:rsidR="00D019A2" w:rsidRDefault="001F7800">
      <w:pPr>
        <w:pStyle w:val="ae"/>
        <w:keepNext/>
        <w:ind w:left="0"/>
        <w:jc w:val="center"/>
        <w:rPr>
          <w:lang w:val="ru-RU"/>
        </w:rPr>
      </w:pPr>
      <w:r w:rsidRPr="001F7800">
        <w:rPr>
          <w:lang w:val="ru-RU"/>
        </w:rPr>
        <w:t>Р-4(НП) (ЕЗРЗ-3(5)) - ЗОНА ОБЪЕКТОВ ФИЗИЧЕСКОЙ КУЛЬТУРЫ И МАССОВОГО СПОРТА (В ГРАНИЦАХ НАСЕЛЕННОГО ПУНКТА)</w:t>
      </w:r>
    </w:p>
    <w:p w:rsidR="00D019A2" w:rsidRDefault="001F7800">
      <w:pPr>
        <w:widowControl w:val="0"/>
        <w:ind w:firstLine="567"/>
        <w:jc w:val="both"/>
        <w:rPr>
          <w:sz w:val="24"/>
          <w:szCs w:val="24"/>
        </w:rPr>
      </w:pPr>
      <w:r>
        <w:rPr>
          <w:sz w:val="24"/>
          <w:szCs w:val="24"/>
        </w:rPr>
        <w:t>Градостроительные регламенты для зоны Р-4(НП) (ЕЗРЗ-3(5))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tabs>
          <w:tab w:val="center" w:pos="4960"/>
        </w:tabs>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Р-4(НП) (ЕЗРЗ-3(5)):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tabs>
          <w:tab w:val="center" w:pos="4960"/>
        </w:tabs>
        <w:ind w:firstLine="567"/>
        <w:jc w:val="both"/>
        <w:rPr>
          <w:sz w:val="24"/>
          <w:szCs w:val="24"/>
        </w:rPr>
      </w:pPr>
      <w:r>
        <w:rPr>
          <w:sz w:val="24"/>
          <w:szCs w:val="24"/>
        </w:rPr>
        <w:t>К застройке в зонах Р-4(НП) (ЕЗРЗ-3(5))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pStyle w:val="ae"/>
        <w:keepNext/>
        <w:spacing w:before="71"/>
        <w:jc w:val="center"/>
        <w:rPr>
          <w:lang w:val="ru-RU"/>
        </w:rPr>
      </w:pPr>
      <w:r w:rsidRPr="001F7800">
        <w:rPr>
          <w:lang w:val="ru-RU"/>
        </w:rPr>
        <w:t>Р-4(НП) (ЕЗРЗ-3(7)) - ЗОНА ОБЪЕКТОВ ФИЗИЧЕСКОЙ КУЛЬТУРЫ И МАССОВОГО СПОРТА (В ГРАНИЦАХ НАСЕЛЕННОГО ПУНКТА)</w:t>
      </w:r>
    </w:p>
    <w:p w:rsidR="00D019A2" w:rsidRDefault="001F7800">
      <w:pPr>
        <w:widowControl w:val="0"/>
        <w:ind w:firstLine="567"/>
        <w:jc w:val="both"/>
        <w:rPr>
          <w:sz w:val="24"/>
          <w:szCs w:val="24"/>
        </w:rPr>
      </w:pPr>
      <w:r>
        <w:rPr>
          <w:sz w:val="24"/>
          <w:szCs w:val="24"/>
        </w:rPr>
        <w:t>Градостроительные регламенты для зоны Р-4(НП) (ЕЗРЗ-3(7))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widowControl w:val="0"/>
        <w:ind w:firstLine="567"/>
      </w:pPr>
      <w:r>
        <w:rPr>
          <w:sz w:val="24"/>
          <w:szCs w:val="24"/>
        </w:rPr>
        <w:t>2. Связь - 6.8</w:t>
      </w:r>
    </w:p>
    <w:p w:rsidR="00D019A2" w:rsidRDefault="001F7800">
      <w:pPr>
        <w:spacing w:after="120"/>
        <w:ind w:firstLine="567"/>
        <w:rPr>
          <w:sz w:val="24"/>
          <w:szCs w:val="24"/>
        </w:rPr>
      </w:pPr>
      <w:r>
        <w:rPr>
          <w:sz w:val="24"/>
          <w:szCs w:val="24"/>
        </w:rPr>
        <w:t>3.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
        <w:gridCol w:w="2835"/>
        <w:gridCol w:w="1490"/>
        <w:gridCol w:w="1770"/>
        <w:gridCol w:w="1843"/>
        <w:gridCol w:w="2551"/>
        <w:gridCol w:w="1843"/>
        <w:gridCol w:w="2349"/>
      </w:tblGrid>
      <w:tr w:rsidR="00D019A2">
        <w:trPr>
          <w:cantSplit/>
          <w:trHeight w:val="1600"/>
          <w:tblHeader/>
        </w:trPr>
        <w:tc>
          <w:tcPr>
            <w:tcW w:w="497"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35"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13"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1"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3"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9"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97" w:type="dxa"/>
            <w:vMerge/>
            <w:tcMar>
              <w:top w:w="56" w:type="dxa"/>
              <w:left w:w="56" w:type="dxa"/>
              <w:bottom w:w="56" w:type="dxa"/>
              <w:right w:w="56" w:type="dxa"/>
            </w:tcMar>
            <w:vAlign w:val="center"/>
          </w:tcPr>
          <w:p w:rsidR="00D019A2" w:rsidRDefault="00D019A2"/>
        </w:tc>
        <w:tc>
          <w:tcPr>
            <w:tcW w:w="2835"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70" w:type="dxa"/>
            <w:tcMar>
              <w:top w:w="56" w:type="dxa"/>
              <w:left w:w="56" w:type="dxa"/>
              <w:bottom w:w="56" w:type="dxa"/>
              <w:right w:w="56" w:type="dxa"/>
            </w:tcMar>
            <w:vAlign w:val="center"/>
          </w:tcPr>
          <w:p w:rsidR="00D019A2" w:rsidRDefault="001F7800">
            <w:pPr>
              <w:jc w:val="center"/>
            </w:pPr>
            <w:r>
              <w:rPr>
                <w:b/>
                <w:sz w:val="24"/>
                <w:szCs w:val="24"/>
              </w:rPr>
              <w:t>min</w:t>
            </w:r>
          </w:p>
        </w:tc>
        <w:tc>
          <w:tcPr>
            <w:tcW w:w="1843" w:type="dxa"/>
            <w:tcMar>
              <w:top w:w="56" w:type="dxa"/>
              <w:left w:w="56" w:type="dxa"/>
              <w:bottom w:w="56" w:type="dxa"/>
              <w:right w:w="56" w:type="dxa"/>
            </w:tcMar>
            <w:vAlign w:val="center"/>
          </w:tcPr>
          <w:p w:rsidR="00D019A2" w:rsidRDefault="001F7800">
            <w:pPr>
              <w:jc w:val="center"/>
            </w:pPr>
            <w:r>
              <w:rPr>
                <w:b/>
                <w:sz w:val="24"/>
                <w:szCs w:val="24"/>
              </w:rPr>
              <w:t>max</w:t>
            </w:r>
          </w:p>
        </w:tc>
        <w:tc>
          <w:tcPr>
            <w:tcW w:w="2551" w:type="dxa"/>
            <w:vMerge/>
            <w:tcMar>
              <w:top w:w="56" w:type="dxa"/>
              <w:left w:w="56" w:type="dxa"/>
              <w:bottom w:w="56" w:type="dxa"/>
              <w:right w:w="56" w:type="dxa"/>
            </w:tcMar>
            <w:vAlign w:val="center"/>
          </w:tcPr>
          <w:p w:rsidR="00D019A2" w:rsidRDefault="00D019A2"/>
        </w:tc>
        <w:tc>
          <w:tcPr>
            <w:tcW w:w="1843" w:type="dxa"/>
            <w:vMerge/>
            <w:tcMar>
              <w:top w:w="56" w:type="dxa"/>
              <w:left w:w="56" w:type="dxa"/>
              <w:bottom w:w="56" w:type="dxa"/>
              <w:right w:w="56" w:type="dxa"/>
            </w:tcMar>
            <w:vAlign w:val="center"/>
          </w:tcPr>
          <w:p w:rsidR="00D019A2" w:rsidRDefault="00D019A2"/>
        </w:tc>
        <w:tc>
          <w:tcPr>
            <w:tcW w:w="2349" w:type="dxa"/>
            <w:vMerge/>
            <w:tcMar>
              <w:top w:w="56" w:type="dxa"/>
              <w:left w:w="56" w:type="dxa"/>
              <w:bottom w:w="56" w:type="dxa"/>
              <w:right w:w="56" w:type="dxa"/>
            </w:tcMar>
            <w:vAlign w:val="center"/>
          </w:tcPr>
          <w:p w:rsidR="00D019A2" w:rsidRDefault="00D019A2"/>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1</w:t>
            </w:r>
          </w:p>
        </w:tc>
        <w:tc>
          <w:tcPr>
            <w:tcW w:w="2835"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2</w:t>
            </w:r>
          </w:p>
        </w:tc>
        <w:tc>
          <w:tcPr>
            <w:tcW w:w="2835"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770" w:type="dxa"/>
            <w:tcMar>
              <w:top w:w="56" w:type="dxa"/>
              <w:left w:w="56" w:type="dxa"/>
              <w:bottom w:w="56" w:type="dxa"/>
              <w:right w:w="56" w:type="dxa"/>
            </w:tcMar>
            <w:vAlign w:val="center"/>
          </w:tcPr>
          <w:p w:rsidR="00D019A2" w:rsidRDefault="001F7800">
            <w:pPr>
              <w:jc w:val="center"/>
            </w:pPr>
            <w:r>
              <w:rPr>
                <w:sz w:val="24"/>
                <w:szCs w:val="24"/>
              </w:rPr>
              <w:t>200</w:t>
            </w:r>
          </w:p>
        </w:tc>
        <w:tc>
          <w:tcPr>
            <w:tcW w:w="6237"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3</w:t>
            </w:r>
          </w:p>
        </w:tc>
        <w:tc>
          <w:tcPr>
            <w:tcW w:w="2835"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4</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5</w:t>
            </w:r>
          </w:p>
        </w:tc>
        <w:tc>
          <w:tcPr>
            <w:tcW w:w="2835"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6</w:t>
            </w:r>
          </w:p>
        </w:tc>
        <w:tc>
          <w:tcPr>
            <w:tcW w:w="2835"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7</w:t>
            </w:r>
          </w:p>
        </w:tc>
        <w:tc>
          <w:tcPr>
            <w:tcW w:w="2835"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8</w:t>
            </w:r>
          </w:p>
        </w:tc>
        <w:tc>
          <w:tcPr>
            <w:tcW w:w="2835"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97" w:type="dxa"/>
            <w:tcMar>
              <w:top w:w="56" w:type="dxa"/>
              <w:left w:w="56" w:type="dxa"/>
              <w:bottom w:w="56" w:type="dxa"/>
              <w:right w:w="56" w:type="dxa"/>
            </w:tcMar>
            <w:vAlign w:val="center"/>
          </w:tcPr>
          <w:p w:rsidR="00D019A2" w:rsidRDefault="001F7800">
            <w:pPr>
              <w:jc w:val="center"/>
            </w:pPr>
            <w:r>
              <w:rPr>
                <w:sz w:val="24"/>
                <w:szCs w:val="24"/>
              </w:rPr>
              <w:t>9</w:t>
            </w:r>
          </w:p>
        </w:tc>
        <w:tc>
          <w:tcPr>
            <w:tcW w:w="2835"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07"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9"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Р-4(НП) (ЕЗРЗ-3(7)):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widowControl w:val="0"/>
        <w:tabs>
          <w:tab w:val="left" w:pos="5012"/>
        </w:tabs>
        <w:ind w:firstLine="567"/>
        <w:jc w:val="both"/>
        <w:rPr>
          <w:sz w:val="24"/>
          <w:szCs w:val="24"/>
        </w:rPr>
      </w:pPr>
      <w:r>
        <w:rPr>
          <w:sz w:val="24"/>
          <w:szCs w:val="24"/>
        </w:rPr>
        <w:t>К застройке в зонах Р-4(НП) (ЕЗРЗ-3(7))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1F7800">
      <w:pPr>
        <w:keepNext/>
        <w:spacing w:after="240"/>
        <w:jc w:val="center"/>
        <w:rPr>
          <w:sz w:val="24"/>
          <w:szCs w:val="24"/>
        </w:rPr>
      </w:pPr>
      <w:r>
        <w:rPr>
          <w:sz w:val="24"/>
          <w:szCs w:val="24"/>
        </w:rPr>
        <w:t>Р-4.1 (ЕЗРЗ-3(7)) - СПЕЦИАЛИЗИРОВАННАЯ ЗОНА ОБЪЕКТОВ ФИЗИЧЕСКОЙ КУЛЬТУРЫ И МАССОВОГО СПОРТА</w:t>
      </w:r>
    </w:p>
    <w:p w:rsidR="00D019A2" w:rsidRDefault="001F7800">
      <w:pPr>
        <w:widowControl w:val="0"/>
        <w:ind w:firstLine="567"/>
        <w:jc w:val="both"/>
        <w:rPr>
          <w:sz w:val="24"/>
          <w:szCs w:val="24"/>
        </w:rPr>
      </w:pPr>
      <w:r>
        <w:rPr>
          <w:sz w:val="24"/>
          <w:szCs w:val="24"/>
        </w:rPr>
        <w:t>Градостроительные регламенты для зоны Р-4.1 (ЕЗРЗ-3(7)) установлены с учетом требований к режимам использования земель и градостроительным регламентам в границах территории единой зоны регулирования застройки и хозяйственной деятельности объектов культурного наследия федерального значения "Усадьба "Кривякино", XVIII-XIX вв." и регионального значения "Церковь Иоанна Златоуста, 1761 г.".</w:t>
      </w:r>
    </w:p>
    <w:p w:rsidR="00D019A2" w:rsidRDefault="001F7800">
      <w:pPr>
        <w:widowControl w:val="0"/>
        <w:spacing w:before="120" w:after="120" w:line="276" w:lineRule="auto"/>
        <w:jc w:val="center"/>
      </w:pPr>
      <w:r>
        <w:rPr>
          <w:sz w:val="24"/>
          <w:szCs w:val="24"/>
        </w:rPr>
        <w:t>Основные виды разрешенного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780"/>
        <w:gridCol w:w="1854"/>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780" w:type="dxa"/>
            <w:tcMar>
              <w:top w:w="56" w:type="dxa"/>
              <w:left w:w="56" w:type="dxa"/>
              <w:bottom w:w="56" w:type="dxa"/>
              <w:right w:w="56" w:type="dxa"/>
            </w:tcMar>
            <w:vAlign w:val="center"/>
          </w:tcPr>
          <w:p w:rsidR="00D019A2" w:rsidRDefault="001F7800">
            <w:pPr>
              <w:jc w:val="center"/>
            </w:pPr>
            <w:r>
              <w:rPr>
                <w:b/>
                <w:sz w:val="24"/>
                <w:szCs w:val="24"/>
              </w:rPr>
              <w:t>min</w:t>
            </w:r>
          </w:p>
        </w:tc>
        <w:tc>
          <w:tcPr>
            <w:tcW w:w="1854"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Коммунальное обслуживание</w:t>
            </w:r>
          </w:p>
        </w:tc>
        <w:tc>
          <w:tcPr>
            <w:tcW w:w="1490" w:type="dxa"/>
            <w:tcMar>
              <w:top w:w="56" w:type="dxa"/>
              <w:left w:w="56" w:type="dxa"/>
              <w:bottom w:w="56" w:type="dxa"/>
              <w:right w:w="56" w:type="dxa"/>
            </w:tcMar>
            <w:vAlign w:val="center"/>
          </w:tcPr>
          <w:p w:rsidR="00D019A2" w:rsidRDefault="001F7800">
            <w:pPr>
              <w:jc w:val="center"/>
            </w:pPr>
            <w:r>
              <w:rPr>
                <w:sz w:val="24"/>
                <w:szCs w:val="24"/>
              </w:rPr>
              <w:t>3.1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Предоставление коммунальных услуг</w:t>
            </w:r>
          </w:p>
        </w:tc>
        <w:tc>
          <w:tcPr>
            <w:tcW w:w="1490" w:type="dxa"/>
            <w:tcMar>
              <w:top w:w="56" w:type="dxa"/>
              <w:left w:w="56" w:type="dxa"/>
              <w:bottom w:w="56" w:type="dxa"/>
              <w:right w:w="56" w:type="dxa"/>
            </w:tcMar>
            <w:vAlign w:val="center"/>
          </w:tcPr>
          <w:p w:rsidR="00D019A2" w:rsidRDefault="001F7800">
            <w:pPr>
              <w:jc w:val="center"/>
            </w:pPr>
            <w:r>
              <w:rPr>
                <w:sz w:val="24"/>
                <w:szCs w:val="24"/>
              </w:rPr>
              <w:t>3.1.1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спортивно-зрелищных мероприятий</w:t>
            </w:r>
          </w:p>
        </w:tc>
        <w:tc>
          <w:tcPr>
            <w:tcW w:w="1490" w:type="dxa"/>
            <w:tcMar>
              <w:top w:w="56" w:type="dxa"/>
              <w:left w:w="56" w:type="dxa"/>
              <w:bottom w:w="56" w:type="dxa"/>
              <w:right w:w="56" w:type="dxa"/>
            </w:tcMar>
            <w:vAlign w:val="center"/>
          </w:tcPr>
          <w:p w:rsidR="00D019A2" w:rsidRDefault="001F7800">
            <w:pPr>
              <w:jc w:val="center"/>
            </w:pPr>
            <w:r>
              <w:rPr>
                <w:sz w:val="24"/>
                <w:szCs w:val="24"/>
              </w:rPr>
              <w:t>5.1.1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Обеспечение занятий спортом в помещениях</w:t>
            </w:r>
          </w:p>
        </w:tc>
        <w:tc>
          <w:tcPr>
            <w:tcW w:w="1490" w:type="dxa"/>
            <w:tcMar>
              <w:top w:w="56" w:type="dxa"/>
              <w:left w:w="56" w:type="dxa"/>
              <w:bottom w:w="56" w:type="dxa"/>
              <w:right w:w="56" w:type="dxa"/>
            </w:tcMar>
            <w:vAlign w:val="center"/>
          </w:tcPr>
          <w:p w:rsidR="00D019A2" w:rsidRDefault="001F7800">
            <w:pPr>
              <w:jc w:val="center"/>
            </w:pPr>
            <w:r>
              <w:rPr>
                <w:sz w:val="24"/>
                <w:szCs w:val="24"/>
              </w:rPr>
              <w:t>5.1.2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5.1.3</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Оборудованные площадки для занятий спортом</w:t>
            </w:r>
          </w:p>
        </w:tc>
        <w:tc>
          <w:tcPr>
            <w:tcW w:w="1490" w:type="dxa"/>
            <w:tcMar>
              <w:top w:w="56" w:type="dxa"/>
              <w:left w:w="56" w:type="dxa"/>
              <w:bottom w:w="56" w:type="dxa"/>
              <w:right w:w="56" w:type="dxa"/>
            </w:tcMar>
            <w:vAlign w:val="center"/>
          </w:tcPr>
          <w:p w:rsidR="00D019A2" w:rsidRDefault="001F7800">
            <w:pPr>
              <w:jc w:val="center"/>
            </w:pPr>
            <w:r>
              <w:rPr>
                <w:sz w:val="24"/>
                <w:szCs w:val="24"/>
              </w:rPr>
              <w:t>5.1.4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Водный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Авиационный спорт</w:t>
            </w:r>
          </w:p>
        </w:tc>
        <w:tc>
          <w:tcPr>
            <w:tcW w:w="1490" w:type="dxa"/>
            <w:tcMar>
              <w:top w:w="56" w:type="dxa"/>
              <w:left w:w="56" w:type="dxa"/>
              <w:bottom w:w="56" w:type="dxa"/>
              <w:right w:w="56" w:type="dxa"/>
            </w:tcMar>
            <w:vAlign w:val="center"/>
          </w:tcPr>
          <w:p w:rsidR="00D019A2" w:rsidRDefault="001F7800">
            <w:pPr>
              <w:jc w:val="center"/>
            </w:pPr>
            <w:r>
              <w:rPr>
                <w:sz w:val="24"/>
                <w:szCs w:val="24"/>
              </w:rPr>
              <w:t>5.1.6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10</w:t>
            </w:r>
          </w:p>
        </w:tc>
        <w:tc>
          <w:tcPr>
            <w:tcW w:w="2824" w:type="dxa"/>
            <w:tcMar>
              <w:top w:w="56" w:type="dxa"/>
              <w:left w:w="56" w:type="dxa"/>
              <w:bottom w:w="56" w:type="dxa"/>
              <w:right w:w="56" w:type="dxa"/>
            </w:tcMar>
            <w:vAlign w:val="center"/>
          </w:tcPr>
          <w:p w:rsidR="00D019A2" w:rsidRDefault="001F7800">
            <w:pPr>
              <w:jc w:val="center"/>
            </w:pPr>
            <w:r>
              <w:rPr>
                <w:sz w:val="24"/>
                <w:szCs w:val="24"/>
              </w:rPr>
              <w:t>Спортивные базы</w:t>
            </w:r>
          </w:p>
        </w:tc>
        <w:tc>
          <w:tcPr>
            <w:tcW w:w="1490" w:type="dxa"/>
            <w:tcMar>
              <w:top w:w="56" w:type="dxa"/>
              <w:left w:w="56" w:type="dxa"/>
              <w:bottom w:w="56" w:type="dxa"/>
              <w:right w:w="56" w:type="dxa"/>
            </w:tcMar>
            <w:vAlign w:val="center"/>
          </w:tcPr>
          <w:p w:rsidR="00D019A2" w:rsidRDefault="001F7800">
            <w:pPr>
              <w:jc w:val="center"/>
            </w:pPr>
            <w:r>
              <w:rPr>
                <w:sz w:val="24"/>
                <w:szCs w:val="24"/>
              </w:rPr>
              <w:t>5.1.7</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11</w:t>
            </w:r>
          </w:p>
        </w:tc>
        <w:tc>
          <w:tcPr>
            <w:tcW w:w="2824" w:type="dxa"/>
            <w:tcMar>
              <w:top w:w="56" w:type="dxa"/>
              <w:left w:w="56" w:type="dxa"/>
              <w:bottom w:w="56" w:type="dxa"/>
              <w:right w:w="56" w:type="dxa"/>
            </w:tcMar>
            <w:vAlign w:val="center"/>
          </w:tcPr>
          <w:p w:rsidR="00D019A2" w:rsidRDefault="001F7800">
            <w:pPr>
              <w:jc w:val="center"/>
            </w:pPr>
            <w:r>
              <w:rPr>
                <w:sz w:val="24"/>
                <w:szCs w:val="24"/>
              </w:rPr>
              <w:t>Причалы для маломерных судов</w:t>
            </w:r>
          </w:p>
        </w:tc>
        <w:tc>
          <w:tcPr>
            <w:tcW w:w="1490" w:type="dxa"/>
            <w:tcMar>
              <w:top w:w="56" w:type="dxa"/>
              <w:left w:w="56" w:type="dxa"/>
              <w:bottom w:w="56" w:type="dxa"/>
              <w:right w:w="56" w:type="dxa"/>
            </w:tcMar>
            <w:vAlign w:val="center"/>
          </w:tcPr>
          <w:p w:rsidR="00D019A2" w:rsidRDefault="001F7800">
            <w:pPr>
              <w:jc w:val="center"/>
            </w:pPr>
            <w:r>
              <w:rPr>
                <w:sz w:val="24"/>
                <w:szCs w:val="24"/>
              </w:rPr>
              <w:t>5.4</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12</w:t>
            </w:r>
          </w:p>
        </w:tc>
        <w:tc>
          <w:tcPr>
            <w:tcW w:w="2824" w:type="dxa"/>
            <w:tcMar>
              <w:top w:w="56" w:type="dxa"/>
              <w:left w:w="56" w:type="dxa"/>
              <w:bottom w:w="56" w:type="dxa"/>
              <w:right w:w="56" w:type="dxa"/>
            </w:tcMar>
            <w:vAlign w:val="center"/>
          </w:tcPr>
          <w:p w:rsidR="00D019A2" w:rsidRDefault="001F7800">
            <w:pPr>
              <w:jc w:val="center"/>
            </w:pPr>
            <w:r>
              <w:rPr>
                <w:sz w:val="24"/>
                <w:szCs w:val="24"/>
              </w:rPr>
              <w:t>Поля для гольфа или конных прогулок</w:t>
            </w:r>
          </w:p>
        </w:tc>
        <w:tc>
          <w:tcPr>
            <w:tcW w:w="1490" w:type="dxa"/>
            <w:tcMar>
              <w:top w:w="56" w:type="dxa"/>
              <w:left w:w="56" w:type="dxa"/>
              <w:bottom w:w="56" w:type="dxa"/>
              <w:right w:w="56" w:type="dxa"/>
            </w:tcMar>
            <w:vAlign w:val="center"/>
          </w:tcPr>
          <w:p w:rsidR="00D019A2" w:rsidRDefault="001F7800">
            <w:pPr>
              <w:jc w:val="center"/>
            </w:pPr>
            <w:r>
              <w:rPr>
                <w:sz w:val="24"/>
                <w:szCs w:val="24"/>
              </w:rPr>
              <w:t>5.5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13</w:t>
            </w:r>
          </w:p>
        </w:tc>
        <w:tc>
          <w:tcPr>
            <w:tcW w:w="2824" w:type="dxa"/>
            <w:tcMar>
              <w:top w:w="56" w:type="dxa"/>
              <w:left w:w="56" w:type="dxa"/>
              <w:bottom w:w="56" w:type="dxa"/>
              <w:right w:w="56" w:type="dxa"/>
            </w:tcMar>
            <w:vAlign w:val="center"/>
          </w:tcPr>
          <w:p w:rsidR="00D019A2" w:rsidRDefault="001F7800">
            <w:pPr>
              <w:jc w:val="center"/>
            </w:pPr>
            <w:r>
              <w:rPr>
                <w:sz w:val="24"/>
                <w:szCs w:val="24"/>
              </w:rPr>
              <w:t>Связь</w:t>
            </w:r>
          </w:p>
        </w:tc>
        <w:tc>
          <w:tcPr>
            <w:tcW w:w="1490" w:type="dxa"/>
            <w:tcMar>
              <w:top w:w="56" w:type="dxa"/>
              <w:left w:w="56" w:type="dxa"/>
              <w:bottom w:w="56" w:type="dxa"/>
              <w:right w:w="56" w:type="dxa"/>
            </w:tcMar>
            <w:vAlign w:val="center"/>
          </w:tcPr>
          <w:p w:rsidR="00D019A2" w:rsidRDefault="001F7800">
            <w:pPr>
              <w:jc w:val="center"/>
            </w:pPr>
            <w:r>
              <w:rPr>
                <w:sz w:val="24"/>
                <w:szCs w:val="24"/>
              </w:rPr>
              <w:t>6.8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14</w:t>
            </w:r>
          </w:p>
        </w:tc>
        <w:tc>
          <w:tcPr>
            <w:tcW w:w="2824" w:type="dxa"/>
            <w:tcMar>
              <w:top w:w="56" w:type="dxa"/>
              <w:left w:w="56" w:type="dxa"/>
              <w:bottom w:w="56" w:type="dxa"/>
              <w:right w:w="56" w:type="dxa"/>
            </w:tcMar>
            <w:vAlign w:val="center"/>
          </w:tcPr>
          <w:p w:rsidR="00D019A2" w:rsidRDefault="001F7800">
            <w:pPr>
              <w:jc w:val="center"/>
            </w:pPr>
            <w:r>
              <w:rPr>
                <w:sz w:val="24"/>
                <w:szCs w:val="24"/>
              </w:rPr>
              <w:t>Автомобильный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15</w:t>
            </w:r>
          </w:p>
        </w:tc>
        <w:tc>
          <w:tcPr>
            <w:tcW w:w="2824" w:type="dxa"/>
            <w:tcMar>
              <w:top w:w="56" w:type="dxa"/>
              <w:left w:w="56" w:type="dxa"/>
              <w:bottom w:w="56" w:type="dxa"/>
              <w:right w:w="56" w:type="dxa"/>
            </w:tcMar>
            <w:vAlign w:val="center"/>
          </w:tcPr>
          <w:p w:rsidR="00D019A2" w:rsidRDefault="001F7800">
            <w:pPr>
              <w:jc w:val="center"/>
            </w:pPr>
            <w:r>
              <w:rPr>
                <w:sz w:val="24"/>
                <w:szCs w:val="24"/>
              </w:rPr>
              <w:t>Земельные участки (территории) общего пользования</w:t>
            </w:r>
          </w:p>
        </w:tc>
        <w:tc>
          <w:tcPr>
            <w:tcW w:w="1490" w:type="dxa"/>
            <w:tcMar>
              <w:top w:w="56" w:type="dxa"/>
              <w:left w:w="56" w:type="dxa"/>
              <w:bottom w:w="56" w:type="dxa"/>
              <w:right w:w="56" w:type="dxa"/>
            </w:tcMar>
            <w:vAlign w:val="center"/>
          </w:tcPr>
          <w:p w:rsidR="00D019A2" w:rsidRDefault="001F7800">
            <w:pPr>
              <w:jc w:val="center"/>
            </w:pPr>
            <w:r>
              <w:rPr>
                <w:sz w:val="24"/>
                <w:szCs w:val="24"/>
              </w:rPr>
              <w:t>12.0</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16</w:t>
            </w:r>
          </w:p>
        </w:tc>
        <w:tc>
          <w:tcPr>
            <w:tcW w:w="2824" w:type="dxa"/>
            <w:tcMar>
              <w:top w:w="56" w:type="dxa"/>
              <w:left w:w="56" w:type="dxa"/>
              <w:bottom w:w="56" w:type="dxa"/>
              <w:right w:w="56" w:type="dxa"/>
            </w:tcMar>
            <w:vAlign w:val="center"/>
          </w:tcPr>
          <w:p w:rsidR="00D019A2" w:rsidRDefault="001F7800">
            <w:pPr>
              <w:jc w:val="center"/>
            </w:pPr>
            <w:r>
              <w:rPr>
                <w:sz w:val="24"/>
                <w:szCs w:val="24"/>
              </w:rPr>
              <w:t>Улично-дорожная сеть</w:t>
            </w:r>
          </w:p>
        </w:tc>
        <w:tc>
          <w:tcPr>
            <w:tcW w:w="1490" w:type="dxa"/>
            <w:tcMar>
              <w:top w:w="56" w:type="dxa"/>
              <w:left w:w="56" w:type="dxa"/>
              <w:bottom w:w="56" w:type="dxa"/>
              <w:right w:w="56" w:type="dxa"/>
            </w:tcMar>
            <w:vAlign w:val="center"/>
          </w:tcPr>
          <w:p w:rsidR="00D019A2" w:rsidRDefault="001F7800">
            <w:pPr>
              <w:jc w:val="center"/>
            </w:pPr>
            <w:r>
              <w:rPr>
                <w:sz w:val="24"/>
                <w:szCs w:val="24"/>
              </w:rPr>
              <w:t>12.0.1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17</w:t>
            </w:r>
          </w:p>
        </w:tc>
        <w:tc>
          <w:tcPr>
            <w:tcW w:w="2824" w:type="dxa"/>
            <w:tcMar>
              <w:top w:w="56" w:type="dxa"/>
              <w:left w:w="56" w:type="dxa"/>
              <w:bottom w:w="56" w:type="dxa"/>
              <w:right w:w="56" w:type="dxa"/>
            </w:tcMar>
            <w:vAlign w:val="center"/>
          </w:tcPr>
          <w:p w:rsidR="00D019A2" w:rsidRDefault="001F7800">
            <w:pPr>
              <w:jc w:val="center"/>
            </w:pPr>
            <w:r>
              <w:rPr>
                <w:sz w:val="24"/>
                <w:szCs w:val="24"/>
              </w:rPr>
              <w:t>Благоустройство территории</w:t>
            </w:r>
          </w:p>
        </w:tc>
        <w:tc>
          <w:tcPr>
            <w:tcW w:w="1490" w:type="dxa"/>
            <w:tcMar>
              <w:top w:w="56" w:type="dxa"/>
              <w:left w:w="56" w:type="dxa"/>
              <w:bottom w:w="56" w:type="dxa"/>
              <w:right w:w="56" w:type="dxa"/>
            </w:tcMar>
            <w:vAlign w:val="center"/>
          </w:tcPr>
          <w:p w:rsidR="00D019A2" w:rsidRDefault="001F7800">
            <w:pPr>
              <w:jc w:val="center"/>
            </w:pPr>
            <w:r>
              <w:rPr>
                <w:sz w:val="24"/>
                <w:szCs w:val="24"/>
              </w:rPr>
              <w:t>12.0.2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spacing w:before="120" w:after="120" w:line="276" w:lineRule="auto"/>
        <w:jc w:val="center"/>
      </w:pPr>
      <w:r>
        <w:rPr>
          <w:sz w:val="24"/>
          <w:szCs w:val="24"/>
        </w:rPr>
        <w:t>Вспомогательные виды разрешенного использования</w:t>
      </w:r>
    </w:p>
    <w:p w:rsidR="00D019A2" w:rsidRDefault="001F7800">
      <w:pPr>
        <w:widowControl w:val="0"/>
        <w:ind w:firstLine="567"/>
      </w:pPr>
      <w:r>
        <w:rPr>
          <w:sz w:val="24"/>
          <w:szCs w:val="24"/>
        </w:rPr>
        <w:t>1. Коммунальное обслуживание - 3.1</w:t>
      </w:r>
    </w:p>
    <w:p w:rsidR="00D019A2" w:rsidRDefault="001F7800">
      <w:pPr>
        <w:tabs>
          <w:tab w:val="center" w:pos="4960"/>
        </w:tabs>
        <w:ind w:firstLine="567"/>
        <w:jc w:val="both"/>
        <w:rPr>
          <w:sz w:val="24"/>
          <w:szCs w:val="24"/>
        </w:rPr>
      </w:pPr>
      <w:r>
        <w:rPr>
          <w:sz w:val="24"/>
          <w:szCs w:val="24"/>
        </w:rPr>
        <w:t>2. Выставочно-ярмарочная деятельность - 4.10</w:t>
      </w:r>
    </w:p>
    <w:p w:rsidR="00D019A2" w:rsidRDefault="001F7800">
      <w:pPr>
        <w:tabs>
          <w:tab w:val="center" w:pos="4960"/>
        </w:tabs>
        <w:ind w:firstLine="567"/>
        <w:jc w:val="both"/>
        <w:rPr>
          <w:sz w:val="24"/>
          <w:szCs w:val="24"/>
        </w:rPr>
      </w:pPr>
      <w:r>
        <w:rPr>
          <w:sz w:val="24"/>
          <w:szCs w:val="24"/>
        </w:rPr>
        <w:t>3. Связь - 6.8</w:t>
      </w:r>
    </w:p>
    <w:p w:rsidR="00D019A2" w:rsidRDefault="001F7800">
      <w:pPr>
        <w:tabs>
          <w:tab w:val="center" w:pos="4960"/>
        </w:tabs>
        <w:spacing w:after="240"/>
        <w:ind w:firstLine="567"/>
        <w:jc w:val="both"/>
        <w:rPr>
          <w:sz w:val="24"/>
          <w:szCs w:val="24"/>
        </w:rPr>
      </w:pPr>
      <w:r>
        <w:rPr>
          <w:sz w:val="24"/>
          <w:szCs w:val="24"/>
        </w:rPr>
        <w:t>4. Обеспечение внутреннего правопорядка - 8.3</w:t>
      </w:r>
    </w:p>
    <w:p w:rsidR="00D019A2" w:rsidRDefault="001F7800">
      <w:pPr>
        <w:pStyle w:val="ae"/>
        <w:spacing w:before="161" w:after="240"/>
        <w:ind w:left="179" w:right="318"/>
        <w:jc w:val="center"/>
      </w:pPr>
      <w:r>
        <w:t>Условно разрешенные виды использования</w:t>
      </w:r>
    </w:p>
    <w:tbl>
      <w:tblPr>
        <w:tblW w:w="1517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3"/>
        <w:gridCol w:w="2824"/>
        <w:gridCol w:w="1490"/>
        <w:gridCol w:w="1653"/>
        <w:gridCol w:w="1981"/>
        <w:gridCol w:w="2555"/>
        <w:gridCol w:w="1846"/>
        <w:gridCol w:w="2346"/>
      </w:tblGrid>
      <w:tr w:rsidR="00D019A2">
        <w:trPr>
          <w:cantSplit/>
          <w:trHeight w:val="1600"/>
          <w:tblHeader/>
        </w:trPr>
        <w:tc>
          <w:tcPr>
            <w:tcW w:w="483" w:type="dxa"/>
            <w:vMerge w:val="restart"/>
            <w:tcMar>
              <w:top w:w="56" w:type="dxa"/>
              <w:left w:w="56" w:type="dxa"/>
              <w:bottom w:w="56" w:type="dxa"/>
              <w:right w:w="56" w:type="dxa"/>
            </w:tcMar>
            <w:vAlign w:val="center"/>
          </w:tcPr>
          <w:p w:rsidR="00D019A2" w:rsidRDefault="001F7800">
            <w:pPr>
              <w:jc w:val="center"/>
            </w:pPr>
            <w:r>
              <w:rPr>
                <w:b/>
                <w:sz w:val="24"/>
                <w:szCs w:val="24"/>
              </w:rPr>
              <w:t>№ п/п</w:t>
            </w:r>
          </w:p>
        </w:tc>
        <w:tc>
          <w:tcPr>
            <w:tcW w:w="2824" w:type="dxa"/>
            <w:vMerge w:val="restart"/>
            <w:tcMar>
              <w:top w:w="56" w:type="dxa"/>
              <w:left w:w="56" w:type="dxa"/>
              <w:bottom w:w="56" w:type="dxa"/>
              <w:right w:w="56" w:type="dxa"/>
            </w:tcMar>
            <w:vAlign w:val="center"/>
          </w:tcPr>
          <w:p w:rsidR="00D019A2" w:rsidRDefault="001F7800">
            <w:pPr>
              <w:jc w:val="center"/>
            </w:pPr>
            <w:r>
              <w:rPr>
                <w:b/>
                <w:sz w:val="24"/>
                <w:szCs w:val="24"/>
              </w:rPr>
              <w:t>Наименование ВРИ</w:t>
            </w:r>
          </w:p>
        </w:tc>
        <w:tc>
          <w:tcPr>
            <w:tcW w:w="1490" w:type="dxa"/>
            <w:vMerge w:val="restart"/>
            <w:tcMar>
              <w:top w:w="56" w:type="dxa"/>
              <w:left w:w="56" w:type="dxa"/>
              <w:bottom w:w="56" w:type="dxa"/>
              <w:right w:w="56" w:type="dxa"/>
            </w:tcMar>
            <w:vAlign w:val="center"/>
          </w:tcPr>
          <w:p w:rsidR="00D019A2" w:rsidRDefault="001F7800">
            <w:pPr>
              <w:jc w:val="center"/>
            </w:pPr>
            <w:r>
              <w:rPr>
                <w:b/>
                <w:sz w:val="24"/>
                <w:szCs w:val="24"/>
              </w:rPr>
              <w:t>Код (числовое обозначение ВРИ)</w:t>
            </w:r>
          </w:p>
        </w:tc>
        <w:tc>
          <w:tcPr>
            <w:tcW w:w="3634" w:type="dxa"/>
            <w:gridSpan w:val="2"/>
            <w:tcMar>
              <w:top w:w="56" w:type="dxa"/>
              <w:left w:w="56" w:type="dxa"/>
              <w:bottom w:w="56" w:type="dxa"/>
              <w:right w:w="56" w:type="dxa"/>
            </w:tcMar>
            <w:vAlign w:val="center"/>
          </w:tcPr>
          <w:p w:rsidR="00D019A2" w:rsidRDefault="001F7800">
            <w:pPr>
              <w:jc w:val="center"/>
            </w:pPr>
            <w:r>
              <w:rPr>
                <w:b/>
                <w:sz w:val="24"/>
                <w:szCs w:val="24"/>
              </w:rPr>
              <w:t>Предельные размеры земельных участков (кв. м)</w:t>
            </w:r>
          </w:p>
        </w:tc>
        <w:tc>
          <w:tcPr>
            <w:tcW w:w="2555" w:type="dxa"/>
            <w:vMerge w:val="restart"/>
            <w:tcMar>
              <w:top w:w="56" w:type="dxa"/>
              <w:left w:w="56" w:type="dxa"/>
              <w:bottom w:w="56" w:type="dxa"/>
              <w:right w:w="56" w:type="dxa"/>
            </w:tcMar>
            <w:vAlign w:val="center"/>
          </w:tcPr>
          <w:p w:rsidR="00D019A2" w:rsidRDefault="001F7800">
            <w:pPr>
              <w:jc w:val="center"/>
            </w:pPr>
            <w:r>
              <w:rPr>
                <w:b/>
                <w:sz w:val="24"/>
                <w:szCs w:val="24"/>
              </w:rPr>
              <w:t>Максимальный процент застройки, в том числе в зависимости от количества надземных этажей**</w:t>
            </w:r>
          </w:p>
        </w:tc>
        <w:tc>
          <w:tcPr>
            <w:tcW w:w="1846" w:type="dxa"/>
            <w:vMerge w:val="restart"/>
            <w:tcMar>
              <w:top w:w="56" w:type="dxa"/>
              <w:left w:w="56" w:type="dxa"/>
              <w:bottom w:w="56" w:type="dxa"/>
              <w:right w:w="56" w:type="dxa"/>
            </w:tcMar>
            <w:vAlign w:val="center"/>
          </w:tcPr>
          <w:p w:rsidR="00D019A2" w:rsidRDefault="001F7800">
            <w:pPr>
              <w:jc w:val="center"/>
            </w:pPr>
            <w:r>
              <w:rPr>
                <w:b/>
                <w:sz w:val="24"/>
                <w:szCs w:val="24"/>
              </w:rPr>
              <w:t>Минимальные отступы от границ земельного участка (м)**</w:t>
            </w:r>
          </w:p>
        </w:tc>
        <w:tc>
          <w:tcPr>
            <w:tcW w:w="2346" w:type="dxa"/>
            <w:vMerge w:val="restart"/>
            <w:tcMar>
              <w:top w:w="56" w:type="dxa"/>
              <w:left w:w="56" w:type="dxa"/>
              <w:bottom w:w="56" w:type="dxa"/>
              <w:right w:w="56" w:type="dxa"/>
            </w:tcMar>
            <w:vAlign w:val="center"/>
          </w:tcPr>
          <w:p w:rsidR="00D019A2" w:rsidRDefault="001F7800">
            <w:pPr>
              <w:jc w:val="center"/>
            </w:pPr>
            <w:r>
              <w:rPr>
                <w:b/>
                <w:sz w:val="24"/>
                <w:szCs w:val="24"/>
              </w:rPr>
              <w:t>Требования к архитектурно-градостроительному облику***</w:t>
            </w:r>
          </w:p>
        </w:tc>
      </w:tr>
      <w:tr w:rsidR="00D019A2">
        <w:trPr>
          <w:cantSplit/>
          <w:tblHeader/>
        </w:trPr>
        <w:tc>
          <w:tcPr>
            <w:tcW w:w="483" w:type="dxa"/>
            <w:vMerge/>
            <w:tcMar>
              <w:top w:w="56" w:type="dxa"/>
              <w:left w:w="56" w:type="dxa"/>
              <w:bottom w:w="56" w:type="dxa"/>
              <w:right w:w="56" w:type="dxa"/>
            </w:tcMar>
            <w:vAlign w:val="center"/>
          </w:tcPr>
          <w:p w:rsidR="00D019A2" w:rsidRDefault="00D019A2"/>
        </w:tc>
        <w:tc>
          <w:tcPr>
            <w:tcW w:w="2824" w:type="dxa"/>
            <w:vMerge/>
            <w:tcMar>
              <w:top w:w="56" w:type="dxa"/>
              <w:left w:w="56" w:type="dxa"/>
              <w:bottom w:w="56" w:type="dxa"/>
              <w:right w:w="56" w:type="dxa"/>
            </w:tcMar>
            <w:vAlign w:val="center"/>
          </w:tcPr>
          <w:p w:rsidR="00D019A2" w:rsidRDefault="00D019A2"/>
        </w:tc>
        <w:tc>
          <w:tcPr>
            <w:tcW w:w="1490" w:type="dxa"/>
            <w:vMerge/>
            <w:tcMar>
              <w:top w:w="56" w:type="dxa"/>
              <w:left w:w="56" w:type="dxa"/>
              <w:bottom w:w="56" w:type="dxa"/>
              <w:right w:w="56" w:type="dxa"/>
            </w:tcMar>
            <w:vAlign w:val="center"/>
          </w:tcPr>
          <w:p w:rsidR="00D019A2" w:rsidRDefault="00D019A2"/>
        </w:tc>
        <w:tc>
          <w:tcPr>
            <w:tcW w:w="1653" w:type="dxa"/>
            <w:tcMar>
              <w:top w:w="56" w:type="dxa"/>
              <w:left w:w="56" w:type="dxa"/>
              <w:bottom w:w="56" w:type="dxa"/>
              <w:right w:w="56" w:type="dxa"/>
            </w:tcMar>
            <w:vAlign w:val="center"/>
          </w:tcPr>
          <w:p w:rsidR="00D019A2" w:rsidRDefault="001F7800">
            <w:pPr>
              <w:jc w:val="center"/>
            </w:pPr>
            <w:r>
              <w:rPr>
                <w:b/>
                <w:sz w:val="24"/>
                <w:szCs w:val="24"/>
              </w:rPr>
              <w:t>min</w:t>
            </w:r>
          </w:p>
        </w:tc>
        <w:tc>
          <w:tcPr>
            <w:tcW w:w="1981" w:type="dxa"/>
            <w:tcMar>
              <w:top w:w="56" w:type="dxa"/>
              <w:left w:w="56" w:type="dxa"/>
              <w:bottom w:w="56" w:type="dxa"/>
              <w:right w:w="56" w:type="dxa"/>
            </w:tcMar>
            <w:vAlign w:val="center"/>
          </w:tcPr>
          <w:p w:rsidR="00D019A2" w:rsidRDefault="001F7800">
            <w:pPr>
              <w:jc w:val="center"/>
            </w:pPr>
            <w:r>
              <w:rPr>
                <w:b/>
                <w:sz w:val="24"/>
                <w:szCs w:val="24"/>
              </w:rPr>
              <w:t>max</w:t>
            </w:r>
          </w:p>
        </w:tc>
        <w:tc>
          <w:tcPr>
            <w:tcW w:w="2555" w:type="dxa"/>
            <w:vMerge/>
            <w:tcMar>
              <w:top w:w="56" w:type="dxa"/>
              <w:left w:w="56" w:type="dxa"/>
              <w:bottom w:w="56" w:type="dxa"/>
              <w:right w:w="56" w:type="dxa"/>
            </w:tcMar>
            <w:vAlign w:val="center"/>
          </w:tcPr>
          <w:p w:rsidR="00D019A2" w:rsidRDefault="00D019A2"/>
        </w:tc>
        <w:tc>
          <w:tcPr>
            <w:tcW w:w="1846" w:type="dxa"/>
            <w:vMerge/>
            <w:tcMar>
              <w:top w:w="56" w:type="dxa"/>
              <w:left w:w="56" w:type="dxa"/>
              <w:bottom w:w="56" w:type="dxa"/>
              <w:right w:w="56" w:type="dxa"/>
            </w:tcMar>
            <w:vAlign w:val="center"/>
          </w:tcPr>
          <w:p w:rsidR="00D019A2" w:rsidRDefault="00D019A2"/>
        </w:tc>
        <w:tc>
          <w:tcPr>
            <w:tcW w:w="2346" w:type="dxa"/>
            <w:vMerge/>
            <w:tcMar>
              <w:top w:w="56" w:type="dxa"/>
              <w:left w:w="56" w:type="dxa"/>
              <w:bottom w:w="56" w:type="dxa"/>
              <w:right w:w="56" w:type="dxa"/>
            </w:tcMar>
            <w:vAlign w:val="center"/>
          </w:tcPr>
          <w:p w:rsidR="00D019A2" w:rsidRDefault="00D019A2"/>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1</w:t>
            </w:r>
          </w:p>
        </w:tc>
        <w:tc>
          <w:tcPr>
            <w:tcW w:w="2824" w:type="dxa"/>
            <w:tcMar>
              <w:top w:w="56" w:type="dxa"/>
              <w:left w:w="56" w:type="dxa"/>
              <w:bottom w:w="56" w:type="dxa"/>
              <w:right w:w="56" w:type="dxa"/>
            </w:tcMar>
            <w:vAlign w:val="center"/>
          </w:tcPr>
          <w:p w:rsidR="00D019A2" w:rsidRDefault="001F7800">
            <w:pPr>
              <w:jc w:val="center"/>
            </w:pPr>
            <w:r>
              <w:rPr>
                <w:sz w:val="24"/>
                <w:szCs w:val="24"/>
              </w:rPr>
              <w:t>Деловое управление</w:t>
            </w:r>
          </w:p>
        </w:tc>
        <w:tc>
          <w:tcPr>
            <w:tcW w:w="1490" w:type="dxa"/>
            <w:tcMar>
              <w:top w:w="56" w:type="dxa"/>
              <w:left w:w="56" w:type="dxa"/>
              <w:bottom w:w="56" w:type="dxa"/>
              <w:right w:w="56" w:type="dxa"/>
            </w:tcMar>
            <w:vAlign w:val="center"/>
          </w:tcPr>
          <w:p w:rsidR="00D019A2" w:rsidRDefault="001F7800">
            <w:pPr>
              <w:jc w:val="center"/>
            </w:pPr>
            <w:r>
              <w:rPr>
                <w:sz w:val="24"/>
                <w:szCs w:val="24"/>
              </w:rPr>
              <w:t>4.1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2</w:t>
            </w:r>
          </w:p>
        </w:tc>
        <w:tc>
          <w:tcPr>
            <w:tcW w:w="2824" w:type="dxa"/>
            <w:tcMar>
              <w:top w:w="56" w:type="dxa"/>
              <w:left w:w="56" w:type="dxa"/>
              <w:bottom w:w="56" w:type="dxa"/>
              <w:right w:w="56" w:type="dxa"/>
            </w:tcMar>
            <w:vAlign w:val="center"/>
          </w:tcPr>
          <w:p w:rsidR="00D019A2" w:rsidRDefault="001F7800">
            <w:pPr>
              <w:jc w:val="center"/>
            </w:pPr>
            <w:r>
              <w:rPr>
                <w:sz w:val="24"/>
                <w:szCs w:val="24"/>
              </w:rPr>
              <w:t>Магазины</w:t>
            </w:r>
          </w:p>
        </w:tc>
        <w:tc>
          <w:tcPr>
            <w:tcW w:w="1490" w:type="dxa"/>
            <w:tcMar>
              <w:top w:w="56" w:type="dxa"/>
              <w:left w:w="56" w:type="dxa"/>
              <w:bottom w:w="56" w:type="dxa"/>
              <w:right w:w="56" w:type="dxa"/>
            </w:tcMar>
            <w:vAlign w:val="center"/>
          </w:tcPr>
          <w:p w:rsidR="00D019A2" w:rsidRDefault="001F7800">
            <w:pPr>
              <w:jc w:val="center"/>
            </w:pPr>
            <w:r>
              <w:rPr>
                <w:sz w:val="24"/>
                <w:szCs w:val="24"/>
              </w:rPr>
              <w:t>4.4*</w:t>
            </w:r>
          </w:p>
        </w:tc>
        <w:tc>
          <w:tcPr>
            <w:tcW w:w="1653" w:type="dxa"/>
            <w:tcMar>
              <w:top w:w="56" w:type="dxa"/>
              <w:left w:w="56" w:type="dxa"/>
              <w:bottom w:w="56" w:type="dxa"/>
              <w:right w:w="56" w:type="dxa"/>
            </w:tcMar>
            <w:vAlign w:val="center"/>
          </w:tcPr>
          <w:p w:rsidR="00D019A2" w:rsidRDefault="001F7800">
            <w:pPr>
              <w:jc w:val="center"/>
            </w:pPr>
            <w:r>
              <w:rPr>
                <w:sz w:val="24"/>
                <w:szCs w:val="24"/>
              </w:rPr>
              <w:t>200</w:t>
            </w:r>
          </w:p>
        </w:tc>
        <w:tc>
          <w:tcPr>
            <w:tcW w:w="6382" w:type="dxa"/>
            <w:gridSpan w:val="3"/>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3</w:t>
            </w:r>
          </w:p>
        </w:tc>
        <w:tc>
          <w:tcPr>
            <w:tcW w:w="2824" w:type="dxa"/>
            <w:tcMar>
              <w:top w:w="56" w:type="dxa"/>
              <w:left w:w="56" w:type="dxa"/>
              <w:bottom w:w="56" w:type="dxa"/>
              <w:right w:w="56" w:type="dxa"/>
            </w:tcMar>
            <w:vAlign w:val="center"/>
          </w:tcPr>
          <w:p w:rsidR="00D019A2" w:rsidRDefault="001F7800">
            <w:pPr>
              <w:jc w:val="center"/>
            </w:pPr>
            <w:r>
              <w:rPr>
                <w:sz w:val="24"/>
                <w:szCs w:val="24"/>
              </w:rPr>
              <w:t>Общественное питание</w:t>
            </w:r>
          </w:p>
        </w:tc>
        <w:tc>
          <w:tcPr>
            <w:tcW w:w="1490" w:type="dxa"/>
            <w:tcMar>
              <w:top w:w="56" w:type="dxa"/>
              <w:left w:w="56" w:type="dxa"/>
              <w:bottom w:w="56" w:type="dxa"/>
              <w:right w:w="56" w:type="dxa"/>
            </w:tcMar>
            <w:vAlign w:val="center"/>
          </w:tcPr>
          <w:p w:rsidR="00D019A2" w:rsidRDefault="001F7800">
            <w:pPr>
              <w:jc w:val="center"/>
            </w:pPr>
            <w:r>
              <w:rPr>
                <w:sz w:val="24"/>
                <w:szCs w:val="24"/>
              </w:rPr>
              <w:t>4.6</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4</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Развлечение</w:t>
            </w:r>
          </w:p>
        </w:tc>
        <w:tc>
          <w:tcPr>
            <w:tcW w:w="1490" w:type="dxa"/>
            <w:tcMar>
              <w:top w:w="56" w:type="dxa"/>
              <w:left w:w="56" w:type="dxa"/>
              <w:bottom w:w="56" w:type="dxa"/>
              <w:right w:w="56" w:type="dxa"/>
            </w:tcMar>
            <w:vAlign w:val="center"/>
          </w:tcPr>
          <w:p w:rsidR="00D019A2" w:rsidRDefault="001F7800">
            <w:pPr>
              <w:jc w:val="center"/>
            </w:pPr>
            <w:r>
              <w:rPr>
                <w:sz w:val="24"/>
                <w:szCs w:val="24"/>
              </w:rPr>
              <w:t>4.8</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5</w:t>
            </w:r>
          </w:p>
        </w:tc>
        <w:tc>
          <w:tcPr>
            <w:tcW w:w="2824" w:type="dxa"/>
            <w:tcMar>
              <w:top w:w="56" w:type="dxa"/>
              <w:left w:w="56" w:type="dxa"/>
              <w:bottom w:w="56" w:type="dxa"/>
              <w:right w:w="56" w:type="dxa"/>
            </w:tcMar>
            <w:vAlign w:val="center"/>
          </w:tcPr>
          <w:p w:rsidR="00D019A2" w:rsidRDefault="001F7800">
            <w:pPr>
              <w:jc w:val="center"/>
            </w:pPr>
            <w:r>
              <w:rPr>
                <w:sz w:val="24"/>
                <w:szCs w:val="24"/>
              </w:rPr>
              <w:t>Развлекательные мероприятия</w:t>
            </w:r>
          </w:p>
        </w:tc>
        <w:tc>
          <w:tcPr>
            <w:tcW w:w="1490" w:type="dxa"/>
            <w:tcMar>
              <w:top w:w="56" w:type="dxa"/>
              <w:left w:w="56" w:type="dxa"/>
              <w:bottom w:w="56" w:type="dxa"/>
              <w:right w:w="56" w:type="dxa"/>
            </w:tcMar>
            <w:vAlign w:val="center"/>
          </w:tcPr>
          <w:p w:rsidR="00D019A2" w:rsidRDefault="001F7800">
            <w:pPr>
              <w:jc w:val="center"/>
            </w:pPr>
            <w:r>
              <w:rPr>
                <w:sz w:val="24"/>
                <w:szCs w:val="24"/>
              </w:rPr>
              <w:t>4.8.1</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6</w:t>
            </w:r>
          </w:p>
        </w:tc>
        <w:tc>
          <w:tcPr>
            <w:tcW w:w="2824" w:type="dxa"/>
            <w:tcMar>
              <w:top w:w="56" w:type="dxa"/>
              <w:left w:w="56" w:type="dxa"/>
              <w:bottom w:w="56" w:type="dxa"/>
              <w:right w:w="56" w:type="dxa"/>
            </w:tcMar>
            <w:vAlign w:val="center"/>
          </w:tcPr>
          <w:p w:rsidR="00D019A2" w:rsidRDefault="001F7800">
            <w:pPr>
              <w:jc w:val="center"/>
            </w:pPr>
            <w:r>
              <w:rPr>
                <w:sz w:val="24"/>
                <w:szCs w:val="24"/>
              </w:rPr>
              <w:t>Проведение азартных игр</w:t>
            </w:r>
          </w:p>
        </w:tc>
        <w:tc>
          <w:tcPr>
            <w:tcW w:w="1490" w:type="dxa"/>
            <w:tcMar>
              <w:top w:w="56" w:type="dxa"/>
              <w:left w:w="56" w:type="dxa"/>
              <w:bottom w:w="56" w:type="dxa"/>
              <w:right w:w="56" w:type="dxa"/>
            </w:tcMar>
            <w:vAlign w:val="center"/>
          </w:tcPr>
          <w:p w:rsidR="00D019A2" w:rsidRDefault="001F7800">
            <w:pPr>
              <w:jc w:val="center"/>
            </w:pPr>
            <w:r>
              <w:rPr>
                <w:sz w:val="24"/>
                <w:szCs w:val="24"/>
              </w:rPr>
              <w:t>4.8.2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7</w:t>
            </w:r>
          </w:p>
        </w:tc>
        <w:tc>
          <w:tcPr>
            <w:tcW w:w="2824" w:type="dxa"/>
            <w:tcMar>
              <w:top w:w="56" w:type="dxa"/>
              <w:left w:w="56" w:type="dxa"/>
              <w:bottom w:w="56" w:type="dxa"/>
              <w:right w:w="56" w:type="dxa"/>
            </w:tcMar>
            <w:vAlign w:val="center"/>
          </w:tcPr>
          <w:p w:rsidR="00D019A2" w:rsidRDefault="001F7800">
            <w:pPr>
              <w:jc w:val="center"/>
            </w:pPr>
            <w:r>
              <w:rPr>
                <w:sz w:val="24"/>
                <w:szCs w:val="24"/>
              </w:rPr>
              <w:t>Служебные гаражи</w:t>
            </w:r>
          </w:p>
        </w:tc>
        <w:tc>
          <w:tcPr>
            <w:tcW w:w="1490" w:type="dxa"/>
            <w:tcMar>
              <w:top w:w="56" w:type="dxa"/>
              <w:left w:w="56" w:type="dxa"/>
              <w:bottom w:w="56" w:type="dxa"/>
              <w:right w:w="56" w:type="dxa"/>
            </w:tcMar>
            <w:vAlign w:val="center"/>
          </w:tcPr>
          <w:p w:rsidR="00D019A2" w:rsidRDefault="001F7800">
            <w:pPr>
              <w:jc w:val="center"/>
            </w:pPr>
            <w:r>
              <w:rPr>
                <w:sz w:val="24"/>
                <w:szCs w:val="24"/>
              </w:rPr>
              <w:t>4.9</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Устанавливаются (ст. 44 настоящих Правил)</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8</w:t>
            </w:r>
          </w:p>
        </w:tc>
        <w:tc>
          <w:tcPr>
            <w:tcW w:w="2824" w:type="dxa"/>
            <w:tcMar>
              <w:top w:w="56" w:type="dxa"/>
              <w:left w:w="56" w:type="dxa"/>
              <w:bottom w:w="56" w:type="dxa"/>
              <w:right w:w="56" w:type="dxa"/>
            </w:tcMar>
            <w:vAlign w:val="center"/>
          </w:tcPr>
          <w:p w:rsidR="00D019A2" w:rsidRDefault="001F7800">
            <w:pPr>
              <w:jc w:val="center"/>
            </w:pPr>
            <w:r>
              <w:rPr>
                <w:sz w:val="24"/>
                <w:szCs w:val="24"/>
              </w:rPr>
              <w:t>Стоянка транспортных средств</w:t>
            </w:r>
          </w:p>
        </w:tc>
        <w:tc>
          <w:tcPr>
            <w:tcW w:w="1490" w:type="dxa"/>
            <w:tcMar>
              <w:top w:w="56" w:type="dxa"/>
              <w:left w:w="56" w:type="dxa"/>
              <w:bottom w:w="56" w:type="dxa"/>
              <w:right w:w="56" w:type="dxa"/>
            </w:tcMar>
            <w:vAlign w:val="center"/>
          </w:tcPr>
          <w:p w:rsidR="00D019A2" w:rsidRDefault="001F7800">
            <w:pPr>
              <w:jc w:val="center"/>
            </w:pPr>
            <w:r>
              <w:rPr>
                <w:sz w:val="24"/>
                <w:szCs w:val="24"/>
              </w:rPr>
              <w:t>4.9.2</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подлежaт установлению</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r w:rsidR="00D019A2">
        <w:trPr>
          <w:cantSplit/>
        </w:trPr>
        <w:tc>
          <w:tcPr>
            <w:tcW w:w="483" w:type="dxa"/>
            <w:tcMar>
              <w:top w:w="56" w:type="dxa"/>
              <w:left w:w="56" w:type="dxa"/>
              <w:bottom w:w="56" w:type="dxa"/>
              <w:right w:w="56" w:type="dxa"/>
            </w:tcMar>
            <w:vAlign w:val="center"/>
          </w:tcPr>
          <w:p w:rsidR="00D019A2" w:rsidRDefault="001F7800">
            <w:pPr>
              <w:jc w:val="center"/>
            </w:pPr>
            <w:r>
              <w:rPr>
                <w:sz w:val="24"/>
                <w:szCs w:val="24"/>
              </w:rPr>
              <w:t>9</w:t>
            </w:r>
          </w:p>
        </w:tc>
        <w:tc>
          <w:tcPr>
            <w:tcW w:w="2824" w:type="dxa"/>
            <w:tcMar>
              <w:top w:w="56" w:type="dxa"/>
              <w:left w:w="56" w:type="dxa"/>
              <w:bottom w:w="56" w:type="dxa"/>
              <w:right w:w="56" w:type="dxa"/>
            </w:tcMar>
            <w:vAlign w:val="center"/>
          </w:tcPr>
          <w:p w:rsidR="00D019A2" w:rsidRDefault="001F7800">
            <w:pPr>
              <w:jc w:val="center"/>
            </w:pPr>
            <w:r>
              <w:rPr>
                <w:sz w:val="24"/>
                <w:szCs w:val="24"/>
              </w:rPr>
              <w:t>Трубопроводный транспорт</w:t>
            </w:r>
          </w:p>
        </w:tc>
        <w:tc>
          <w:tcPr>
            <w:tcW w:w="1490" w:type="dxa"/>
            <w:tcMar>
              <w:top w:w="56" w:type="dxa"/>
              <w:left w:w="56" w:type="dxa"/>
              <w:bottom w:w="56" w:type="dxa"/>
              <w:right w:w="56" w:type="dxa"/>
            </w:tcMar>
            <w:vAlign w:val="center"/>
          </w:tcPr>
          <w:p w:rsidR="00D019A2" w:rsidRDefault="001F7800">
            <w:pPr>
              <w:jc w:val="center"/>
            </w:pPr>
            <w:r>
              <w:rPr>
                <w:sz w:val="24"/>
                <w:szCs w:val="24"/>
              </w:rPr>
              <w:t>7.5</w:t>
            </w:r>
          </w:p>
        </w:tc>
        <w:tc>
          <w:tcPr>
            <w:tcW w:w="8035" w:type="dxa"/>
            <w:gridSpan w:val="4"/>
            <w:tcMar>
              <w:top w:w="56" w:type="dxa"/>
              <w:left w:w="56" w:type="dxa"/>
              <w:bottom w:w="56" w:type="dxa"/>
              <w:right w:w="56" w:type="dxa"/>
            </w:tcMar>
            <w:vAlign w:val="center"/>
          </w:tcPr>
          <w:p w:rsidR="00D019A2" w:rsidRDefault="001F7800">
            <w:pPr>
              <w:jc w:val="center"/>
            </w:pPr>
            <w:r>
              <w:rPr>
                <w:sz w:val="24"/>
                <w:szCs w:val="24"/>
              </w:rPr>
              <w:t>Не распространяется</w:t>
            </w:r>
          </w:p>
        </w:tc>
        <w:tc>
          <w:tcPr>
            <w:tcW w:w="2346" w:type="dxa"/>
            <w:tcMar>
              <w:top w:w="56" w:type="dxa"/>
              <w:left w:w="56" w:type="dxa"/>
              <w:bottom w:w="56" w:type="dxa"/>
              <w:right w:w="56" w:type="dxa"/>
            </w:tcMar>
            <w:vAlign w:val="center"/>
          </w:tcPr>
          <w:p w:rsidR="00D019A2" w:rsidRDefault="001F7800">
            <w:pPr>
              <w:jc w:val="center"/>
            </w:pPr>
            <w:r>
              <w:rPr>
                <w:sz w:val="24"/>
                <w:szCs w:val="24"/>
              </w:rPr>
              <w:t>Не подлежат установлению</w:t>
            </w:r>
          </w:p>
        </w:tc>
      </w:tr>
    </w:tbl>
    <w:p w:rsidR="00D019A2" w:rsidRDefault="001F7800">
      <w:pPr>
        <w:widowControl w:val="0"/>
        <w:autoSpaceDN w:val="0"/>
        <w:ind w:firstLine="567"/>
        <w:jc w:val="both"/>
        <w:rPr>
          <w:sz w:val="24"/>
          <w:szCs w:val="24"/>
        </w:rPr>
      </w:pPr>
      <w:r>
        <w:rPr>
          <w:sz w:val="24"/>
          <w:szCs w:val="24"/>
        </w:rPr>
        <w:t>* - Для видов разрешенного использования 4.4 (Магазины) отступы от многоквартирных домов 50 м, если иное не подтверждено требованиями технических регламентов.</w:t>
      </w:r>
    </w:p>
    <w:p w:rsidR="00D019A2" w:rsidRDefault="001F7800">
      <w:pPr>
        <w:ind w:firstLine="567"/>
        <w:jc w:val="both"/>
        <w:rPr>
          <w:sz w:val="24"/>
          <w:szCs w:val="24"/>
        </w:rPr>
      </w:pPr>
      <w:r>
        <w:rPr>
          <w:sz w:val="24"/>
          <w:szCs w:val="24"/>
        </w:rPr>
        <w:t>** - Устанавливаются с учетом требований к режимам использования земель и градостроительным регламентам в границах зон охраны объектов культурного наследия федерального значения "Усадьбы "Кривякино", XVIII-XIX вв." и регионального значения "Церковь Иоанна Златоуста, 1761 г.".</w:t>
      </w:r>
    </w:p>
    <w:p w:rsidR="00D019A2" w:rsidRDefault="001F7800">
      <w:pPr>
        <w:ind w:firstLine="567"/>
        <w:jc w:val="both"/>
        <w:rPr>
          <w:sz w:val="24"/>
          <w:szCs w:val="24"/>
        </w:rPr>
      </w:pPr>
      <w:r>
        <w:rPr>
          <w:sz w:val="24"/>
          <w:szCs w:val="24"/>
        </w:rPr>
        <w:t>*** -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Показатели по параметрам застройки зоны Р-4.1 (ЕЗРЗ-3(7)): территории объектов обслуживания населения; требования и параметры по временному хранению индивидуальных транспортных средств, размещению объектов гаражного назначения и открытых автостоянок, требования и параметры к доле озелененной территории земельных участков, регламентируются и устанавливаются нормативами градостроительного проектирования.</w:t>
      </w:r>
    </w:p>
    <w:p w:rsidR="00D019A2" w:rsidRDefault="001F7800">
      <w:pPr>
        <w:ind w:firstLine="567"/>
        <w:jc w:val="both"/>
        <w:rPr>
          <w:sz w:val="24"/>
          <w:szCs w:val="24"/>
        </w:rPr>
      </w:pPr>
      <w:r>
        <w:rPr>
          <w:sz w:val="24"/>
          <w:szCs w:val="24"/>
        </w:rPr>
        <w:t>К застройке в зонах Р-4.1 (ЕЗРЗ-3(7)) предъявляются дополнительные требования и ограничения по предельным параметрам разрешённого строительства, реконструкции объектов капитального строительства в соответствии с требованиями к градостроительным регламентам в границах территории единой зоны регулирования застройки и хозяйственной деятельности.</w:t>
      </w:r>
    </w:p>
    <w:p w:rsidR="00D019A2" w:rsidRDefault="00D019A2">
      <w:pPr>
        <w:sectPr w:rsidR="00D019A2">
          <w:pgSz w:w="16838" w:h="11906" w:orient="landscape"/>
          <w:pgMar w:top="1134" w:right="539" w:bottom="850" w:left="1134" w:header="680" w:footer="510" w:gutter="0"/>
          <w:cols w:space="720"/>
          <w:docGrid w:linePitch="360"/>
        </w:sectPr>
      </w:pPr>
    </w:p>
    <w:p w:rsidR="00D019A2" w:rsidRDefault="001F7800">
      <w:pPr>
        <w:keepNext/>
        <w:widowControl w:val="0"/>
        <w:spacing w:before="120" w:after="120"/>
        <w:jc w:val="center"/>
        <w:rPr>
          <w:sz w:val="24"/>
          <w:szCs w:val="24"/>
        </w:rPr>
      </w:pPr>
      <w:r>
        <w:rPr>
          <w:sz w:val="24"/>
          <w:szCs w:val="24"/>
        </w:rPr>
        <w:t>Статья 43. Градостроительные регламенты для зон осуществления деятельности по комплексному развитию территории</w:t>
      </w:r>
    </w:p>
    <w:p w:rsidR="00D019A2" w:rsidRDefault="001F7800">
      <w:pPr>
        <w:widowControl w:val="0"/>
        <w:ind w:firstLine="567"/>
        <w:jc w:val="both"/>
        <w:rPr>
          <w:sz w:val="24"/>
          <w:szCs w:val="24"/>
        </w:rPr>
      </w:pPr>
      <w:r>
        <w:rPr>
          <w:sz w:val="24"/>
          <w:szCs w:val="24"/>
        </w:rPr>
        <w:t>В состав территориальных зон осуществления деятельности по комплексному развитию территории включаются территории, определенные в целях обеспечения наиболее эффективного использования, осуществления деятельности по подготовке и утверждению документации по планировке территории для размещения объектов капитального строительства жилого, производственного, общественно-делового и иного назначения и необходимые для функционирования таких объектов и обеспечения жизнедеятельности граждан объектов коммунальной, транспортной, социальной инфраструктур, а также по архитектурно-строительному проектированию, строительству, реконструкции указанных в настоящем пункте объектов. Для зоны КРТ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Перечень видов разрешенного использования земельных участков, полностью или частично расположенных в границах территорий (Тип 1, Тип 2), в отношении которых предусматриваются требования к архитектурно-градостроительному облику объектов капитального строительства, определен статьей «Требования к архитектурно-градостроительному облику объектов капитального строительства» части III настоящих Правил. Градостроительный регламент территориальной зоны должен применяться в части, не противоречащей утвержденным режимам зон охраны объектов культурного наследия.</w:t>
      </w:r>
    </w:p>
    <w:p w:rsidR="00D019A2" w:rsidRDefault="001F7800">
      <w:pPr>
        <w:widowControl w:val="0"/>
        <w:ind w:firstLine="567"/>
        <w:jc w:val="both"/>
        <w:rPr>
          <w:sz w:val="24"/>
          <w:szCs w:val="24"/>
        </w:rPr>
      </w:pPr>
      <w:r>
        <w:rPr>
          <w:sz w:val="24"/>
          <w:szCs w:val="24"/>
        </w:rPr>
        <w:t>КРТ-3-2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3904"/>
        <w:gridCol w:w="5958"/>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3904"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5958"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3904"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5958"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5958"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3904"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5958"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3904"/>
        <w:gridCol w:w="5958"/>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3904"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5958"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3904"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5958"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5958"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3904"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5958"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КРТ-3-6</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3904"/>
        <w:gridCol w:w="5958"/>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3904"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5958"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3904"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5958"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5958"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3904"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5958"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КРТ-3-8</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3904"/>
        <w:gridCol w:w="5958"/>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3904"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5958"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3904"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5958"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5958"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3904"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5958"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КРТ-3-9</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КРТ-3-10</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КРТ-3-11</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КРТ-3-12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садовых и жилых домов,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r w:rsidR="00D019A2">
        <w:trPr>
          <w:cantSplit/>
          <w:jc w:val="center"/>
        </w:trPr>
        <w:tc>
          <w:tcPr>
            <w:tcW w:w="10216" w:type="dxa"/>
            <w:gridSpan w:val="3"/>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 и местами в образовательных организациях определяется договором о комплексном развитии территории в соответствии с РНГП МО с учетом максимально допустимого уровня территориальной доступности объектов.</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7.5 Трубопроводный транспорт</w:t>
            </w:r>
          </w:p>
          <w:p w:rsidR="00D019A2" w:rsidRDefault="001F7800">
            <w:pPr>
              <w:jc w:val="both"/>
            </w:pPr>
            <w:r>
              <w:rPr>
                <w:sz w:val="22"/>
                <w:szCs w:val="22"/>
              </w:rPr>
              <w:t>11.0 Водные объекты</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13.0 Земельные участки общего назначения</w:t>
            </w:r>
          </w:p>
          <w:p w:rsidR="00D019A2" w:rsidRDefault="001F7800">
            <w:pPr>
              <w:jc w:val="both"/>
            </w:pPr>
            <w:r>
              <w:rPr>
                <w:sz w:val="22"/>
                <w:szCs w:val="22"/>
              </w:rPr>
              <w:t>13.2 Ведение садоводства</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5.4 Причалы для маломерных судов</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КРТ-3-13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садовых и жилых домов,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r w:rsidR="00D019A2">
        <w:trPr>
          <w:cantSplit/>
          <w:jc w:val="center"/>
        </w:trPr>
        <w:tc>
          <w:tcPr>
            <w:tcW w:w="10216" w:type="dxa"/>
            <w:gridSpan w:val="3"/>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 и местами в образовательных организациях определяется договором о комплексном развитии территории в соответствии с РНГП МО с учетом максимально допустимого уровня территориальной доступности объектов.</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7.5 Трубопроводный транспорт</w:t>
            </w:r>
          </w:p>
          <w:p w:rsidR="00D019A2" w:rsidRDefault="001F7800">
            <w:pPr>
              <w:jc w:val="both"/>
            </w:pPr>
            <w:r>
              <w:rPr>
                <w:sz w:val="22"/>
                <w:szCs w:val="22"/>
              </w:rPr>
              <w:t>11.0 Водные объекты</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13.0 Земельные участки общего назначения</w:t>
            </w:r>
          </w:p>
          <w:p w:rsidR="00D019A2" w:rsidRDefault="001F7800">
            <w:pPr>
              <w:jc w:val="both"/>
            </w:pPr>
            <w:r>
              <w:rPr>
                <w:sz w:val="22"/>
                <w:szCs w:val="22"/>
              </w:rPr>
              <w:t>13.2 Ведение садоводства</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5.4 Причалы для маломерных судов</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КРТ-3-15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КРТ-3-16</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КРТ-3-17</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КРТ-3-18</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КРТ-3-19</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КРТ-3-20</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КРТ-3-23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КРТ-3-24</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КРТ-3-25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КРТ-3-26</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rsidTr="002F1D5A">
        <w:trPr>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rsidTr="002F1D5A">
        <w:trPr>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rsidTr="002F1D5A">
        <w:trPr>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rsidTr="002F1D5A">
        <w:trPr>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rsidTr="002F1D5A">
        <w:trPr>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КРТ-3-30</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КРТ-3-32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садовых и жилых домов,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r w:rsidR="00D019A2">
        <w:trPr>
          <w:cantSplit/>
          <w:jc w:val="center"/>
        </w:trPr>
        <w:tc>
          <w:tcPr>
            <w:tcW w:w="10216" w:type="dxa"/>
            <w:gridSpan w:val="3"/>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 и местами в образовательных организациях определяется договором о комплексном развитии территории в соответствии с РНГП МО с учетом максимально допустимого уровня территориальной доступности объектов.</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7.5 Трубопроводный транспорт</w:t>
            </w:r>
          </w:p>
          <w:p w:rsidR="00D019A2" w:rsidRDefault="001F7800">
            <w:pPr>
              <w:jc w:val="both"/>
            </w:pPr>
            <w:r>
              <w:rPr>
                <w:sz w:val="22"/>
                <w:szCs w:val="22"/>
              </w:rPr>
              <w:t>11.0 Водные объекты</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13.0 Земельные участки общего назначения</w:t>
            </w:r>
          </w:p>
          <w:p w:rsidR="00D019A2" w:rsidRDefault="001F7800">
            <w:pPr>
              <w:jc w:val="both"/>
            </w:pPr>
            <w:r>
              <w:rPr>
                <w:sz w:val="22"/>
                <w:szCs w:val="22"/>
              </w:rPr>
              <w:t>13.2 Ведение садоводства</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5.4 Причалы для маломерных судов</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КРТ-3-33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КРТ-3-34</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КРТ-3-35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rsidTr="002F1D5A">
        <w:trPr>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rsidTr="002F1D5A">
        <w:trPr>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rsidTr="002F1D5A">
        <w:trPr>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rsidTr="002F1D5A">
        <w:trPr>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rsidTr="002F1D5A">
        <w:trPr>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КРТ-3-36</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КРТ-3-38</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КРТ-3-39</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КРТ-3-40</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КРТ-3-41</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КРТ-3-42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КРТ-3-43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p w:rsidR="002F1D5A" w:rsidRDefault="002F1D5A">
      <w:pPr>
        <w:pStyle w:val="ae"/>
        <w:spacing w:before="120" w:after="49"/>
        <w:ind w:left="0" w:firstLine="567"/>
        <w:jc w:val="both"/>
        <w:rPr>
          <w:lang w:val="ru-RU"/>
        </w:rPr>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КРТ-3-44</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КРТ-3-45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КРТ-3-48</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КРТ-3-49</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КРТ-3-50</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КРТ-3-51</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КРТ-3-55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КРТ-3-57</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КРТ-3-58</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КРТ-3-59</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КРТ-3-60</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КРТ-3-65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КРТ-3-67</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садовых и жилых домов,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r w:rsidR="00D019A2">
        <w:trPr>
          <w:cantSplit/>
          <w:jc w:val="center"/>
        </w:trPr>
        <w:tc>
          <w:tcPr>
            <w:tcW w:w="10216" w:type="dxa"/>
            <w:gridSpan w:val="3"/>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 и местами в образовательных организациях определяется договором о комплексном развитии территории в соответствии с РНГП МО с учетом максимально допустимого уровня территориальной доступности объектов.</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7.5 Трубопроводный транспорт</w:t>
            </w:r>
          </w:p>
          <w:p w:rsidR="00D019A2" w:rsidRDefault="001F7800">
            <w:pPr>
              <w:jc w:val="both"/>
            </w:pPr>
            <w:r>
              <w:rPr>
                <w:sz w:val="22"/>
                <w:szCs w:val="22"/>
              </w:rPr>
              <w:t>11.0 Водные объекты</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13.0 Земельные участки общего назначения</w:t>
            </w:r>
          </w:p>
          <w:p w:rsidR="00D019A2" w:rsidRDefault="001F7800">
            <w:pPr>
              <w:jc w:val="both"/>
            </w:pPr>
            <w:r>
              <w:rPr>
                <w:sz w:val="22"/>
                <w:szCs w:val="22"/>
              </w:rPr>
              <w:t>13.2 Ведение садоводства</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5.4 Причалы для маломерных судов</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КРТ-3-69</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КРТ-3-71</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КРТ-3-72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КРТ-3-73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КРТ-3-74</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КРТ-3-75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КРТ-3-76</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КРТ-3-78</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КРТ-3-79</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КРТ-3-81</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КРТ-3-83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КРТ-3-84</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КРТ-3-87</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КРТ-3-89</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КРТ-3-90</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КРТ-3-92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КРТ-3-93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КРТ-3-94</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3762"/>
        <w:gridCol w:w="6100"/>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3762"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6100"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3762"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6100"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3762"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6100"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3762"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6100"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3762"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6100"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3762"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6100"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3762"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6100"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садовых и жилых домов,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3762"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6100"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r w:rsidR="00D019A2">
        <w:trPr>
          <w:cantSplit/>
          <w:jc w:val="center"/>
        </w:trPr>
        <w:tc>
          <w:tcPr>
            <w:tcW w:w="10216" w:type="dxa"/>
            <w:gridSpan w:val="3"/>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 и местами в образовательных организациях определяется договором о комплексном развитии территории в соответствии с РНГП МО с учетом максимально допустимого уровня территориальной доступности объектов.</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7.5 Трубопроводный транспорт</w:t>
            </w:r>
          </w:p>
          <w:p w:rsidR="00D019A2" w:rsidRDefault="001F7800">
            <w:pPr>
              <w:jc w:val="both"/>
            </w:pPr>
            <w:r>
              <w:rPr>
                <w:sz w:val="22"/>
                <w:szCs w:val="22"/>
              </w:rPr>
              <w:t>11.0 Водные объекты</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13.0 Земельные участки общего назначения</w:t>
            </w:r>
          </w:p>
          <w:p w:rsidR="00D019A2" w:rsidRDefault="001F7800">
            <w:pPr>
              <w:jc w:val="both"/>
            </w:pPr>
            <w:r>
              <w:rPr>
                <w:sz w:val="22"/>
                <w:szCs w:val="22"/>
              </w:rPr>
              <w:t>13.2 Ведение садоводства</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5.4 Причалы для маломерных судов</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КРТ-3-95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КРТ-3-96</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КРТ-1</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Плотность жилой застройки, процент застройки жилыми домами жилого района (квартала)</w:t>
            </w:r>
          </w:p>
        </w:tc>
        <w:tc>
          <w:tcPr>
            <w:tcW w:w="4535" w:type="dxa"/>
            <w:tcMar>
              <w:top w:w="56" w:type="dxa"/>
              <w:left w:w="56" w:type="dxa"/>
              <w:bottom w:w="56" w:type="dxa"/>
              <w:right w:w="56" w:type="dxa"/>
            </w:tcMar>
            <w:vAlign w:val="center"/>
          </w:tcPr>
          <w:p w:rsidR="00D019A2" w:rsidRDefault="001F7800">
            <w:pPr>
              <w:jc w:val="center"/>
            </w:pPr>
            <w:r>
              <w:rPr>
                <w:sz w:val="22"/>
                <w:szCs w:val="22"/>
              </w:rPr>
              <w:t>6040 (6.7%)-15100 (16.7%)</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4535" w:type="dxa"/>
            <w:tcMar>
              <w:top w:w="56" w:type="dxa"/>
              <w:left w:w="56" w:type="dxa"/>
              <w:bottom w:w="56" w:type="dxa"/>
              <w:right w:w="56" w:type="dxa"/>
            </w:tcMar>
            <w:vAlign w:val="center"/>
          </w:tcPr>
          <w:p w:rsidR="00D019A2" w:rsidRDefault="001F7800">
            <w:pPr>
              <w:jc w:val="center"/>
            </w:pPr>
            <w:r>
              <w:rPr>
                <w:sz w:val="22"/>
                <w:szCs w:val="22"/>
              </w:rPr>
              <w:t>9</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4535"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5327"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4535"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4535"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4535"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5327"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4535"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4535"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4535"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5327"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2.6 Многоэтажная жилая застройка (высотная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Общая площадь многоквартирной жилой застройки, выраженная в квадратных метрах</w:t>
            </w:r>
          </w:p>
        </w:tc>
        <w:tc>
          <w:tcPr>
            <w:tcW w:w="4535" w:type="dxa"/>
            <w:tcMar>
              <w:top w:w="56" w:type="dxa"/>
              <w:left w:w="56" w:type="dxa"/>
              <w:bottom w:w="56" w:type="dxa"/>
              <w:right w:w="56" w:type="dxa"/>
            </w:tcMar>
            <w:vAlign w:val="center"/>
          </w:tcPr>
          <w:p w:rsidR="00D019A2" w:rsidRDefault="001F7800">
            <w:pPr>
              <w:jc w:val="center"/>
            </w:pPr>
            <w:r>
              <w:rPr>
                <w:sz w:val="22"/>
                <w:szCs w:val="22"/>
              </w:rPr>
              <w:t>6040 (6.7%)-15100 (16.7%)</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4535" w:type="dxa"/>
            <w:tcMar>
              <w:top w:w="56" w:type="dxa"/>
              <w:left w:w="56" w:type="dxa"/>
              <w:bottom w:w="56" w:type="dxa"/>
              <w:right w:w="56" w:type="dxa"/>
            </w:tcMar>
            <w:vAlign w:val="center"/>
          </w:tcPr>
          <w:p w:rsidR="00D019A2" w:rsidRDefault="001F7800">
            <w:pPr>
              <w:jc w:val="center"/>
            </w:pPr>
            <w:r>
              <w:rPr>
                <w:sz w:val="22"/>
                <w:szCs w:val="22"/>
              </w:rPr>
              <w:t>9</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4535"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5327"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4535"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4535"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4535"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5327"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4535"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4535"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4535"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5327"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2.6 Многоэтажная жилая застройка (высотная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w:t>
      </w:r>
    </w:p>
    <w:p w:rsidR="00D019A2" w:rsidRDefault="001F7800">
      <w:pPr>
        <w:widowControl w:val="0"/>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 Градостроительные регламенты установлены с учетом требований к режимам использования земель и градостроительным регламентам в границах зон охраны объекта культурного наследия федерального значения "Усадьбы "Кривякино", XVIII-XIX вв."</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Общая площадь многоквартирной жилой застройки, выраженная в квадратных метрах</w:t>
            </w:r>
          </w:p>
        </w:tc>
        <w:tc>
          <w:tcPr>
            <w:tcW w:w="4535" w:type="dxa"/>
            <w:tcMar>
              <w:top w:w="56" w:type="dxa"/>
              <w:left w:w="56" w:type="dxa"/>
              <w:bottom w:w="56" w:type="dxa"/>
              <w:right w:w="56" w:type="dxa"/>
            </w:tcMar>
            <w:vAlign w:val="center"/>
          </w:tcPr>
          <w:p w:rsidR="00D019A2" w:rsidRDefault="001F7800">
            <w:pPr>
              <w:jc w:val="center"/>
            </w:pPr>
            <w:r>
              <w:rPr>
                <w:sz w:val="22"/>
                <w:szCs w:val="22"/>
              </w:rPr>
              <w:t>6040 (6.7%)-15100 (16.7%)</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4535" w:type="dxa"/>
            <w:tcMar>
              <w:top w:w="56" w:type="dxa"/>
              <w:left w:w="56" w:type="dxa"/>
              <w:bottom w:w="56" w:type="dxa"/>
              <w:right w:w="56" w:type="dxa"/>
            </w:tcMar>
            <w:vAlign w:val="center"/>
          </w:tcPr>
          <w:p w:rsidR="00D019A2" w:rsidRDefault="001F7800">
            <w:pPr>
              <w:jc w:val="center"/>
            </w:pPr>
            <w:r>
              <w:rPr>
                <w:sz w:val="22"/>
                <w:szCs w:val="22"/>
              </w:rPr>
              <w:t>9</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4535"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5327"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4535"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4535"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4535"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5327"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4535"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4535"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4535"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5327"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2.6 Многоэтажная жилая застройка (высотная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КРТ-4</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Общая площадь многоквартирной жилой застройки, выраженная в квадратных метрах</w:t>
            </w:r>
          </w:p>
        </w:tc>
        <w:tc>
          <w:tcPr>
            <w:tcW w:w="4535" w:type="dxa"/>
            <w:tcMar>
              <w:top w:w="56" w:type="dxa"/>
              <w:left w:w="56" w:type="dxa"/>
              <w:bottom w:w="56" w:type="dxa"/>
              <w:right w:w="56" w:type="dxa"/>
            </w:tcMar>
            <w:vAlign w:val="center"/>
          </w:tcPr>
          <w:p w:rsidR="00D019A2" w:rsidRDefault="001F7800">
            <w:pPr>
              <w:jc w:val="center"/>
            </w:pPr>
            <w:r>
              <w:rPr>
                <w:sz w:val="22"/>
                <w:szCs w:val="22"/>
              </w:rPr>
              <w:t>6040 (6.7%)-15100 (16.7%)</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4535" w:type="dxa"/>
            <w:tcMar>
              <w:top w:w="56" w:type="dxa"/>
              <w:left w:w="56" w:type="dxa"/>
              <w:bottom w:w="56" w:type="dxa"/>
              <w:right w:w="56" w:type="dxa"/>
            </w:tcMar>
            <w:vAlign w:val="center"/>
          </w:tcPr>
          <w:p w:rsidR="00D019A2" w:rsidRDefault="001F7800">
            <w:pPr>
              <w:jc w:val="center"/>
            </w:pPr>
            <w:r>
              <w:rPr>
                <w:sz w:val="22"/>
                <w:szCs w:val="22"/>
              </w:rPr>
              <w:t>9</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4535"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5327"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4535"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4535"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4535"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5327"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4535"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4535"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4535"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5327"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2.6 Многоэтажная жилая застройка (высотная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КРТ-8</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территории, га</w:t>
            </w:r>
          </w:p>
        </w:tc>
        <w:tc>
          <w:tcPr>
            <w:tcW w:w="4535" w:type="dxa"/>
            <w:tcMar>
              <w:top w:w="56" w:type="dxa"/>
              <w:left w:w="56" w:type="dxa"/>
              <w:bottom w:w="56" w:type="dxa"/>
              <w:right w:w="56" w:type="dxa"/>
            </w:tcMar>
            <w:vAlign w:val="center"/>
          </w:tcPr>
          <w:p w:rsidR="00D019A2" w:rsidRDefault="001F7800">
            <w:pPr>
              <w:jc w:val="center"/>
            </w:pPr>
            <w:r>
              <w:rPr>
                <w:sz w:val="22"/>
                <w:szCs w:val="22"/>
              </w:rPr>
              <w:t>4</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квартир, кв.м</w:t>
            </w:r>
          </w:p>
        </w:tc>
        <w:tc>
          <w:tcPr>
            <w:tcW w:w="4535" w:type="dxa"/>
            <w:tcMar>
              <w:top w:w="56" w:type="dxa"/>
              <w:left w:w="56" w:type="dxa"/>
              <w:bottom w:w="56" w:type="dxa"/>
              <w:right w:w="56" w:type="dxa"/>
            </w:tcMar>
            <w:vAlign w:val="center"/>
          </w:tcPr>
          <w:p w:rsidR="00D019A2" w:rsidRDefault="001F7800">
            <w:pPr>
              <w:jc w:val="center"/>
            </w:pPr>
            <w:r>
              <w:rPr>
                <w:sz w:val="22"/>
                <w:szCs w:val="22"/>
              </w:rPr>
              <w:t>42132</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Этажность</w:t>
            </w:r>
          </w:p>
        </w:tc>
        <w:tc>
          <w:tcPr>
            <w:tcW w:w="4535" w:type="dxa"/>
            <w:tcMar>
              <w:top w:w="56" w:type="dxa"/>
              <w:left w:w="56" w:type="dxa"/>
              <w:bottom w:w="56" w:type="dxa"/>
              <w:right w:w="56" w:type="dxa"/>
            </w:tcMar>
            <w:vAlign w:val="center"/>
          </w:tcPr>
          <w:p w:rsidR="00D019A2" w:rsidRDefault="001F7800">
            <w:pPr>
              <w:jc w:val="center"/>
            </w:pPr>
            <w:r>
              <w:rPr>
                <w:sz w:val="22"/>
                <w:szCs w:val="22"/>
              </w:rPr>
              <w:t>9-14</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Население, чел</w:t>
            </w:r>
          </w:p>
        </w:tc>
        <w:tc>
          <w:tcPr>
            <w:tcW w:w="4535" w:type="dxa"/>
            <w:tcMar>
              <w:top w:w="56" w:type="dxa"/>
              <w:left w:w="56" w:type="dxa"/>
              <w:bottom w:w="56" w:type="dxa"/>
              <w:right w:w="56" w:type="dxa"/>
            </w:tcMar>
            <w:vAlign w:val="center"/>
          </w:tcPr>
          <w:p w:rsidR="00D019A2" w:rsidRDefault="001F7800">
            <w:pPr>
              <w:jc w:val="center"/>
            </w:pPr>
            <w:r>
              <w:rPr>
                <w:sz w:val="22"/>
                <w:szCs w:val="22"/>
              </w:rPr>
              <w:t>1505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ДДУ, мест</w:t>
            </w:r>
          </w:p>
        </w:tc>
        <w:tc>
          <w:tcPr>
            <w:tcW w:w="4535" w:type="dxa"/>
            <w:tcMar>
              <w:top w:w="56" w:type="dxa"/>
              <w:left w:w="56" w:type="dxa"/>
              <w:bottom w:w="56" w:type="dxa"/>
              <w:right w:w="56" w:type="dxa"/>
            </w:tcMar>
            <w:vAlign w:val="center"/>
          </w:tcPr>
          <w:p w:rsidR="00D019A2" w:rsidRDefault="001F7800">
            <w:pPr>
              <w:jc w:val="center"/>
            </w:pPr>
            <w:r>
              <w:rPr>
                <w:sz w:val="22"/>
                <w:szCs w:val="22"/>
              </w:rPr>
              <w:t>15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Парковки, м/м</w:t>
            </w:r>
          </w:p>
        </w:tc>
        <w:tc>
          <w:tcPr>
            <w:tcW w:w="4535" w:type="dxa"/>
            <w:tcMar>
              <w:top w:w="56" w:type="dxa"/>
              <w:left w:w="56" w:type="dxa"/>
              <w:bottom w:w="56" w:type="dxa"/>
              <w:right w:w="56" w:type="dxa"/>
            </w:tcMar>
            <w:vAlign w:val="center"/>
          </w:tcPr>
          <w:p w:rsidR="00D019A2" w:rsidRDefault="001F7800">
            <w:pPr>
              <w:jc w:val="center"/>
            </w:pPr>
            <w:r>
              <w:rPr>
                <w:sz w:val="22"/>
                <w:szCs w:val="22"/>
              </w:rPr>
              <w:t>813</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2.6 Многоэтажная жилая застройка (высотная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КРТ-12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Общая площадь многоквартирной жилой застройки, выраженная в квадратных метрах</w:t>
            </w:r>
          </w:p>
        </w:tc>
        <w:tc>
          <w:tcPr>
            <w:tcW w:w="4535" w:type="dxa"/>
            <w:tcMar>
              <w:top w:w="56" w:type="dxa"/>
              <w:left w:w="56" w:type="dxa"/>
              <w:bottom w:w="56" w:type="dxa"/>
              <w:right w:w="56" w:type="dxa"/>
            </w:tcMar>
            <w:vAlign w:val="center"/>
          </w:tcPr>
          <w:p w:rsidR="00D019A2" w:rsidRDefault="001F7800">
            <w:pPr>
              <w:jc w:val="center"/>
            </w:pPr>
            <w:r>
              <w:rPr>
                <w:sz w:val="22"/>
                <w:szCs w:val="22"/>
              </w:rPr>
              <w:t>4980 м2/га; 10,0 % (11600 м2/га; 23,1%)</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4535" w:type="dxa"/>
            <w:tcMar>
              <w:top w:w="56" w:type="dxa"/>
              <w:left w:w="56" w:type="dxa"/>
              <w:bottom w:w="56" w:type="dxa"/>
              <w:right w:w="56" w:type="dxa"/>
            </w:tcMar>
            <w:vAlign w:val="center"/>
          </w:tcPr>
          <w:p w:rsidR="00D019A2" w:rsidRDefault="001F7800">
            <w:pPr>
              <w:jc w:val="center"/>
            </w:pPr>
            <w:r>
              <w:rPr>
                <w:sz w:val="22"/>
                <w:szCs w:val="22"/>
              </w:rPr>
              <w:t>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4535"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5327"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4535"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4535"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4535"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5327"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4535"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4535"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4535"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5327"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КРТ-13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Общая площадь многоквартирной жилой застройки, выраженная в квадратных метрах</w:t>
            </w:r>
          </w:p>
        </w:tc>
        <w:tc>
          <w:tcPr>
            <w:tcW w:w="4535" w:type="dxa"/>
            <w:tcMar>
              <w:top w:w="56" w:type="dxa"/>
              <w:left w:w="56" w:type="dxa"/>
              <w:bottom w:w="56" w:type="dxa"/>
              <w:right w:w="56" w:type="dxa"/>
            </w:tcMar>
            <w:vAlign w:val="center"/>
          </w:tcPr>
          <w:p w:rsidR="00D019A2" w:rsidRDefault="001F7800">
            <w:pPr>
              <w:jc w:val="center"/>
            </w:pPr>
            <w:r>
              <w:rPr>
                <w:sz w:val="22"/>
                <w:szCs w:val="22"/>
              </w:rPr>
              <w:t>4980 м2/га; 10,0 % (11600 м2/га; 23,1%)</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4535" w:type="dxa"/>
            <w:tcMar>
              <w:top w:w="56" w:type="dxa"/>
              <w:left w:w="56" w:type="dxa"/>
              <w:bottom w:w="56" w:type="dxa"/>
              <w:right w:w="56" w:type="dxa"/>
            </w:tcMar>
            <w:vAlign w:val="center"/>
          </w:tcPr>
          <w:p w:rsidR="00D019A2" w:rsidRDefault="001F7800">
            <w:pPr>
              <w:jc w:val="center"/>
            </w:pPr>
            <w:r>
              <w:rPr>
                <w:sz w:val="22"/>
                <w:szCs w:val="22"/>
              </w:rPr>
              <w:t>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4535"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5327"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4535"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4535"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4535"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5327"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4535"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4535"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4535"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5327"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КРТ-17</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Плотность жилой застройки, процент застройки жилыми домами жилого района (квартала)</w:t>
            </w:r>
          </w:p>
        </w:tc>
        <w:tc>
          <w:tcPr>
            <w:tcW w:w="4535" w:type="dxa"/>
            <w:tcMar>
              <w:top w:w="56" w:type="dxa"/>
              <w:left w:w="56" w:type="dxa"/>
              <w:bottom w:w="56" w:type="dxa"/>
              <w:right w:w="56" w:type="dxa"/>
            </w:tcMar>
            <w:vAlign w:val="center"/>
          </w:tcPr>
          <w:p w:rsidR="00D019A2" w:rsidRDefault="001F7800">
            <w:pPr>
              <w:jc w:val="center"/>
            </w:pPr>
            <w:r>
              <w:rPr>
                <w:sz w:val="22"/>
                <w:szCs w:val="22"/>
              </w:rPr>
              <w:t>5530 м2/га; 7,9 % (13400 м2/га; 19,2%)</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4535" w:type="dxa"/>
            <w:tcMar>
              <w:top w:w="56" w:type="dxa"/>
              <w:left w:w="56" w:type="dxa"/>
              <w:bottom w:w="56" w:type="dxa"/>
              <w:right w:w="56" w:type="dxa"/>
            </w:tcMar>
            <w:vAlign w:val="center"/>
          </w:tcPr>
          <w:p w:rsidR="00D019A2" w:rsidRDefault="001F7800">
            <w:pPr>
              <w:jc w:val="center"/>
            </w:pPr>
            <w:r>
              <w:rPr>
                <w:sz w:val="22"/>
                <w:szCs w:val="22"/>
              </w:rPr>
              <w:t>7</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4535"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5327"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4535"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4535"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4535"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5327"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4535"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4535"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4535"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5327"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КРТ-18</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327"/>
        <w:gridCol w:w="4535"/>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327"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35"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327" w:type="dxa"/>
            <w:tcMar>
              <w:top w:w="56" w:type="dxa"/>
              <w:left w:w="56" w:type="dxa"/>
              <w:bottom w:w="56" w:type="dxa"/>
              <w:right w:w="56" w:type="dxa"/>
            </w:tcMar>
            <w:vAlign w:val="center"/>
          </w:tcPr>
          <w:p w:rsidR="00D019A2" w:rsidRDefault="001F7800">
            <w:pPr>
              <w:jc w:val="center"/>
            </w:pPr>
            <w:r>
              <w:rPr>
                <w:sz w:val="22"/>
                <w:szCs w:val="22"/>
              </w:rPr>
              <w:t>Плотность жилой застройки, процент застройки жилыми домами жилого района (квартала)</w:t>
            </w:r>
          </w:p>
        </w:tc>
        <w:tc>
          <w:tcPr>
            <w:tcW w:w="4535" w:type="dxa"/>
            <w:tcMar>
              <w:top w:w="56" w:type="dxa"/>
              <w:left w:w="56" w:type="dxa"/>
              <w:bottom w:w="56" w:type="dxa"/>
              <w:right w:w="56" w:type="dxa"/>
            </w:tcMar>
            <w:vAlign w:val="center"/>
          </w:tcPr>
          <w:p w:rsidR="00D019A2" w:rsidRDefault="001F7800">
            <w:pPr>
              <w:jc w:val="center"/>
            </w:pPr>
            <w:r>
              <w:rPr>
                <w:sz w:val="22"/>
                <w:szCs w:val="22"/>
              </w:rPr>
              <w:t>5530 м2/га; 7,9 % (13400 м2/га; 19,2%)</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4535" w:type="dxa"/>
            <w:tcMar>
              <w:top w:w="56" w:type="dxa"/>
              <w:left w:w="56" w:type="dxa"/>
              <w:bottom w:w="56" w:type="dxa"/>
              <w:right w:w="56" w:type="dxa"/>
            </w:tcMar>
            <w:vAlign w:val="center"/>
          </w:tcPr>
          <w:p w:rsidR="00D019A2" w:rsidRDefault="001F7800">
            <w:pPr>
              <w:jc w:val="center"/>
            </w:pPr>
            <w:r>
              <w:rPr>
                <w:sz w:val="22"/>
                <w:szCs w:val="22"/>
              </w:rPr>
              <w:t>7</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327"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327"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35"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327"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35"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4535"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4535"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5327"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4535"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5327"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4535"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35"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4535"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4535"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5327"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4535"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4535"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5327"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4535"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5327"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4535"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КРТ-19</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3904"/>
        <w:gridCol w:w="5958"/>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3904"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5958"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3904" w:type="dxa"/>
            <w:tcMar>
              <w:top w:w="56" w:type="dxa"/>
              <w:left w:w="56" w:type="dxa"/>
              <w:bottom w:w="56" w:type="dxa"/>
              <w:right w:w="56" w:type="dxa"/>
            </w:tcMar>
            <w:vAlign w:val="center"/>
          </w:tcPr>
          <w:p w:rsidR="00D019A2" w:rsidRDefault="001F7800">
            <w:pPr>
              <w:jc w:val="center"/>
            </w:pPr>
            <w:r>
              <w:rPr>
                <w:sz w:val="22"/>
                <w:szCs w:val="22"/>
              </w:rPr>
              <w:t>Плотность жилой застройки, процент застройки жилыми домами жилого района (квартала)</w:t>
            </w:r>
          </w:p>
        </w:tc>
        <w:tc>
          <w:tcPr>
            <w:tcW w:w="5958" w:type="dxa"/>
            <w:tcMar>
              <w:top w:w="56" w:type="dxa"/>
              <w:left w:w="56" w:type="dxa"/>
              <w:bottom w:w="56" w:type="dxa"/>
              <w:right w:w="56" w:type="dxa"/>
            </w:tcMar>
            <w:vAlign w:val="center"/>
          </w:tcPr>
          <w:p w:rsidR="00D019A2" w:rsidRDefault="001F7800">
            <w:pPr>
              <w:jc w:val="center"/>
            </w:pPr>
            <w:r>
              <w:rPr>
                <w:sz w:val="22"/>
                <w:szCs w:val="22"/>
              </w:rPr>
              <w:t>5530 м2/га; 7,9 % (13400 м2/га; 19,2%)</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5958" w:type="dxa"/>
            <w:tcMar>
              <w:top w:w="56" w:type="dxa"/>
              <w:left w:w="56" w:type="dxa"/>
              <w:bottom w:w="56" w:type="dxa"/>
              <w:right w:w="56" w:type="dxa"/>
            </w:tcMar>
            <w:vAlign w:val="center"/>
          </w:tcPr>
          <w:p w:rsidR="00D019A2" w:rsidRDefault="001F7800">
            <w:pPr>
              <w:jc w:val="center"/>
            </w:pPr>
            <w:r>
              <w:rPr>
                <w:sz w:val="22"/>
                <w:szCs w:val="22"/>
              </w:rPr>
              <w:t>7</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3904"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5958"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3904"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5958"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5958"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5958"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3904"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5958"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3904"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5958"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5958"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5958"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3904"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5958"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5958"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5958"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5958"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3904"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КРТ-22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285"/>
        <w:gridCol w:w="4577"/>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285"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77"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285" w:type="dxa"/>
            <w:tcMar>
              <w:top w:w="56" w:type="dxa"/>
              <w:left w:w="56" w:type="dxa"/>
              <w:bottom w:w="56" w:type="dxa"/>
              <w:right w:w="56" w:type="dxa"/>
            </w:tcMar>
            <w:vAlign w:val="center"/>
          </w:tcPr>
          <w:p w:rsidR="00D019A2" w:rsidRDefault="001F7800">
            <w:pPr>
              <w:jc w:val="center"/>
            </w:pPr>
            <w:r>
              <w:rPr>
                <w:sz w:val="22"/>
                <w:szCs w:val="22"/>
              </w:rPr>
              <w:t>Плотность жилой застройки, процент застройки жилыми домами жилого района (квартала)</w:t>
            </w:r>
          </w:p>
        </w:tc>
        <w:tc>
          <w:tcPr>
            <w:tcW w:w="4577" w:type="dxa"/>
            <w:tcMar>
              <w:top w:w="56" w:type="dxa"/>
              <w:left w:w="56" w:type="dxa"/>
              <w:bottom w:w="56" w:type="dxa"/>
              <w:right w:w="56" w:type="dxa"/>
            </w:tcMar>
            <w:vAlign w:val="center"/>
          </w:tcPr>
          <w:p w:rsidR="00D019A2" w:rsidRDefault="001F7800">
            <w:pPr>
              <w:jc w:val="center"/>
            </w:pPr>
            <w:r>
              <w:rPr>
                <w:sz w:val="22"/>
                <w:szCs w:val="22"/>
              </w:rPr>
              <w:t>4180 м2/га; 13,9 % (8920 м2/га; 29,7 %)</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4577" w:type="dxa"/>
            <w:tcMar>
              <w:top w:w="56" w:type="dxa"/>
              <w:left w:w="56" w:type="dxa"/>
              <w:bottom w:w="56" w:type="dxa"/>
              <w:right w:w="56" w:type="dxa"/>
            </w:tcMar>
            <w:vAlign w:val="center"/>
          </w:tcPr>
          <w:p w:rsidR="00D019A2" w:rsidRDefault="001F7800">
            <w:pPr>
              <w:jc w:val="center"/>
            </w:pPr>
            <w:r>
              <w:rPr>
                <w:sz w:val="22"/>
                <w:szCs w:val="22"/>
              </w:rPr>
              <w:t>3</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285"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4577"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285"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77"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4577"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4577"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4577"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4577"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4577"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5285"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4577"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5285"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4577"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77"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77"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4577"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4577"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5285"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4577"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4577"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4577"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4577"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5285"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4577"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КРТ-23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3904"/>
        <w:gridCol w:w="5958"/>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3904"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5958"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3904" w:type="dxa"/>
            <w:tcMar>
              <w:top w:w="56" w:type="dxa"/>
              <w:left w:w="56" w:type="dxa"/>
              <w:bottom w:w="56" w:type="dxa"/>
              <w:right w:w="56" w:type="dxa"/>
            </w:tcMar>
            <w:vAlign w:val="center"/>
          </w:tcPr>
          <w:p w:rsidR="00D019A2" w:rsidRDefault="001F7800">
            <w:pPr>
              <w:jc w:val="center"/>
            </w:pPr>
            <w:r>
              <w:rPr>
                <w:sz w:val="22"/>
                <w:szCs w:val="22"/>
              </w:rPr>
              <w:t>Плотность жилой застройки, процент застройки жилыми домами жилого района (квартала)</w:t>
            </w:r>
          </w:p>
        </w:tc>
        <w:tc>
          <w:tcPr>
            <w:tcW w:w="5958" w:type="dxa"/>
            <w:tcMar>
              <w:top w:w="56" w:type="dxa"/>
              <w:left w:w="56" w:type="dxa"/>
              <w:bottom w:w="56" w:type="dxa"/>
              <w:right w:w="56" w:type="dxa"/>
            </w:tcMar>
            <w:vAlign w:val="center"/>
          </w:tcPr>
          <w:p w:rsidR="00D019A2" w:rsidRDefault="001F7800">
            <w:pPr>
              <w:jc w:val="center"/>
            </w:pPr>
            <w:r>
              <w:rPr>
                <w:sz w:val="22"/>
                <w:szCs w:val="22"/>
              </w:rPr>
              <w:t>4860 м2/га; 9,7 % (11300 м2/га; 22,6 %)</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5958" w:type="dxa"/>
            <w:tcMar>
              <w:top w:w="56" w:type="dxa"/>
              <w:left w:w="56" w:type="dxa"/>
              <w:bottom w:w="56" w:type="dxa"/>
              <w:right w:w="56" w:type="dxa"/>
            </w:tcMar>
            <w:vAlign w:val="center"/>
          </w:tcPr>
          <w:p w:rsidR="00D019A2" w:rsidRDefault="001F7800">
            <w:pPr>
              <w:jc w:val="center"/>
            </w:pPr>
            <w:r>
              <w:rPr>
                <w:sz w:val="22"/>
                <w:szCs w:val="22"/>
              </w:rPr>
              <w:t>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3904"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5958"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3904"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5958"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5958"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5958"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3904"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5958"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3904"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5958"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5958"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5958"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3904"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5958"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5958"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5958"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5958"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3904"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2.5 Среднеэтажная жилая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КРТ-25</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3904"/>
        <w:gridCol w:w="5958"/>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3904"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5958"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3904" w:type="dxa"/>
            <w:tcMar>
              <w:top w:w="56" w:type="dxa"/>
              <w:left w:w="56" w:type="dxa"/>
              <w:bottom w:w="56" w:type="dxa"/>
              <w:right w:w="56" w:type="dxa"/>
            </w:tcMar>
            <w:vAlign w:val="center"/>
          </w:tcPr>
          <w:p w:rsidR="00D019A2" w:rsidRDefault="001F7800">
            <w:pPr>
              <w:jc w:val="center"/>
            </w:pPr>
            <w:r>
              <w:rPr>
                <w:sz w:val="22"/>
                <w:szCs w:val="22"/>
              </w:rPr>
              <w:t>Плотность жилой застройки, процент застройки жилыми домами жилого района (квартала)</w:t>
            </w:r>
          </w:p>
        </w:tc>
        <w:tc>
          <w:tcPr>
            <w:tcW w:w="5958" w:type="dxa"/>
            <w:tcMar>
              <w:top w:w="56" w:type="dxa"/>
              <w:left w:w="56" w:type="dxa"/>
              <w:bottom w:w="56" w:type="dxa"/>
              <w:right w:w="56" w:type="dxa"/>
            </w:tcMar>
            <w:vAlign w:val="center"/>
          </w:tcPr>
          <w:p w:rsidR="00D019A2" w:rsidRDefault="001F7800">
            <w:pPr>
              <w:jc w:val="center"/>
            </w:pPr>
            <w:r>
              <w:rPr>
                <w:sz w:val="22"/>
                <w:szCs w:val="22"/>
              </w:rPr>
              <w:t>4260 м2/га; 14,2 % (9000 м2/га; 30,1 %)</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5958" w:type="dxa"/>
            <w:tcMar>
              <w:top w:w="56" w:type="dxa"/>
              <w:left w:w="56" w:type="dxa"/>
              <w:bottom w:w="56" w:type="dxa"/>
              <w:right w:w="56" w:type="dxa"/>
            </w:tcMar>
            <w:vAlign w:val="center"/>
          </w:tcPr>
          <w:p w:rsidR="00D019A2" w:rsidRDefault="001F7800">
            <w:pPr>
              <w:jc w:val="center"/>
            </w:pPr>
            <w:r>
              <w:rPr>
                <w:sz w:val="22"/>
                <w:szCs w:val="22"/>
              </w:rPr>
              <w:t>3</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3904"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5958"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3904"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5958"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5958"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5958"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3904"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5958"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3904"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5958"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5958"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5958"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3904"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5958"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5958"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5958"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5958"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3904"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КРТ-26</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3904"/>
        <w:gridCol w:w="5958"/>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3904"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5958"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3904" w:type="dxa"/>
            <w:tcMar>
              <w:top w:w="56" w:type="dxa"/>
              <w:left w:w="56" w:type="dxa"/>
              <w:bottom w:w="56" w:type="dxa"/>
              <w:right w:w="56" w:type="dxa"/>
            </w:tcMar>
            <w:vAlign w:val="center"/>
          </w:tcPr>
          <w:p w:rsidR="00D019A2" w:rsidRDefault="001F7800">
            <w:pPr>
              <w:jc w:val="center"/>
            </w:pPr>
            <w:r>
              <w:rPr>
                <w:sz w:val="22"/>
                <w:szCs w:val="22"/>
              </w:rPr>
              <w:t>Плотность жилой застройки, процент застройки жилыми домами жилого района (квартала)</w:t>
            </w:r>
          </w:p>
        </w:tc>
        <w:tc>
          <w:tcPr>
            <w:tcW w:w="5958" w:type="dxa"/>
            <w:tcMar>
              <w:top w:w="56" w:type="dxa"/>
              <w:left w:w="56" w:type="dxa"/>
              <w:bottom w:w="56" w:type="dxa"/>
              <w:right w:w="56" w:type="dxa"/>
            </w:tcMar>
            <w:vAlign w:val="center"/>
          </w:tcPr>
          <w:p w:rsidR="00D019A2" w:rsidRDefault="001F7800">
            <w:pPr>
              <w:jc w:val="center"/>
            </w:pPr>
            <w:r>
              <w:rPr>
                <w:sz w:val="22"/>
                <w:szCs w:val="22"/>
              </w:rPr>
              <w:t>4360 м2/га; 14,5 % (9200 м2/га; 30,6 %)</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Предельное количество этажей (за исключением подземных и технических этажей)</w:t>
            </w:r>
          </w:p>
        </w:tc>
        <w:tc>
          <w:tcPr>
            <w:tcW w:w="5958" w:type="dxa"/>
            <w:tcMar>
              <w:top w:w="56" w:type="dxa"/>
              <w:left w:w="56" w:type="dxa"/>
              <w:bottom w:w="56" w:type="dxa"/>
              <w:right w:w="56" w:type="dxa"/>
            </w:tcMar>
            <w:vAlign w:val="center"/>
          </w:tcPr>
          <w:p w:rsidR="00D019A2" w:rsidRDefault="001F7800">
            <w:pPr>
              <w:jc w:val="center"/>
            </w:pPr>
            <w:r>
              <w:rPr>
                <w:sz w:val="22"/>
                <w:szCs w:val="22"/>
              </w:rPr>
              <w:t>3</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3904" w:type="dxa"/>
            <w:tcMar>
              <w:top w:w="56" w:type="dxa"/>
              <w:left w:w="56" w:type="dxa"/>
              <w:bottom w:w="56" w:type="dxa"/>
              <w:right w:w="56" w:type="dxa"/>
            </w:tcMar>
            <w:vAlign w:val="center"/>
          </w:tcPr>
          <w:p w:rsidR="00D019A2" w:rsidRDefault="001F7800">
            <w:pPr>
              <w:jc w:val="center"/>
            </w:pPr>
            <w:r>
              <w:rPr>
                <w:sz w:val="22"/>
                <w:szCs w:val="22"/>
              </w:rPr>
              <w:t>Максимальный процент застройки в границах земельного участка</w:t>
            </w:r>
          </w:p>
        </w:tc>
        <w:tc>
          <w:tcPr>
            <w:tcW w:w="5958"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3904"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составляет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5958" w:type="dxa"/>
            <w:tcMar>
              <w:top w:w="56" w:type="dxa"/>
              <w:left w:w="56" w:type="dxa"/>
              <w:bottom w:w="56" w:type="dxa"/>
              <w:right w:w="56" w:type="dxa"/>
            </w:tcMar>
            <w:vAlign w:val="center"/>
          </w:tcPr>
          <w:p w:rsidR="00D019A2" w:rsidRDefault="001F7800">
            <w:pPr>
              <w:jc w:val="center"/>
            </w:pPr>
            <w:r>
              <w:rPr>
                <w:sz w:val="22"/>
                <w:szCs w:val="22"/>
              </w:rPr>
              <w:t>Не подлежат установлению</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3904"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5958" w:type="dxa"/>
            <w:tcMar>
              <w:top w:w="56" w:type="dxa"/>
              <w:left w:w="56" w:type="dxa"/>
              <w:bottom w:w="56" w:type="dxa"/>
              <w:right w:w="56" w:type="dxa"/>
            </w:tcMar>
            <w:vAlign w:val="center"/>
          </w:tcPr>
          <w:p w:rsidR="00D019A2" w:rsidRDefault="001F7800">
            <w:pPr>
              <w:jc w:val="center"/>
            </w:pPr>
            <w:r>
              <w:rPr>
                <w:sz w:val="22"/>
                <w:szCs w:val="22"/>
              </w:rPr>
              <w:t>Определяется из расчета 28 кв.м. общей площади многоквартирной жилой застройки на 1 человека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водоотведения</w:t>
            </w:r>
          </w:p>
        </w:tc>
        <w:tc>
          <w:tcPr>
            <w:tcW w:w="5958" w:type="dxa"/>
            <w:tcMar>
              <w:top w:w="56" w:type="dxa"/>
              <w:left w:w="56" w:type="dxa"/>
              <w:bottom w:w="56" w:type="dxa"/>
              <w:right w:w="56" w:type="dxa"/>
            </w:tcMar>
            <w:vAlign w:val="center"/>
          </w:tcPr>
          <w:p w:rsidR="00D019A2" w:rsidRDefault="001F7800">
            <w:pPr>
              <w:jc w:val="center"/>
            </w:pPr>
            <w:r>
              <w:rPr>
                <w:sz w:val="22"/>
                <w:szCs w:val="22"/>
              </w:rPr>
              <w:t>220 л./сут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теплоснабжения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0,05 Гкал/1000 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10</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энергоснабжения</w:t>
            </w:r>
          </w:p>
        </w:tc>
        <w:tc>
          <w:tcPr>
            <w:tcW w:w="5958" w:type="dxa"/>
            <w:tcMar>
              <w:top w:w="56" w:type="dxa"/>
              <w:left w:w="56" w:type="dxa"/>
              <w:bottom w:w="56" w:type="dxa"/>
              <w:right w:w="56" w:type="dxa"/>
            </w:tcMar>
            <w:vAlign w:val="center"/>
          </w:tcPr>
          <w:p w:rsidR="00D019A2" w:rsidRDefault="001F7800">
            <w:pPr>
              <w:jc w:val="center"/>
            </w:pPr>
            <w:r>
              <w:rPr>
                <w:sz w:val="22"/>
                <w:szCs w:val="22"/>
              </w:rPr>
              <w:t>20 Вт./кв.м общей площади планируемых объектов капитального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11</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хранения транспорта</w:t>
            </w:r>
          </w:p>
        </w:tc>
        <w:tc>
          <w:tcPr>
            <w:tcW w:w="5958" w:type="dxa"/>
            <w:tcMar>
              <w:top w:w="56" w:type="dxa"/>
              <w:left w:w="56" w:type="dxa"/>
              <w:bottom w:w="56" w:type="dxa"/>
              <w:right w:w="56" w:type="dxa"/>
            </w:tcMar>
            <w:vAlign w:val="center"/>
          </w:tcPr>
          <w:p w:rsidR="00D019A2" w:rsidRDefault="001F7800">
            <w:pPr>
              <w:jc w:val="center"/>
            </w:pPr>
            <w:r>
              <w:rPr>
                <w:sz w:val="22"/>
                <w:szCs w:val="22"/>
              </w:rPr>
              <w:t>420 машино-мест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12</w:t>
            </w:r>
          </w:p>
        </w:tc>
        <w:tc>
          <w:tcPr>
            <w:tcW w:w="3904" w:type="dxa"/>
            <w:tcMar>
              <w:top w:w="56" w:type="dxa"/>
              <w:left w:w="56" w:type="dxa"/>
              <w:bottom w:w="56" w:type="dxa"/>
              <w:right w:w="56" w:type="dxa"/>
            </w:tcMar>
            <w:vAlign w:val="center"/>
          </w:tcPr>
          <w:p w:rsidR="00D019A2" w:rsidRDefault="001F7800">
            <w:pPr>
              <w:jc w:val="center"/>
            </w:pPr>
            <w:r>
              <w:rPr>
                <w:sz w:val="22"/>
                <w:szCs w:val="22"/>
              </w:rPr>
              <w:t>Площадь благоустройства и озеленения</w:t>
            </w:r>
          </w:p>
        </w:tc>
        <w:tc>
          <w:tcPr>
            <w:tcW w:w="5958" w:type="dxa"/>
            <w:tcMar>
              <w:top w:w="56" w:type="dxa"/>
              <w:left w:w="56" w:type="dxa"/>
              <w:bottom w:w="56" w:type="dxa"/>
              <w:right w:w="56" w:type="dxa"/>
            </w:tcMar>
            <w:vAlign w:val="center"/>
          </w:tcPr>
          <w:p w:rsidR="00D019A2" w:rsidRDefault="001F7800">
            <w:pPr>
              <w:jc w:val="center"/>
            </w:pPr>
            <w:r>
              <w:rPr>
                <w:sz w:val="22"/>
                <w:szCs w:val="22"/>
              </w:rPr>
              <w:t>4,4 кв.м на 1 человека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13</w:t>
            </w:r>
          </w:p>
        </w:tc>
        <w:tc>
          <w:tcPr>
            <w:tcW w:w="3904" w:type="dxa"/>
            <w:tcMar>
              <w:top w:w="56" w:type="dxa"/>
              <w:left w:w="56" w:type="dxa"/>
              <w:bottom w:w="56" w:type="dxa"/>
              <w:right w:w="56" w:type="dxa"/>
            </w:tcMar>
            <w:vAlign w:val="center"/>
          </w:tcPr>
          <w:p w:rsidR="00D019A2" w:rsidRDefault="001F7800">
            <w:pPr>
              <w:jc w:val="center"/>
            </w:pPr>
            <w:r>
              <w:rPr>
                <w:sz w:val="22"/>
                <w:szCs w:val="22"/>
              </w:rPr>
              <w:t>Рабочие места</w:t>
            </w:r>
          </w:p>
        </w:tc>
        <w:tc>
          <w:tcPr>
            <w:tcW w:w="5958" w:type="dxa"/>
            <w:tcMar>
              <w:top w:w="56" w:type="dxa"/>
              <w:left w:w="56" w:type="dxa"/>
              <w:bottom w:w="56" w:type="dxa"/>
              <w:right w:w="56" w:type="dxa"/>
            </w:tcMar>
            <w:vAlign w:val="center"/>
          </w:tcPr>
          <w:p w:rsidR="00D019A2" w:rsidRDefault="001F7800">
            <w:pPr>
              <w:jc w:val="center"/>
            </w:pPr>
            <w:r>
              <w:rPr>
                <w:sz w:val="22"/>
                <w:szCs w:val="22"/>
              </w:rPr>
              <w:t>50% от расчетной численности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14</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65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15</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5958" w:type="dxa"/>
            <w:tcMar>
              <w:top w:w="56" w:type="dxa"/>
              <w:left w:w="56" w:type="dxa"/>
              <w:bottom w:w="56" w:type="dxa"/>
              <w:right w:w="56" w:type="dxa"/>
            </w:tcMar>
            <w:vAlign w:val="center"/>
          </w:tcPr>
          <w:p w:rsidR="00D019A2" w:rsidRDefault="001F7800">
            <w:pPr>
              <w:jc w:val="center"/>
            </w:pPr>
            <w:r>
              <w:rPr>
                <w:sz w:val="22"/>
                <w:szCs w:val="22"/>
              </w:rPr>
              <w:t>135 мест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16</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поликлиниками</w:t>
            </w:r>
          </w:p>
        </w:tc>
        <w:tc>
          <w:tcPr>
            <w:tcW w:w="5958" w:type="dxa"/>
            <w:tcMar>
              <w:top w:w="56" w:type="dxa"/>
              <w:left w:w="56" w:type="dxa"/>
              <w:bottom w:w="56" w:type="dxa"/>
              <w:right w:w="56" w:type="dxa"/>
            </w:tcMar>
            <w:vAlign w:val="center"/>
          </w:tcPr>
          <w:p w:rsidR="00D019A2" w:rsidRDefault="001F7800">
            <w:pPr>
              <w:jc w:val="center"/>
            </w:pPr>
            <w:r>
              <w:rPr>
                <w:sz w:val="22"/>
                <w:szCs w:val="22"/>
              </w:rPr>
              <w:t>17,75 посещений в смену на 1 тыс. населения</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17</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территориями плоскостных спортивных сооружений</w:t>
            </w:r>
          </w:p>
        </w:tc>
        <w:tc>
          <w:tcPr>
            <w:tcW w:w="5958" w:type="dxa"/>
            <w:tcMar>
              <w:top w:w="56" w:type="dxa"/>
              <w:left w:w="56" w:type="dxa"/>
              <w:bottom w:w="56" w:type="dxa"/>
              <w:right w:w="56" w:type="dxa"/>
            </w:tcMar>
            <w:vAlign w:val="center"/>
          </w:tcPr>
          <w:p w:rsidR="00D019A2" w:rsidRDefault="001F7800">
            <w:pPr>
              <w:jc w:val="center"/>
            </w:pPr>
            <w:r>
              <w:rPr>
                <w:sz w:val="22"/>
                <w:szCs w:val="22"/>
              </w:rPr>
              <w:t>948,3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18</w:t>
            </w:r>
          </w:p>
        </w:tc>
        <w:tc>
          <w:tcPr>
            <w:tcW w:w="3904" w:type="dxa"/>
            <w:tcMar>
              <w:top w:w="56" w:type="dxa"/>
              <w:left w:w="56" w:type="dxa"/>
              <w:bottom w:w="56" w:type="dxa"/>
              <w:right w:w="56" w:type="dxa"/>
            </w:tcMar>
            <w:vAlign w:val="center"/>
          </w:tcPr>
          <w:p w:rsidR="00D019A2" w:rsidRDefault="001F7800">
            <w:pPr>
              <w:jc w:val="center"/>
            </w:pPr>
            <w:r>
              <w:rPr>
                <w:sz w:val="22"/>
                <w:szCs w:val="22"/>
              </w:rPr>
              <w:t>Мероприятия по развитию транспорта</w:t>
            </w:r>
          </w:p>
        </w:tc>
        <w:tc>
          <w:tcPr>
            <w:tcW w:w="5958" w:type="dxa"/>
            <w:tcMar>
              <w:top w:w="56" w:type="dxa"/>
              <w:left w:w="56" w:type="dxa"/>
              <w:bottom w:w="56" w:type="dxa"/>
              <w:right w:w="56" w:type="dxa"/>
            </w:tcMar>
            <w:vAlign w:val="center"/>
          </w:tcPr>
          <w:p w:rsidR="00D019A2" w:rsidRDefault="001F7800">
            <w:pPr>
              <w:jc w:val="center"/>
            </w:pPr>
            <w:r>
              <w:rPr>
                <w:sz w:val="22"/>
                <w:szCs w:val="22"/>
              </w:rPr>
              <w:t>В соответствии с СТП ТО МО</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19</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участковыми пунктами полиции</w:t>
            </w:r>
          </w:p>
        </w:tc>
        <w:tc>
          <w:tcPr>
            <w:tcW w:w="5958" w:type="dxa"/>
            <w:tcMar>
              <w:top w:w="56" w:type="dxa"/>
              <w:left w:w="56" w:type="dxa"/>
              <w:bottom w:w="56" w:type="dxa"/>
              <w:right w:w="56" w:type="dxa"/>
            </w:tcMar>
            <w:vAlign w:val="center"/>
          </w:tcPr>
          <w:p w:rsidR="00D019A2" w:rsidRDefault="001F7800">
            <w:pPr>
              <w:jc w:val="center"/>
            </w:pPr>
            <w:r>
              <w:rPr>
                <w:sz w:val="22"/>
                <w:szCs w:val="22"/>
              </w:rPr>
              <w:t>1 участковый пункт на 2,8 тыс. населения площадью 45 кв.м.</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20</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многофункциональными центрами</w:t>
            </w:r>
          </w:p>
        </w:tc>
        <w:tc>
          <w:tcPr>
            <w:tcW w:w="5958" w:type="dxa"/>
            <w:tcMar>
              <w:top w:w="56" w:type="dxa"/>
              <w:left w:w="56" w:type="dxa"/>
              <w:bottom w:w="56" w:type="dxa"/>
              <w:right w:w="56" w:type="dxa"/>
            </w:tcMar>
            <w:vAlign w:val="center"/>
          </w:tcPr>
          <w:p w:rsidR="00D019A2" w:rsidRDefault="001F7800">
            <w:pPr>
              <w:jc w:val="center"/>
            </w:pPr>
            <w:r>
              <w:rPr>
                <w:sz w:val="22"/>
                <w:szCs w:val="22"/>
              </w:rPr>
              <w:t>40 кв.м. на 2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21</w:t>
            </w:r>
          </w:p>
        </w:tc>
        <w:tc>
          <w:tcPr>
            <w:tcW w:w="3904"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отдельно стоящими объектами торговли</w:t>
            </w:r>
          </w:p>
        </w:tc>
        <w:tc>
          <w:tcPr>
            <w:tcW w:w="5958" w:type="dxa"/>
            <w:tcMar>
              <w:top w:w="56" w:type="dxa"/>
              <w:left w:w="56" w:type="dxa"/>
              <w:bottom w:w="56" w:type="dxa"/>
              <w:right w:w="56" w:type="dxa"/>
            </w:tcMar>
            <w:vAlign w:val="center"/>
          </w:tcPr>
          <w:p w:rsidR="00D019A2" w:rsidRDefault="001F7800">
            <w:pPr>
              <w:jc w:val="center"/>
            </w:pPr>
            <w:r>
              <w:rPr>
                <w:sz w:val="22"/>
                <w:szCs w:val="22"/>
              </w:rPr>
              <w:t>300 кв.м. на 1 тыс. человек населения планируемой застройки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22</w:t>
            </w:r>
          </w:p>
        </w:tc>
        <w:tc>
          <w:tcPr>
            <w:tcW w:w="3904" w:type="dxa"/>
            <w:tcMar>
              <w:top w:w="56" w:type="dxa"/>
              <w:left w:w="56" w:type="dxa"/>
              <w:bottom w:w="56" w:type="dxa"/>
              <w:right w:w="56" w:type="dxa"/>
            </w:tcMar>
            <w:vAlign w:val="center"/>
          </w:tcPr>
          <w:p w:rsidR="00D019A2" w:rsidRDefault="001F7800">
            <w:pPr>
              <w:jc w:val="center"/>
            </w:pPr>
            <w:r>
              <w:rPr>
                <w:sz w:val="22"/>
                <w:szCs w:val="22"/>
              </w:rPr>
              <w:t>Удаленность до объектов социальной и транспортной инфраструктуры</w:t>
            </w:r>
          </w:p>
        </w:tc>
        <w:tc>
          <w:tcPr>
            <w:tcW w:w="5958" w:type="dxa"/>
            <w:tcMar>
              <w:top w:w="56" w:type="dxa"/>
              <w:left w:w="56" w:type="dxa"/>
              <w:bottom w:w="56" w:type="dxa"/>
              <w:right w:w="56" w:type="dxa"/>
            </w:tcMar>
            <w:vAlign w:val="center"/>
          </w:tcPr>
          <w:p w:rsidR="00D019A2" w:rsidRDefault="001F7800">
            <w:pPr>
              <w:jc w:val="center"/>
            </w:pPr>
            <w:r>
              <w:rPr>
                <w:sz w:val="22"/>
                <w:szCs w:val="22"/>
              </w:rPr>
              <w:t>В соответствии с СП 42.13330.2016 "СНиП 2.07.01-89* Градостроительство. Планировка и застройка городских и сельских поселений"</w:t>
            </w:r>
          </w:p>
        </w:tc>
      </w:tr>
    </w:tbl>
    <w:p w:rsidR="00D019A2" w:rsidRDefault="00D019A2">
      <w:pPr>
        <w:spacing w:line="20" w:lineRule="exact"/>
      </w:pP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2.1.1 Малоэтажная многоквартирная жилая застройка</w:t>
            </w:r>
          </w:p>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4.4 Магазины</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7.2.2 Обслуживание перевозок пассажиров</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3.4.2 Стационарное медицинское обслуживание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4.10 Выставочно-ярмарочная деятельность</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2.7 Обслуживание жилой застройки</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3.5 Образование и просвещение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3.5.2 Среднее и высшее профессиональное образование</w:t>
            </w:r>
          </w:p>
          <w:p w:rsidR="00D019A2" w:rsidRDefault="001F7800">
            <w:pPr>
              <w:jc w:val="both"/>
            </w:pPr>
            <w:r>
              <w:rPr>
                <w:sz w:val="22"/>
                <w:szCs w:val="22"/>
              </w:rPr>
              <w:t>3.8 Общественное управление</w:t>
            </w:r>
          </w:p>
          <w:p w:rsidR="00D019A2" w:rsidRDefault="001F7800">
            <w:pPr>
              <w:jc w:val="both"/>
            </w:pPr>
            <w:r>
              <w:rPr>
                <w:sz w:val="22"/>
                <w:szCs w:val="22"/>
              </w:rPr>
              <w:t>3.8.1 Государственное управление</w:t>
            </w:r>
          </w:p>
          <w:p w:rsidR="00D019A2" w:rsidRDefault="001F7800">
            <w:pPr>
              <w:jc w:val="both"/>
            </w:pPr>
            <w:r>
              <w:rPr>
                <w:sz w:val="22"/>
                <w:szCs w:val="22"/>
              </w:rPr>
              <w:t>3.8.2 Представительская деятельность</w:t>
            </w:r>
          </w:p>
          <w:p w:rsidR="00D019A2" w:rsidRDefault="001F7800">
            <w:pPr>
              <w:jc w:val="both"/>
            </w:pPr>
            <w:r>
              <w:rPr>
                <w:sz w:val="22"/>
                <w:szCs w:val="22"/>
              </w:rPr>
              <w:t>3.9 Обеспечение научной деятельности</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3.9.2 Проведение научных исследований</w:t>
            </w:r>
          </w:p>
          <w:p w:rsidR="00D019A2" w:rsidRDefault="001F7800">
            <w:pPr>
              <w:jc w:val="both"/>
            </w:pPr>
            <w:r>
              <w:rPr>
                <w:sz w:val="22"/>
                <w:szCs w:val="22"/>
              </w:rPr>
              <w:t>3.9.3 Проведение научных испытаний</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4.9 Служебные гаражи</w:t>
            </w:r>
          </w:p>
          <w:p w:rsidR="00D019A2" w:rsidRDefault="001F7800">
            <w:pPr>
              <w:jc w:val="both"/>
            </w:pPr>
            <w:r>
              <w:rPr>
                <w:sz w:val="22"/>
                <w:szCs w:val="22"/>
              </w:rPr>
              <w:t>4.9.1 Объекты дорожного сервиса</w:t>
            </w:r>
          </w:p>
          <w:p w:rsidR="00D019A2" w:rsidRDefault="001F7800">
            <w:pPr>
              <w:jc w:val="both"/>
            </w:pPr>
            <w:r>
              <w:rPr>
                <w:sz w:val="22"/>
                <w:szCs w:val="22"/>
              </w:rPr>
              <w:t>4.9.1.1 Заправка транспортных средств</w:t>
            </w:r>
          </w:p>
          <w:p w:rsidR="00D019A2" w:rsidRDefault="001F7800">
            <w:pPr>
              <w:jc w:val="both"/>
            </w:pPr>
            <w:r>
              <w:rPr>
                <w:sz w:val="22"/>
                <w:szCs w:val="22"/>
              </w:rPr>
              <w:t>4.9.1.2 Обеспечение дорожного отдыха</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5.1 Спорт</w:t>
            </w:r>
          </w:p>
          <w:p w:rsidR="00D019A2" w:rsidRDefault="001F7800">
            <w:pPr>
              <w:jc w:val="both"/>
            </w:pPr>
            <w:r>
              <w:rPr>
                <w:sz w:val="22"/>
                <w:szCs w:val="22"/>
              </w:rPr>
              <w:t>5.1.1 Обеспечение спортивно-зрелищных мероприятий</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5.1.6 Авиационный спорт</w:t>
            </w:r>
          </w:p>
          <w:p w:rsidR="00D019A2" w:rsidRDefault="001F7800">
            <w:pPr>
              <w:jc w:val="both"/>
            </w:pPr>
            <w:r>
              <w:rPr>
                <w:sz w:val="22"/>
                <w:szCs w:val="22"/>
              </w:rPr>
              <w:t>5.1.7 Спортивные базы</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КРТ-27</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285"/>
        <w:gridCol w:w="4577"/>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285"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77"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285"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77"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77"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77"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285"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77"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садовых и жилых домов,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77"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r w:rsidR="00D019A2">
        <w:trPr>
          <w:cantSplit/>
          <w:jc w:val="center"/>
        </w:trPr>
        <w:tc>
          <w:tcPr>
            <w:tcW w:w="10216" w:type="dxa"/>
            <w:gridSpan w:val="3"/>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 и местами в образовательных организациях определяется договором о комплексном развитии территории в соответствии с РНГП МО с учетом максимально допустимого уровня территориальной доступности объектов.</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7.5 Трубопроводный транспорт</w:t>
            </w:r>
          </w:p>
          <w:p w:rsidR="00D019A2" w:rsidRDefault="001F7800">
            <w:pPr>
              <w:jc w:val="both"/>
            </w:pPr>
            <w:r>
              <w:rPr>
                <w:sz w:val="22"/>
                <w:szCs w:val="22"/>
              </w:rPr>
              <w:t>11.0 Водные объекты</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13.0 Земельные участки общего назначения</w:t>
            </w:r>
          </w:p>
          <w:p w:rsidR="00D019A2" w:rsidRDefault="001F7800">
            <w:pPr>
              <w:jc w:val="both"/>
            </w:pPr>
            <w:r>
              <w:rPr>
                <w:sz w:val="22"/>
                <w:szCs w:val="22"/>
              </w:rPr>
              <w:t>13.2 Ведение садоводства</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5.4 Причалы для маломерных судов</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КРТ-32</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285"/>
        <w:gridCol w:w="4577"/>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285"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77"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285"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77"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77"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77"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77"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77"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285"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77"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77"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КРТ-34</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285"/>
        <w:gridCol w:w="4577"/>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285"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77"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285"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77"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77"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«ведение садоводства»)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77"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285"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77"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садовых и жилых домов,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77"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r w:rsidR="00D019A2">
        <w:trPr>
          <w:cantSplit/>
          <w:jc w:val="center"/>
        </w:trPr>
        <w:tc>
          <w:tcPr>
            <w:tcW w:w="10216" w:type="dxa"/>
            <w:gridSpan w:val="3"/>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 и местами в образовательных организациях определяется договором о комплексном развитии территории в соответствии с РНГП МО с учетом максимально допустимого уровня территориальной доступности объектов.</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7.5 Трубопроводный транспорт</w:t>
            </w:r>
          </w:p>
          <w:p w:rsidR="00D019A2" w:rsidRDefault="001F7800">
            <w:pPr>
              <w:jc w:val="both"/>
            </w:pPr>
            <w:r>
              <w:rPr>
                <w:sz w:val="22"/>
                <w:szCs w:val="22"/>
              </w:rPr>
              <w:t>11.0 Водные объекты</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13.0 Земельные участки общего назначения</w:t>
            </w:r>
          </w:p>
          <w:p w:rsidR="00D019A2" w:rsidRDefault="001F7800">
            <w:pPr>
              <w:jc w:val="both"/>
            </w:pPr>
            <w:r>
              <w:rPr>
                <w:sz w:val="22"/>
                <w:szCs w:val="22"/>
              </w:rPr>
              <w:t>13.2 Ведение садоводства</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5.4 Причалы для маломерных судов</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КРТ-38</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5285"/>
        <w:gridCol w:w="4577"/>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5285"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4577"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5285"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4577"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4577"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5285"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4577"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4577"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4577"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4577"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5285"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4577"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5285"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4577"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widowControl w:val="0"/>
        <w:ind w:firstLine="567"/>
        <w:jc w:val="both"/>
        <w:rPr>
          <w:sz w:val="24"/>
          <w:szCs w:val="24"/>
        </w:rPr>
      </w:pPr>
      <w:r>
        <w:rPr>
          <w:sz w:val="24"/>
          <w:szCs w:val="24"/>
        </w:rPr>
        <w:t>КРТ-43</w:t>
      </w:r>
    </w:p>
    <w:p w:rsidR="00D019A2" w:rsidRDefault="001F7800">
      <w:pPr>
        <w:ind w:firstLine="567"/>
        <w:jc w:val="both"/>
        <w:rPr>
          <w:sz w:val="24"/>
          <w:szCs w:val="24"/>
        </w:rPr>
      </w:pPr>
      <w:r>
        <w:rPr>
          <w:sz w:val="24"/>
          <w:szCs w:val="24"/>
        </w:rPr>
        <w:t>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КРТ.</w:t>
      </w:r>
    </w:p>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4"/>
        <w:gridCol w:w="4329"/>
        <w:gridCol w:w="5533"/>
      </w:tblGrid>
      <w:tr w:rsidR="00D019A2">
        <w:trPr>
          <w:cantSplit/>
          <w:tblHeader/>
          <w:jc w:val="center"/>
        </w:trPr>
        <w:tc>
          <w:tcPr>
            <w:tcW w:w="354" w:type="dxa"/>
            <w:tcMar>
              <w:top w:w="56" w:type="dxa"/>
              <w:left w:w="56" w:type="dxa"/>
              <w:bottom w:w="56" w:type="dxa"/>
              <w:right w:w="56" w:type="dxa"/>
            </w:tcMar>
            <w:vAlign w:val="center"/>
          </w:tcPr>
          <w:p w:rsidR="00D019A2" w:rsidRDefault="001F7800">
            <w:pPr>
              <w:jc w:val="center"/>
            </w:pPr>
            <w:r>
              <w:rPr>
                <w:b/>
                <w:sz w:val="22"/>
                <w:szCs w:val="22"/>
              </w:rPr>
              <w:t>№</w:t>
            </w:r>
          </w:p>
        </w:tc>
        <w:tc>
          <w:tcPr>
            <w:tcW w:w="4329" w:type="dxa"/>
            <w:tcMar>
              <w:top w:w="56" w:type="dxa"/>
              <w:left w:w="56" w:type="dxa"/>
              <w:bottom w:w="56" w:type="dxa"/>
              <w:right w:w="56" w:type="dxa"/>
            </w:tcMar>
            <w:vAlign w:val="center"/>
          </w:tcPr>
          <w:p w:rsidR="00D019A2" w:rsidRDefault="001F7800">
            <w:pPr>
              <w:jc w:val="center"/>
            </w:pPr>
            <w:r>
              <w:rPr>
                <w:b/>
                <w:sz w:val="22"/>
                <w:szCs w:val="22"/>
              </w:rPr>
              <w:t>Наименование параметра</w:t>
            </w:r>
          </w:p>
        </w:tc>
        <w:tc>
          <w:tcPr>
            <w:tcW w:w="5533" w:type="dxa"/>
            <w:tcMar>
              <w:top w:w="56" w:type="dxa"/>
              <w:left w:w="56" w:type="dxa"/>
              <w:bottom w:w="56" w:type="dxa"/>
              <w:right w:w="56" w:type="dxa"/>
            </w:tcMar>
            <w:vAlign w:val="center"/>
          </w:tcPr>
          <w:p w:rsidR="00D019A2" w:rsidRDefault="001F7800">
            <w:pPr>
              <w:jc w:val="center"/>
            </w:pPr>
            <w:r>
              <w:rPr>
                <w:b/>
                <w:sz w:val="22"/>
                <w:szCs w:val="22"/>
              </w:rPr>
              <w:t>Значение параметра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1</w:t>
            </w:r>
          </w:p>
        </w:tc>
        <w:tc>
          <w:tcPr>
            <w:tcW w:w="4329" w:type="dxa"/>
            <w:tcMar>
              <w:top w:w="56" w:type="dxa"/>
              <w:left w:w="56" w:type="dxa"/>
              <w:bottom w:w="56" w:type="dxa"/>
              <w:right w:w="56" w:type="dxa"/>
            </w:tcMar>
            <w:vAlign w:val="center"/>
          </w:tcPr>
          <w:p w:rsidR="00D019A2" w:rsidRDefault="001F7800">
            <w:pPr>
              <w:jc w:val="center"/>
            </w:pPr>
            <w:r>
              <w:rPr>
                <w:sz w:val="22"/>
                <w:szCs w:val="22"/>
              </w:rPr>
              <w:t>Процент застройки земельного участка</w:t>
            </w:r>
          </w:p>
        </w:tc>
        <w:tc>
          <w:tcPr>
            <w:tcW w:w="5533" w:type="dxa"/>
            <w:tcMar>
              <w:top w:w="56" w:type="dxa"/>
              <w:left w:w="56" w:type="dxa"/>
              <w:bottom w:w="56" w:type="dxa"/>
              <w:right w:w="56" w:type="dxa"/>
            </w:tcMar>
            <w:vAlign w:val="center"/>
          </w:tcPr>
          <w:p w:rsidR="00D019A2" w:rsidRDefault="001F7800">
            <w:pPr>
              <w:jc w:val="center"/>
            </w:pPr>
            <w:r>
              <w:rPr>
                <w:sz w:val="22"/>
                <w:szCs w:val="22"/>
              </w:rPr>
              <w:t>Не более 40%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2</w:t>
            </w:r>
          </w:p>
        </w:tc>
        <w:tc>
          <w:tcPr>
            <w:tcW w:w="4329" w:type="dxa"/>
            <w:tcMar>
              <w:top w:w="56" w:type="dxa"/>
              <w:left w:w="56" w:type="dxa"/>
              <w:bottom w:w="56" w:type="dxa"/>
              <w:right w:w="56" w:type="dxa"/>
            </w:tcMar>
            <w:vAlign w:val="center"/>
          </w:tcPr>
          <w:p w:rsidR="00D019A2" w:rsidRDefault="001F7800">
            <w:pPr>
              <w:jc w:val="center"/>
            </w:pPr>
            <w:r>
              <w:rPr>
                <w:sz w:val="22"/>
                <w:szCs w:val="22"/>
              </w:rPr>
              <w:t>Предельно допустимая этажность</w:t>
            </w:r>
          </w:p>
        </w:tc>
        <w:tc>
          <w:tcPr>
            <w:tcW w:w="5533" w:type="dxa"/>
            <w:tcMar>
              <w:top w:w="56" w:type="dxa"/>
              <w:left w:w="56" w:type="dxa"/>
              <w:bottom w:w="56" w:type="dxa"/>
              <w:right w:w="56" w:type="dxa"/>
            </w:tcMar>
            <w:vAlign w:val="center"/>
          </w:tcPr>
          <w:p w:rsidR="00D019A2" w:rsidRDefault="001F7800">
            <w:pPr>
              <w:jc w:val="center"/>
            </w:pPr>
            <w:r>
              <w:rPr>
                <w:sz w:val="22"/>
                <w:szCs w:val="22"/>
              </w:rPr>
              <w:t>Не более 3 этажей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3</w:t>
            </w:r>
          </w:p>
        </w:tc>
        <w:tc>
          <w:tcPr>
            <w:tcW w:w="4329" w:type="dxa"/>
            <w:tcMar>
              <w:top w:w="56" w:type="dxa"/>
              <w:left w:w="56" w:type="dxa"/>
              <w:bottom w:w="56" w:type="dxa"/>
              <w:right w:w="56" w:type="dxa"/>
            </w:tcMar>
            <w:vAlign w:val="center"/>
          </w:tcPr>
          <w:p w:rsidR="00D019A2" w:rsidRDefault="001F7800">
            <w:pPr>
              <w:jc w:val="center"/>
            </w:pPr>
            <w:r>
              <w:rPr>
                <w:sz w:val="22"/>
                <w:szCs w:val="22"/>
              </w:rPr>
              <w:t>Минимальные отступы от границ земельных участков</w:t>
            </w:r>
          </w:p>
        </w:tc>
        <w:tc>
          <w:tcPr>
            <w:tcW w:w="5533" w:type="dxa"/>
            <w:tcMar>
              <w:top w:w="56" w:type="dxa"/>
              <w:left w:w="56" w:type="dxa"/>
              <w:bottom w:w="56" w:type="dxa"/>
              <w:right w:w="56" w:type="dxa"/>
            </w:tcMar>
            <w:vAlign w:val="center"/>
          </w:tcPr>
          <w:p w:rsidR="00D019A2" w:rsidRDefault="001F7800">
            <w:pPr>
              <w:jc w:val="center"/>
            </w:pPr>
            <w:r>
              <w:rPr>
                <w:sz w:val="22"/>
                <w:szCs w:val="22"/>
              </w:rPr>
              <w:t>3 метра (для вида разрешенного использования земельных участков «для индивидуального жилищного строительства»)</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4</w:t>
            </w:r>
          </w:p>
        </w:tc>
        <w:tc>
          <w:tcPr>
            <w:tcW w:w="4329" w:type="dxa"/>
            <w:tcMar>
              <w:top w:w="56" w:type="dxa"/>
              <w:left w:w="56" w:type="dxa"/>
              <w:bottom w:w="56" w:type="dxa"/>
              <w:right w:w="56" w:type="dxa"/>
            </w:tcMar>
            <w:vAlign w:val="center"/>
          </w:tcPr>
          <w:p w:rsidR="00D019A2" w:rsidRDefault="001F7800">
            <w:pPr>
              <w:jc w:val="center"/>
            </w:pPr>
            <w:r>
              <w:rPr>
                <w:sz w:val="22"/>
                <w:szCs w:val="22"/>
              </w:rPr>
              <w:t>Предельные (минимальные и (или) максимальные) размеры земельных участков</w:t>
            </w:r>
          </w:p>
        </w:tc>
        <w:tc>
          <w:tcPr>
            <w:tcW w:w="5533" w:type="dxa"/>
            <w:tcMar>
              <w:top w:w="56" w:type="dxa"/>
              <w:left w:w="56" w:type="dxa"/>
              <w:bottom w:w="56" w:type="dxa"/>
              <w:right w:w="56" w:type="dxa"/>
            </w:tcMar>
            <w:vAlign w:val="center"/>
          </w:tcPr>
          <w:p w:rsidR="00D019A2" w:rsidRDefault="001F7800">
            <w:pPr>
              <w:jc w:val="center"/>
            </w:pPr>
            <w:r>
              <w:rPr>
                <w:sz w:val="22"/>
                <w:szCs w:val="22"/>
              </w:rPr>
              <w:t>Минимальный размер земельного участка 3 га с возможностью установления меньшего размера земельных участков только в документации по планировке территории</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5</w:t>
            </w:r>
          </w:p>
        </w:tc>
        <w:tc>
          <w:tcPr>
            <w:tcW w:w="4329"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дошкольных образовательных организациях</w:t>
            </w:r>
          </w:p>
        </w:tc>
        <w:tc>
          <w:tcPr>
            <w:tcW w:w="5533" w:type="dxa"/>
            <w:tcMar>
              <w:top w:w="56" w:type="dxa"/>
              <w:left w:w="56" w:type="dxa"/>
              <w:bottom w:w="56" w:type="dxa"/>
              <w:right w:w="56" w:type="dxa"/>
            </w:tcMar>
            <w:vAlign w:val="center"/>
          </w:tcPr>
          <w:p w:rsidR="00D019A2" w:rsidRDefault="001F7800">
            <w:pPr>
              <w:jc w:val="center"/>
            </w:pPr>
            <w:r>
              <w:rPr>
                <w:sz w:val="22"/>
                <w:szCs w:val="22"/>
              </w:rPr>
              <w:t>65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6</w:t>
            </w:r>
          </w:p>
        </w:tc>
        <w:tc>
          <w:tcPr>
            <w:tcW w:w="4329"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местами в образовательных организациях</w:t>
            </w:r>
          </w:p>
        </w:tc>
        <w:tc>
          <w:tcPr>
            <w:tcW w:w="5533" w:type="dxa"/>
            <w:tcMar>
              <w:top w:w="56" w:type="dxa"/>
              <w:left w:w="56" w:type="dxa"/>
              <w:bottom w:w="56" w:type="dxa"/>
              <w:right w:w="56" w:type="dxa"/>
            </w:tcMar>
            <w:vAlign w:val="center"/>
          </w:tcPr>
          <w:p w:rsidR="00D019A2" w:rsidRDefault="001F7800">
            <w:pPr>
              <w:jc w:val="center"/>
            </w:pPr>
            <w:r>
              <w:rPr>
                <w:sz w:val="22"/>
                <w:szCs w:val="22"/>
              </w:rPr>
              <w:t>135 мест на 1 тыс. жителей</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7</w:t>
            </w:r>
          </w:p>
        </w:tc>
        <w:tc>
          <w:tcPr>
            <w:tcW w:w="4329"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территории объектами транспортной инфраструктуры</w:t>
            </w:r>
          </w:p>
        </w:tc>
        <w:tc>
          <w:tcPr>
            <w:tcW w:w="5533" w:type="dxa"/>
            <w:tcMar>
              <w:top w:w="56" w:type="dxa"/>
              <w:left w:w="56" w:type="dxa"/>
              <w:bottom w:w="56" w:type="dxa"/>
              <w:right w:w="56" w:type="dxa"/>
            </w:tcMar>
            <w:vAlign w:val="center"/>
          </w:tcPr>
          <w:p w:rsidR="00D019A2" w:rsidRDefault="001F7800">
            <w:pPr>
              <w:jc w:val="center"/>
            </w:pPr>
            <w:r>
              <w:rPr>
                <w:sz w:val="22"/>
                <w:szCs w:val="22"/>
              </w:rPr>
              <w:t>На территорию с числом земельных участков до 50 можно предусматривать один въезд, более 50 – не менее двух въездов*</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8</w:t>
            </w:r>
          </w:p>
        </w:tc>
        <w:tc>
          <w:tcPr>
            <w:tcW w:w="4329" w:type="dxa"/>
            <w:tcMar>
              <w:top w:w="56" w:type="dxa"/>
              <w:left w:w="56" w:type="dxa"/>
              <w:bottom w:w="56" w:type="dxa"/>
              <w:right w:w="56" w:type="dxa"/>
            </w:tcMar>
            <w:vAlign w:val="center"/>
          </w:tcPr>
          <w:p w:rsidR="00D019A2" w:rsidRDefault="001F7800">
            <w:pPr>
              <w:jc w:val="center"/>
            </w:pPr>
            <w:r>
              <w:rPr>
                <w:sz w:val="22"/>
                <w:szCs w:val="22"/>
              </w:rPr>
              <w:t>Расчетная численность населения</w:t>
            </w:r>
          </w:p>
        </w:tc>
        <w:tc>
          <w:tcPr>
            <w:tcW w:w="5533" w:type="dxa"/>
            <w:tcMar>
              <w:top w:w="56" w:type="dxa"/>
              <w:left w:w="56" w:type="dxa"/>
              <w:bottom w:w="56" w:type="dxa"/>
              <w:right w:w="56" w:type="dxa"/>
            </w:tcMar>
            <w:vAlign w:val="center"/>
          </w:tcPr>
          <w:p w:rsidR="00D019A2" w:rsidRDefault="001F7800">
            <w:pPr>
              <w:jc w:val="center"/>
            </w:pPr>
            <w:r>
              <w:rPr>
                <w:sz w:val="22"/>
                <w:szCs w:val="22"/>
              </w:rPr>
              <w:t>Количество проектируемых индивидуальных жилых домов (блоков), умноженное на 2,5</w:t>
            </w:r>
          </w:p>
        </w:tc>
      </w:tr>
      <w:tr w:rsidR="00D019A2">
        <w:trPr>
          <w:cantSplit/>
          <w:jc w:val="center"/>
        </w:trPr>
        <w:tc>
          <w:tcPr>
            <w:tcW w:w="354" w:type="dxa"/>
            <w:tcMar>
              <w:top w:w="56" w:type="dxa"/>
              <w:left w:w="56" w:type="dxa"/>
              <w:bottom w:w="56" w:type="dxa"/>
              <w:right w:w="56" w:type="dxa"/>
            </w:tcMar>
            <w:vAlign w:val="center"/>
          </w:tcPr>
          <w:p w:rsidR="00D019A2" w:rsidRDefault="001F7800">
            <w:pPr>
              <w:jc w:val="center"/>
            </w:pPr>
            <w:r>
              <w:rPr>
                <w:sz w:val="22"/>
                <w:szCs w:val="22"/>
              </w:rPr>
              <w:t>9</w:t>
            </w:r>
          </w:p>
        </w:tc>
        <w:tc>
          <w:tcPr>
            <w:tcW w:w="4329" w:type="dxa"/>
            <w:tcMar>
              <w:top w:w="56" w:type="dxa"/>
              <w:left w:w="56" w:type="dxa"/>
              <w:bottom w:w="56" w:type="dxa"/>
              <w:right w:w="56" w:type="dxa"/>
            </w:tcMar>
            <w:vAlign w:val="center"/>
          </w:tcPr>
          <w:p w:rsidR="00D019A2" w:rsidRDefault="001F7800">
            <w:pPr>
              <w:jc w:val="center"/>
            </w:pPr>
            <w:r>
              <w:rPr>
                <w:sz w:val="22"/>
                <w:szCs w:val="22"/>
              </w:rPr>
              <w:t>Минимальная обеспеченность объектами коммунальной инфраструктуры</w:t>
            </w:r>
          </w:p>
        </w:tc>
        <w:tc>
          <w:tcPr>
            <w:tcW w:w="5533" w:type="dxa"/>
            <w:tcMar>
              <w:top w:w="56" w:type="dxa"/>
              <w:left w:w="56" w:type="dxa"/>
              <w:bottom w:w="56" w:type="dxa"/>
              <w:right w:w="56" w:type="dxa"/>
            </w:tcMar>
            <w:vAlign w:val="center"/>
          </w:tcPr>
          <w:p w:rsidR="00D019A2" w:rsidRDefault="001F7800">
            <w:pPr>
              <w:jc w:val="center"/>
            </w:pPr>
            <w:r>
              <w:rPr>
                <w:sz w:val="22"/>
                <w:szCs w:val="22"/>
              </w:rPr>
              <w:t>Значения параметров для водоснабжения, водоотведения, теплоснабжения, энергоснабжения определяется на основании расчетов, приведенных в документации по планировке территории</w:t>
            </w:r>
          </w:p>
        </w:tc>
      </w:tr>
    </w:tbl>
    <w:p w:rsidR="00D019A2" w:rsidRDefault="001F7800">
      <w:pPr>
        <w:pStyle w:val="ae"/>
        <w:spacing w:before="120" w:after="49"/>
        <w:ind w:left="0" w:firstLine="567"/>
        <w:jc w:val="both"/>
        <w:rPr>
          <w:lang w:val="ru-RU"/>
        </w:rPr>
      </w:pPr>
      <w:r w:rsidRPr="001F7800">
        <w:rPr>
          <w:lang w:val="ru-RU"/>
        </w:rPr>
        <w:t>* - Указанные параметры могут быть уточнены на этапе разработки документации по планировке территории.</w:t>
      </w:r>
    </w:p>
    <w:tbl>
      <w:tblPr>
        <w:tblW w:w="10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195"/>
        <w:gridCol w:w="8024"/>
      </w:tblGrid>
      <w:tr w:rsidR="00D019A2">
        <w:trPr>
          <w:cantSplit/>
          <w:tblHeader/>
          <w:jc w:val="center"/>
        </w:trPr>
        <w:tc>
          <w:tcPr>
            <w:tcW w:w="10219" w:type="dxa"/>
            <w:gridSpan w:val="2"/>
            <w:tcMar>
              <w:top w:w="56" w:type="dxa"/>
              <w:left w:w="56" w:type="dxa"/>
              <w:bottom w:w="56" w:type="dxa"/>
              <w:right w:w="56" w:type="dxa"/>
            </w:tcMar>
            <w:vAlign w:val="center"/>
          </w:tcPr>
          <w:p w:rsidR="00D019A2" w:rsidRDefault="001F7800">
            <w:pPr>
              <w:jc w:val="center"/>
            </w:pPr>
            <w:r>
              <w:rPr>
                <w:b/>
                <w:sz w:val="22"/>
                <w:szCs w:val="22"/>
              </w:rPr>
              <w:t>Виды разрешенного использования</w:t>
            </w:r>
          </w:p>
        </w:tc>
      </w:tr>
      <w:tr w:rsidR="00D019A2">
        <w:trPr>
          <w:cantSplit/>
          <w:tblHeader/>
          <w:jc w:val="center"/>
        </w:trPr>
        <w:tc>
          <w:tcPr>
            <w:tcW w:w="2195" w:type="dxa"/>
            <w:tcMar>
              <w:top w:w="56" w:type="dxa"/>
              <w:left w:w="56" w:type="dxa"/>
              <w:bottom w:w="56" w:type="dxa"/>
              <w:right w:w="56" w:type="dxa"/>
            </w:tcMar>
            <w:vAlign w:val="center"/>
          </w:tcPr>
          <w:p w:rsidR="00D019A2" w:rsidRDefault="001F7800">
            <w:pPr>
              <w:jc w:val="center"/>
            </w:pPr>
            <w:r>
              <w:rPr>
                <w:b/>
                <w:sz w:val="22"/>
                <w:szCs w:val="22"/>
              </w:rPr>
              <w:t>ТИП</w:t>
            </w:r>
          </w:p>
        </w:tc>
        <w:tc>
          <w:tcPr>
            <w:tcW w:w="8024" w:type="dxa"/>
            <w:tcMar>
              <w:top w:w="56" w:type="dxa"/>
              <w:left w:w="56" w:type="dxa"/>
              <w:bottom w:w="56" w:type="dxa"/>
              <w:right w:w="56" w:type="dxa"/>
            </w:tcMar>
            <w:vAlign w:val="center"/>
          </w:tcPr>
          <w:p w:rsidR="00D019A2" w:rsidRDefault="001F7800">
            <w:pPr>
              <w:jc w:val="center"/>
            </w:pPr>
            <w:r>
              <w:rPr>
                <w:b/>
                <w:sz w:val="22"/>
                <w:szCs w:val="22"/>
              </w:rPr>
              <w:t>ВРИ</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Основные:</w:t>
            </w:r>
          </w:p>
        </w:tc>
        <w:tc>
          <w:tcPr>
            <w:tcW w:w="8024" w:type="dxa"/>
            <w:tcMar>
              <w:top w:w="56" w:type="dxa"/>
              <w:left w:w="56" w:type="dxa"/>
              <w:bottom w:w="56" w:type="dxa"/>
              <w:right w:w="56" w:type="dxa"/>
            </w:tcMar>
            <w:vAlign w:val="center"/>
          </w:tcPr>
          <w:p w:rsidR="00D019A2" w:rsidRDefault="001F7800">
            <w:pPr>
              <w:jc w:val="both"/>
            </w:pPr>
            <w:r>
              <w:rPr>
                <w:sz w:val="22"/>
                <w:szCs w:val="22"/>
              </w:rPr>
              <w:t>2.1 Для индивидуального жилищного строительства</w:t>
            </w:r>
          </w:p>
          <w:p w:rsidR="00D019A2" w:rsidRDefault="001F7800">
            <w:pPr>
              <w:jc w:val="both"/>
            </w:pPr>
            <w:r>
              <w:rPr>
                <w:sz w:val="22"/>
                <w:szCs w:val="22"/>
              </w:rPr>
              <w:t>2.3 Блокированная жилая застройка</w:t>
            </w:r>
          </w:p>
          <w:p w:rsidR="00D019A2" w:rsidRDefault="001F7800">
            <w:pPr>
              <w:jc w:val="both"/>
            </w:pPr>
            <w:r>
              <w:rPr>
                <w:sz w:val="22"/>
                <w:szCs w:val="22"/>
              </w:rPr>
              <w:t>2.7.1 Хранение автотранспорта</w:t>
            </w:r>
          </w:p>
          <w:p w:rsidR="00D019A2" w:rsidRDefault="001F7800">
            <w:pPr>
              <w:jc w:val="both"/>
            </w:pPr>
            <w:r>
              <w:rPr>
                <w:sz w:val="22"/>
                <w:szCs w:val="22"/>
              </w:rPr>
              <w:t>2.7.2 Размещение гаражей для собственных нужд</w:t>
            </w:r>
          </w:p>
          <w:p w:rsidR="00D019A2" w:rsidRDefault="001F7800">
            <w:pPr>
              <w:jc w:val="both"/>
            </w:pPr>
            <w:r>
              <w:rPr>
                <w:sz w:val="22"/>
                <w:szCs w:val="22"/>
              </w:rPr>
              <w:t>3.1 Коммунальное обслуживание</w:t>
            </w:r>
          </w:p>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3.1.2 Административные здания организаций, обеспечивающих предоставление коммунальных услуг</w:t>
            </w:r>
          </w:p>
          <w:p w:rsidR="00D019A2" w:rsidRDefault="001F7800">
            <w:pPr>
              <w:jc w:val="both"/>
            </w:pPr>
            <w:r>
              <w:rPr>
                <w:sz w:val="22"/>
                <w:szCs w:val="22"/>
              </w:rPr>
              <w:t>3.2.3 Оказание услуг связи</w:t>
            </w:r>
          </w:p>
          <w:p w:rsidR="00D019A2" w:rsidRDefault="001F7800">
            <w:pPr>
              <w:jc w:val="both"/>
            </w:pPr>
            <w:r>
              <w:rPr>
                <w:sz w:val="22"/>
                <w:szCs w:val="22"/>
              </w:rPr>
              <w:t>3.3 Бытовое обслуживание</w:t>
            </w:r>
          </w:p>
          <w:p w:rsidR="00D019A2" w:rsidRDefault="001F7800">
            <w:pPr>
              <w:jc w:val="both"/>
            </w:pPr>
            <w:r>
              <w:rPr>
                <w:sz w:val="22"/>
                <w:szCs w:val="22"/>
              </w:rPr>
              <w:t>3.4.1 Амбулаторно-поликлиническое обслуживание</w:t>
            </w:r>
          </w:p>
          <w:p w:rsidR="00D019A2" w:rsidRDefault="001F7800">
            <w:pPr>
              <w:jc w:val="both"/>
            </w:pPr>
            <w:r>
              <w:rPr>
                <w:sz w:val="22"/>
                <w:szCs w:val="22"/>
              </w:rPr>
              <w:t>3.5.1 Дошкольное, начальное и среднее общее образование</w:t>
            </w:r>
          </w:p>
          <w:p w:rsidR="00D019A2" w:rsidRDefault="001F7800">
            <w:pPr>
              <w:jc w:val="both"/>
            </w:pPr>
            <w:r>
              <w:rPr>
                <w:sz w:val="22"/>
                <w:szCs w:val="22"/>
              </w:rPr>
              <w:t>3.6.1 Объекты культурно-досуговой деятельности</w:t>
            </w:r>
          </w:p>
          <w:p w:rsidR="00D019A2" w:rsidRDefault="001F7800">
            <w:pPr>
              <w:jc w:val="both"/>
            </w:pPr>
            <w:r>
              <w:rPr>
                <w:sz w:val="22"/>
                <w:szCs w:val="22"/>
              </w:rPr>
              <w:t>3.10.1 Амбулаторное ветеринарное обслуживание</w:t>
            </w:r>
          </w:p>
          <w:p w:rsidR="00D019A2" w:rsidRDefault="001F7800">
            <w:pPr>
              <w:jc w:val="both"/>
            </w:pPr>
            <w:r>
              <w:rPr>
                <w:sz w:val="22"/>
                <w:szCs w:val="22"/>
              </w:rPr>
              <w:t>4.1 Деловое управление</w:t>
            </w:r>
          </w:p>
          <w:p w:rsidR="00D019A2" w:rsidRDefault="001F7800">
            <w:pPr>
              <w:jc w:val="both"/>
            </w:pPr>
            <w:r>
              <w:rPr>
                <w:sz w:val="22"/>
                <w:szCs w:val="22"/>
              </w:rPr>
              <w:t>4.4 Магазины</w:t>
            </w:r>
          </w:p>
          <w:p w:rsidR="00D019A2" w:rsidRDefault="001F7800">
            <w:pPr>
              <w:jc w:val="both"/>
            </w:pPr>
            <w:r>
              <w:rPr>
                <w:sz w:val="22"/>
                <w:szCs w:val="22"/>
              </w:rPr>
              <w:t>4.5 Банковская и страховая деятельность</w:t>
            </w:r>
          </w:p>
          <w:p w:rsidR="00D019A2" w:rsidRDefault="001F7800">
            <w:pPr>
              <w:jc w:val="both"/>
            </w:pPr>
            <w:r>
              <w:rPr>
                <w:sz w:val="22"/>
                <w:szCs w:val="22"/>
              </w:rPr>
              <w:t>4.6 Общественное питание</w:t>
            </w:r>
          </w:p>
          <w:p w:rsidR="00D019A2" w:rsidRDefault="001F7800">
            <w:pPr>
              <w:jc w:val="both"/>
            </w:pPr>
            <w:r>
              <w:rPr>
                <w:sz w:val="22"/>
                <w:szCs w:val="22"/>
              </w:rPr>
              <w:t>4.9 Служебные гаражи</w:t>
            </w:r>
          </w:p>
          <w:p w:rsidR="00D019A2" w:rsidRDefault="001F7800">
            <w:pPr>
              <w:jc w:val="both"/>
            </w:pPr>
            <w:r>
              <w:rPr>
                <w:sz w:val="22"/>
                <w:szCs w:val="22"/>
              </w:rPr>
              <w:t>4.9.1.3 Автомобильные мойки</w:t>
            </w:r>
          </w:p>
          <w:p w:rsidR="00D019A2" w:rsidRDefault="001F7800">
            <w:pPr>
              <w:jc w:val="both"/>
            </w:pPr>
            <w:r>
              <w:rPr>
                <w:sz w:val="22"/>
                <w:szCs w:val="22"/>
              </w:rPr>
              <w:t>4.9.1.4 Ремонт автомобилей</w:t>
            </w:r>
          </w:p>
          <w:p w:rsidR="00D019A2" w:rsidRDefault="001F7800">
            <w:pPr>
              <w:jc w:val="both"/>
            </w:pPr>
            <w:r>
              <w:rPr>
                <w:sz w:val="22"/>
                <w:szCs w:val="22"/>
              </w:rPr>
              <w:t>4.9.2 Стоянка транспортных средств</w:t>
            </w:r>
          </w:p>
          <w:p w:rsidR="00D019A2" w:rsidRDefault="001F7800">
            <w:pPr>
              <w:jc w:val="both"/>
            </w:pPr>
            <w:r>
              <w:rPr>
                <w:sz w:val="22"/>
                <w:szCs w:val="22"/>
              </w:rPr>
              <w:t>5.0 Отдых (рекреация)</w:t>
            </w:r>
          </w:p>
          <w:p w:rsidR="00D019A2" w:rsidRDefault="001F7800">
            <w:pPr>
              <w:jc w:val="both"/>
            </w:pPr>
            <w:r>
              <w:rPr>
                <w:sz w:val="22"/>
                <w:szCs w:val="22"/>
              </w:rPr>
              <w:t>5.1 Спорт</w:t>
            </w:r>
          </w:p>
          <w:p w:rsidR="00D019A2" w:rsidRDefault="001F7800">
            <w:pPr>
              <w:jc w:val="both"/>
            </w:pPr>
            <w:r>
              <w:rPr>
                <w:sz w:val="22"/>
                <w:szCs w:val="22"/>
              </w:rPr>
              <w:t>5.1.2 Обеспечение занятий спортом в помещениях</w:t>
            </w:r>
          </w:p>
          <w:p w:rsidR="00D019A2" w:rsidRDefault="001F7800">
            <w:pPr>
              <w:jc w:val="both"/>
            </w:pPr>
            <w:r>
              <w:rPr>
                <w:sz w:val="22"/>
                <w:szCs w:val="22"/>
              </w:rPr>
              <w:t>5.1.3 Площадки для занятий спортом</w:t>
            </w:r>
          </w:p>
          <w:p w:rsidR="00D019A2" w:rsidRDefault="001F7800">
            <w:pPr>
              <w:jc w:val="both"/>
            </w:pPr>
            <w:r>
              <w:rPr>
                <w:sz w:val="22"/>
                <w:szCs w:val="22"/>
              </w:rPr>
              <w:t>5.1.4 Оборудованные площадки для занятий спортом</w:t>
            </w:r>
          </w:p>
          <w:p w:rsidR="00D019A2" w:rsidRDefault="001F7800">
            <w:pPr>
              <w:jc w:val="both"/>
            </w:pPr>
            <w:r>
              <w:rPr>
                <w:sz w:val="22"/>
                <w:szCs w:val="22"/>
              </w:rPr>
              <w:t>5.1.5 Водный спорт</w:t>
            </w:r>
          </w:p>
          <w:p w:rsidR="00D019A2" w:rsidRDefault="001F7800">
            <w:pPr>
              <w:jc w:val="both"/>
            </w:pPr>
            <w:r>
              <w:rPr>
                <w:sz w:val="22"/>
                <w:szCs w:val="22"/>
              </w:rPr>
              <w:t>6.8 Связь</w:t>
            </w:r>
          </w:p>
          <w:p w:rsidR="00D019A2" w:rsidRDefault="001F7800">
            <w:pPr>
              <w:jc w:val="both"/>
            </w:pPr>
            <w:r>
              <w:rPr>
                <w:sz w:val="22"/>
                <w:szCs w:val="22"/>
              </w:rPr>
              <w:t>7.2 Автомобильный транспорт</w:t>
            </w:r>
          </w:p>
          <w:p w:rsidR="00D019A2" w:rsidRDefault="001F7800">
            <w:pPr>
              <w:jc w:val="both"/>
            </w:pPr>
            <w:r>
              <w:rPr>
                <w:sz w:val="22"/>
                <w:szCs w:val="22"/>
              </w:rPr>
              <w:t>7.2.1 Размещение автомобильных дорог</w:t>
            </w:r>
          </w:p>
          <w:p w:rsidR="00D019A2" w:rsidRDefault="001F7800">
            <w:pPr>
              <w:jc w:val="both"/>
            </w:pPr>
            <w:r>
              <w:rPr>
                <w:sz w:val="22"/>
                <w:szCs w:val="22"/>
              </w:rPr>
              <w:t>7.2.3 Стоянки транспорта общего пользования</w:t>
            </w:r>
          </w:p>
          <w:p w:rsidR="00D019A2" w:rsidRDefault="001F7800">
            <w:pPr>
              <w:jc w:val="both"/>
            </w:pPr>
            <w:r>
              <w:rPr>
                <w:sz w:val="22"/>
                <w:szCs w:val="22"/>
              </w:rPr>
              <w:t>8.3 Обеспечение внутреннего правопорядка</w:t>
            </w:r>
          </w:p>
          <w:p w:rsidR="00D019A2" w:rsidRDefault="001F7800">
            <w:pPr>
              <w:jc w:val="both"/>
            </w:pPr>
            <w:r>
              <w:rPr>
                <w:sz w:val="22"/>
                <w:szCs w:val="22"/>
              </w:rPr>
              <w:t>9.3 Историко-культурная деятельность</w:t>
            </w:r>
          </w:p>
          <w:p w:rsidR="00D019A2" w:rsidRDefault="001F7800">
            <w:pPr>
              <w:jc w:val="both"/>
            </w:pPr>
            <w:r>
              <w:rPr>
                <w:sz w:val="22"/>
                <w:szCs w:val="22"/>
              </w:rPr>
              <w:t>12.0 Земельные участки (территории) общего пользования</w:t>
            </w:r>
          </w:p>
          <w:p w:rsidR="00D019A2" w:rsidRDefault="001F7800">
            <w:pPr>
              <w:jc w:val="both"/>
            </w:pPr>
            <w:r>
              <w:rPr>
                <w:sz w:val="22"/>
                <w:szCs w:val="22"/>
              </w:rPr>
              <w:t>12.0.1 Улично-дорожная сеть</w:t>
            </w:r>
          </w:p>
          <w:p w:rsidR="00D019A2" w:rsidRDefault="001F7800">
            <w:pPr>
              <w:jc w:val="both"/>
            </w:pPr>
            <w:r>
              <w:rPr>
                <w:sz w:val="22"/>
                <w:szCs w:val="22"/>
              </w:rPr>
              <w:t>12.0.2 Благоустройство территории</w:t>
            </w:r>
          </w:p>
          <w:p w:rsidR="00D019A2" w:rsidRDefault="001F7800">
            <w:pPr>
              <w:jc w:val="both"/>
            </w:pPr>
            <w:r>
              <w:rPr>
                <w:sz w:val="22"/>
                <w:szCs w:val="22"/>
              </w:rPr>
              <w:t>14.0 Земельные участки, входящие в состав общего имущества собственников индивидуальных жилых домов в малоэтажном жилом комплексе</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Условно-разрешенные:</w:t>
            </w:r>
          </w:p>
        </w:tc>
        <w:tc>
          <w:tcPr>
            <w:tcW w:w="8024" w:type="dxa"/>
            <w:tcMar>
              <w:top w:w="56" w:type="dxa"/>
              <w:left w:w="56" w:type="dxa"/>
              <w:bottom w:w="56" w:type="dxa"/>
              <w:right w:w="56" w:type="dxa"/>
            </w:tcMar>
            <w:vAlign w:val="center"/>
          </w:tcPr>
          <w:p w:rsidR="00D019A2" w:rsidRDefault="001F7800">
            <w:pPr>
              <w:jc w:val="both"/>
            </w:pPr>
            <w:r>
              <w:rPr>
                <w:sz w:val="22"/>
                <w:szCs w:val="22"/>
              </w:rPr>
              <w:t>3.9.1 Обеспечение деятельности в области гидрометеорологии и смежных с ней областях</w:t>
            </w:r>
          </w:p>
          <w:p w:rsidR="00D019A2" w:rsidRDefault="001F7800">
            <w:pPr>
              <w:jc w:val="both"/>
            </w:pPr>
            <w:r>
              <w:rPr>
                <w:sz w:val="22"/>
                <w:szCs w:val="22"/>
              </w:rPr>
              <w:t>4.2 Объекты торговли (торговые центры, торгово-развлекательные центры (комплексы)</w:t>
            </w:r>
          </w:p>
          <w:p w:rsidR="00D019A2" w:rsidRDefault="001F7800">
            <w:pPr>
              <w:jc w:val="both"/>
            </w:pPr>
            <w:r>
              <w:rPr>
                <w:sz w:val="22"/>
                <w:szCs w:val="22"/>
              </w:rPr>
              <w:t>4.10 Выставочно-ярмарочная деятельность</w:t>
            </w:r>
          </w:p>
          <w:p w:rsidR="00D019A2" w:rsidRDefault="001F7800">
            <w:pPr>
              <w:jc w:val="both"/>
            </w:pPr>
            <w:r>
              <w:rPr>
                <w:sz w:val="22"/>
                <w:szCs w:val="22"/>
              </w:rPr>
              <w:t>7.5 Трубопроводный транспорт</w:t>
            </w:r>
          </w:p>
        </w:tc>
      </w:tr>
      <w:tr w:rsidR="00D019A2">
        <w:trPr>
          <w:cantSplit/>
          <w:jc w:val="center"/>
        </w:trPr>
        <w:tc>
          <w:tcPr>
            <w:tcW w:w="2195" w:type="dxa"/>
            <w:tcMar>
              <w:top w:w="56" w:type="dxa"/>
              <w:left w:w="56" w:type="dxa"/>
              <w:bottom w:w="56" w:type="dxa"/>
              <w:right w:w="56" w:type="dxa"/>
            </w:tcMar>
            <w:vAlign w:val="center"/>
          </w:tcPr>
          <w:p w:rsidR="00D019A2" w:rsidRDefault="001F7800">
            <w:pPr>
              <w:jc w:val="center"/>
            </w:pPr>
            <w:r>
              <w:rPr>
                <w:sz w:val="22"/>
                <w:szCs w:val="22"/>
              </w:rPr>
              <w:t>Вспомогательные:</w:t>
            </w:r>
          </w:p>
        </w:tc>
        <w:tc>
          <w:tcPr>
            <w:tcW w:w="8024" w:type="dxa"/>
            <w:tcMar>
              <w:top w:w="56" w:type="dxa"/>
              <w:left w:w="56" w:type="dxa"/>
              <w:bottom w:w="56" w:type="dxa"/>
              <w:right w:w="56" w:type="dxa"/>
            </w:tcMar>
            <w:vAlign w:val="center"/>
          </w:tcPr>
          <w:p w:rsidR="00D019A2" w:rsidRDefault="001F7800">
            <w:pPr>
              <w:jc w:val="both"/>
            </w:pPr>
            <w:r>
              <w:rPr>
                <w:sz w:val="22"/>
                <w:szCs w:val="22"/>
              </w:rPr>
              <w:t>3.1.1 Предоставление коммунальных услуг</w:t>
            </w:r>
          </w:p>
          <w:p w:rsidR="00D019A2" w:rsidRDefault="001F7800">
            <w:pPr>
              <w:jc w:val="both"/>
            </w:pPr>
            <w:r>
              <w:rPr>
                <w:sz w:val="22"/>
                <w:szCs w:val="22"/>
              </w:rPr>
              <w:t>6.8 Связь</w:t>
            </w:r>
          </w:p>
          <w:p w:rsidR="00D019A2" w:rsidRDefault="001F7800">
            <w:pPr>
              <w:jc w:val="both"/>
            </w:pPr>
            <w:r>
              <w:rPr>
                <w:sz w:val="22"/>
                <w:szCs w:val="22"/>
              </w:rPr>
              <w:t>8.3 Обеспечение внутреннего правопорядка</w:t>
            </w:r>
          </w:p>
        </w:tc>
      </w:tr>
    </w:tbl>
    <w:p w:rsidR="00D019A2" w:rsidRDefault="001F7800">
      <w:pPr>
        <w:keepNext/>
        <w:widowControl w:val="0"/>
        <w:spacing w:before="120" w:after="120"/>
        <w:jc w:val="center"/>
        <w:rPr>
          <w:sz w:val="24"/>
          <w:szCs w:val="24"/>
        </w:rPr>
      </w:pPr>
      <w:r>
        <w:rPr>
          <w:sz w:val="24"/>
          <w:szCs w:val="24"/>
        </w:rPr>
        <w:t>Статья 44. Требования к архитектурно-градостроительному облику объектов капитального строительства</w:t>
      </w:r>
    </w:p>
    <w:p w:rsidR="00D019A2" w:rsidRDefault="001F7800">
      <w:pPr>
        <w:widowControl w:val="0"/>
        <w:ind w:firstLine="567"/>
        <w:jc w:val="both"/>
        <w:rPr>
          <w:sz w:val="24"/>
          <w:szCs w:val="24"/>
        </w:rPr>
      </w:pPr>
      <w:r>
        <w:rPr>
          <w:sz w:val="24"/>
          <w:szCs w:val="24"/>
        </w:rPr>
        <w:t>1. В соответствии с Градостроительным кодексом Российской Федерации и Требованиями к архитектурно-градостроительному облику объекта капитального строительства, утвержденными Постановлением Правительства Российской Федерации от 29.05.2023 № 857 для видов разрешенного использования в градостроительном регламенте могут быть установлены следующие требования:</w:t>
      </w:r>
    </w:p>
    <w:p w:rsidR="00D019A2" w:rsidRDefault="001F7800">
      <w:pPr>
        <w:widowControl w:val="0"/>
        <w:ind w:firstLine="567"/>
        <w:jc w:val="both"/>
        <w:rPr>
          <w:sz w:val="24"/>
          <w:szCs w:val="24"/>
        </w:rPr>
      </w:pPr>
      <w:r>
        <w:rPr>
          <w:sz w:val="24"/>
          <w:szCs w:val="24"/>
        </w:rPr>
        <w:t>- требования к объемно-пространственным характеристикам объектов капитального строительства (далее – Требование №1);</w:t>
      </w:r>
    </w:p>
    <w:p w:rsidR="00D019A2" w:rsidRDefault="001F7800">
      <w:pPr>
        <w:widowControl w:val="0"/>
        <w:ind w:firstLine="567"/>
        <w:jc w:val="both"/>
        <w:rPr>
          <w:sz w:val="24"/>
          <w:szCs w:val="24"/>
        </w:rPr>
      </w:pPr>
      <w:r>
        <w:rPr>
          <w:sz w:val="24"/>
          <w:szCs w:val="24"/>
        </w:rPr>
        <w:t>- требования к архитектурно-стилистическим характеристикам объектов капитального строительства (далее – Требование №2);</w:t>
      </w:r>
    </w:p>
    <w:p w:rsidR="00D019A2" w:rsidRDefault="001F7800">
      <w:pPr>
        <w:widowControl w:val="0"/>
        <w:ind w:firstLine="567"/>
        <w:jc w:val="both"/>
        <w:rPr>
          <w:sz w:val="24"/>
          <w:szCs w:val="24"/>
        </w:rPr>
      </w:pPr>
      <w:r>
        <w:rPr>
          <w:sz w:val="24"/>
          <w:szCs w:val="24"/>
        </w:rPr>
        <w:t>- требования к цветовым решениям зданий, строений и сооружений (цвета и оттенки, используемые для отделки фасадов с указанием палитры) (далее – Требование №3);</w:t>
      </w:r>
    </w:p>
    <w:p w:rsidR="00D019A2" w:rsidRDefault="001F7800">
      <w:pPr>
        <w:widowControl w:val="0"/>
        <w:ind w:firstLine="567"/>
        <w:jc w:val="both"/>
        <w:rPr>
          <w:sz w:val="24"/>
          <w:szCs w:val="24"/>
        </w:rPr>
      </w:pPr>
      <w:r>
        <w:rPr>
          <w:sz w:val="24"/>
          <w:szCs w:val="24"/>
        </w:rPr>
        <w:t>- требования к отделочным и (или) строительным материалам, определяющие архитектурный облик зданий, строений и сооружений (материалы для отделки фасадов) (далее – Требование №4);</w:t>
      </w:r>
    </w:p>
    <w:p w:rsidR="00D019A2" w:rsidRDefault="001F7800">
      <w:pPr>
        <w:widowControl w:val="0"/>
        <w:ind w:firstLine="567"/>
        <w:jc w:val="both"/>
        <w:rPr>
          <w:sz w:val="24"/>
          <w:szCs w:val="24"/>
        </w:rPr>
      </w:pPr>
      <w:r>
        <w:rPr>
          <w:sz w:val="24"/>
          <w:szCs w:val="24"/>
        </w:rPr>
        <w:t>- требования к размещению технического и инженерного оборудования на фасадах и кровлях зданий, строений и сооружений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 (далее – Требование №5);</w:t>
      </w:r>
    </w:p>
    <w:p w:rsidR="00D019A2" w:rsidRDefault="001F7800">
      <w:pPr>
        <w:widowControl w:val="0"/>
        <w:ind w:firstLine="567"/>
        <w:jc w:val="both"/>
        <w:rPr>
          <w:sz w:val="24"/>
          <w:szCs w:val="24"/>
        </w:rPr>
      </w:pPr>
      <w:r>
        <w:rPr>
          <w:sz w:val="24"/>
          <w:szCs w:val="24"/>
        </w:rPr>
        <w:t>- требования к подсветке фасадов зданий, строений и сооружений (перечисление архитектурных приемов внешнего освещения их фасадов и цветов, а также оттенков такого освещения с указанием палитры) (далее – Требование №6).</w:t>
      </w:r>
    </w:p>
    <w:p w:rsidR="00D019A2" w:rsidRDefault="001F7800">
      <w:pPr>
        <w:ind w:firstLine="567"/>
        <w:jc w:val="both"/>
        <w:rPr>
          <w:sz w:val="24"/>
          <w:szCs w:val="24"/>
        </w:rPr>
      </w:pPr>
      <w:r>
        <w:rPr>
          <w:sz w:val="24"/>
          <w:szCs w:val="24"/>
        </w:rPr>
        <w:t>2. Требования к архитектурно-градостроительному облику распространяются на объекты капитального строительства и территории, полностью или частично размещаемые в пределах частей земельных участков, расположенных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w:t>
      </w:r>
    </w:p>
    <w:p w:rsidR="00D019A2" w:rsidRDefault="001F7800">
      <w:pPr>
        <w:widowControl w:val="0"/>
        <w:ind w:firstLine="567"/>
        <w:jc w:val="both"/>
        <w:rPr>
          <w:sz w:val="24"/>
          <w:szCs w:val="24"/>
        </w:rPr>
      </w:pPr>
      <w:r>
        <w:rPr>
          <w:sz w:val="24"/>
          <w:szCs w:val="24"/>
        </w:rPr>
        <w:t>3. Для многофункциональных зданий (в случае, если объект капитального строительства вмещает в себя несколько функций) требования к архитектурно-градостроительному облику объекта капитального строительства применяются относительно той функции, которая в процентном соотношении занимает наибольшую площадь от всего объекта.</w:t>
      </w:r>
    </w:p>
    <w:p w:rsidR="00D019A2" w:rsidRDefault="001F7800">
      <w:pPr>
        <w:widowControl w:val="0"/>
        <w:ind w:firstLine="567"/>
        <w:jc w:val="both"/>
        <w:rPr>
          <w:sz w:val="24"/>
          <w:szCs w:val="24"/>
        </w:rPr>
      </w:pPr>
      <w:r>
        <w:rPr>
          <w:sz w:val="24"/>
          <w:szCs w:val="24"/>
        </w:rPr>
        <w:t>Территории, в границах которых предусматриваются требования к архитектурно-градостроительному облику объектов капитального строительства (Тип 1)</w:t>
      </w:r>
    </w:p>
    <w:p w:rsidR="00D019A2" w:rsidRDefault="001F7800">
      <w:pPr>
        <w:ind w:firstLine="567"/>
        <w:jc w:val="both"/>
        <w:rPr>
          <w:sz w:val="24"/>
          <w:szCs w:val="24"/>
        </w:rPr>
      </w:pPr>
      <w:r>
        <w:rPr>
          <w:sz w:val="24"/>
          <w:szCs w:val="24"/>
        </w:rPr>
        <w:t>Перечень видов разрешенного использования земельных участков, полностью или частично расположенных в границах территорий (Тип 1), в отношении которых предусматриваются требования к архитектурно-градостроительному облику объектов капитального строительства.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
        <w:gridCol w:w="3339"/>
        <w:gridCol w:w="1293"/>
        <w:gridCol w:w="3411"/>
        <w:gridCol w:w="1875"/>
      </w:tblGrid>
      <w:tr w:rsidR="00D019A2">
        <w:trPr>
          <w:cantSplit/>
          <w:tblHeader/>
        </w:trPr>
        <w:tc>
          <w:tcPr>
            <w:tcW w:w="443" w:type="dxa"/>
            <w:tcMar>
              <w:top w:w="56" w:type="dxa"/>
              <w:left w:w="56" w:type="dxa"/>
              <w:bottom w:w="56" w:type="dxa"/>
              <w:right w:w="56" w:type="dxa"/>
            </w:tcMar>
            <w:vAlign w:val="center"/>
          </w:tcPr>
          <w:p w:rsidR="00D019A2" w:rsidRDefault="001F7800">
            <w:pPr>
              <w:jc w:val="center"/>
            </w:pPr>
            <w:r>
              <w:rPr>
                <w:b/>
                <w:sz w:val="22"/>
                <w:szCs w:val="22"/>
              </w:rPr>
              <w:t>№</w:t>
            </w:r>
          </w:p>
        </w:tc>
        <w:tc>
          <w:tcPr>
            <w:tcW w:w="3339" w:type="dxa"/>
            <w:tcMar>
              <w:top w:w="56" w:type="dxa"/>
              <w:left w:w="56" w:type="dxa"/>
              <w:bottom w:w="56" w:type="dxa"/>
              <w:right w:w="56" w:type="dxa"/>
            </w:tcMar>
            <w:vAlign w:val="center"/>
          </w:tcPr>
          <w:p w:rsidR="00D019A2" w:rsidRDefault="001F7800">
            <w:pPr>
              <w:jc w:val="center"/>
            </w:pPr>
            <w:r>
              <w:rPr>
                <w:b/>
                <w:sz w:val="22"/>
                <w:szCs w:val="22"/>
              </w:rPr>
              <w:t>Наименование вида разрешенного использования</w:t>
            </w:r>
          </w:p>
        </w:tc>
        <w:tc>
          <w:tcPr>
            <w:tcW w:w="1293" w:type="dxa"/>
            <w:tcMar>
              <w:top w:w="56" w:type="dxa"/>
              <w:left w:w="56" w:type="dxa"/>
              <w:bottom w:w="56" w:type="dxa"/>
              <w:right w:w="56" w:type="dxa"/>
            </w:tcMar>
            <w:vAlign w:val="center"/>
          </w:tcPr>
          <w:p w:rsidR="00D019A2" w:rsidRDefault="001F7800">
            <w:pPr>
              <w:jc w:val="center"/>
            </w:pPr>
            <w:r>
              <w:rPr>
                <w:b/>
                <w:sz w:val="22"/>
                <w:szCs w:val="22"/>
              </w:rPr>
              <w:t>Код класси фикатора</w:t>
            </w:r>
          </w:p>
        </w:tc>
        <w:tc>
          <w:tcPr>
            <w:tcW w:w="3411" w:type="dxa"/>
            <w:tcMar>
              <w:top w:w="56" w:type="dxa"/>
              <w:left w:w="56" w:type="dxa"/>
              <w:bottom w:w="56" w:type="dxa"/>
              <w:right w:w="56" w:type="dxa"/>
            </w:tcMar>
            <w:vAlign w:val="center"/>
          </w:tcPr>
          <w:p w:rsidR="00D019A2" w:rsidRDefault="001F7800">
            <w:r>
              <w:rPr>
                <w:b/>
                <w:sz w:val="22"/>
                <w:szCs w:val="22"/>
              </w:rPr>
              <w:t>Перечень объектов капитального строительства</w:t>
            </w:r>
          </w:p>
        </w:tc>
        <w:tc>
          <w:tcPr>
            <w:tcW w:w="1875" w:type="dxa"/>
            <w:tcMar>
              <w:top w:w="56" w:type="dxa"/>
              <w:left w:w="56" w:type="dxa"/>
              <w:bottom w:w="56" w:type="dxa"/>
              <w:right w:w="56" w:type="dxa"/>
            </w:tcMar>
            <w:vAlign w:val="center"/>
          </w:tcPr>
          <w:p w:rsidR="00D019A2" w:rsidRDefault="001F7800">
            <w:r>
              <w:rPr>
                <w:b/>
                <w:sz w:val="22"/>
                <w:szCs w:val="22"/>
              </w:rPr>
              <w:t>Требования к АГО ОКС</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w:t>
            </w:r>
          </w:p>
        </w:tc>
        <w:tc>
          <w:tcPr>
            <w:tcW w:w="3339" w:type="dxa"/>
            <w:tcMar>
              <w:top w:w="56" w:type="dxa"/>
              <w:left w:w="56" w:type="dxa"/>
              <w:bottom w:w="56" w:type="dxa"/>
              <w:right w:w="56" w:type="dxa"/>
            </w:tcMar>
            <w:vAlign w:val="center"/>
          </w:tcPr>
          <w:p w:rsidR="00D019A2" w:rsidRDefault="001F7800">
            <w:pPr>
              <w:jc w:val="center"/>
            </w:pPr>
            <w:r>
              <w:rPr>
                <w:sz w:val="22"/>
                <w:szCs w:val="22"/>
              </w:rPr>
              <w:t>Жилая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2.0</w:t>
            </w:r>
          </w:p>
        </w:tc>
        <w:tc>
          <w:tcPr>
            <w:tcW w:w="3411" w:type="dxa"/>
            <w:tcMar>
              <w:top w:w="56" w:type="dxa"/>
              <w:left w:w="56" w:type="dxa"/>
              <w:bottom w:w="56" w:type="dxa"/>
              <w:right w:w="56" w:type="dxa"/>
            </w:tcMar>
            <w:vAlign w:val="center"/>
          </w:tcPr>
          <w:p w:rsidR="00D019A2" w:rsidRDefault="001F7800">
            <w:r>
              <w:rPr>
                <w:sz w:val="22"/>
                <w:szCs w:val="22"/>
              </w:rPr>
              <w:t>Размещение жилых домов различного вида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D019A2"/>
        </w:tc>
        <w:tc>
          <w:tcPr>
            <w:tcW w:w="1875" w:type="dxa"/>
            <w:tcMar>
              <w:top w:w="56" w:type="dxa"/>
              <w:left w:w="56" w:type="dxa"/>
              <w:bottom w:w="56" w:type="dxa"/>
              <w:right w:w="56" w:type="dxa"/>
            </w:tcMar>
            <w:vAlign w:val="center"/>
          </w:tcPr>
          <w:p w:rsidR="00D019A2" w:rsidRDefault="001F7800">
            <w:r>
              <w:rPr>
                <w:sz w:val="22"/>
                <w:szCs w:val="22"/>
              </w:rPr>
              <w:t>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w:t>
            </w:r>
          </w:p>
        </w:tc>
        <w:tc>
          <w:tcPr>
            <w:tcW w:w="3339" w:type="dxa"/>
            <w:tcMar>
              <w:top w:w="56" w:type="dxa"/>
              <w:left w:w="56" w:type="dxa"/>
              <w:bottom w:w="56" w:type="dxa"/>
              <w:right w:w="56" w:type="dxa"/>
            </w:tcMar>
            <w:vAlign w:val="center"/>
          </w:tcPr>
          <w:p w:rsidR="00D019A2" w:rsidRDefault="001F7800">
            <w:pPr>
              <w:jc w:val="center"/>
            </w:pPr>
            <w:r>
              <w:rPr>
                <w:sz w:val="22"/>
                <w:szCs w:val="22"/>
              </w:rPr>
              <w:t>Малоэтажная многоквартирная жилая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2.1.1</w:t>
            </w:r>
          </w:p>
        </w:tc>
        <w:tc>
          <w:tcPr>
            <w:tcW w:w="3411" w:type="dxa"/>
            <w:tcMar>
              <w:top w:w="56" w:type="dxa"/>
              <w:left w:w="56" w:type="dxa"/>
              <w:bottom w:w="56" w:type="dxa"/>
              <w:right w:w="56" w:type="dxa"/>
            </w:tcMar>
            <w:vAlign w:val="center"/>
          </w:tcPr>
          <w:p w:rsidR="00D019A2" w:rsidRDefault="001F7800">
            <w:r>
              <w:rPr>
                <w:sz w:val="22"/>
                <w:szCs w:val="22"/>
              </w:rPr>
              <w:t>Размещение малоэтажных многоквартирных домов (многоквартирные дома высотой до 4 этажей, включая мансардный);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w:t>
            </w:r>
          </w:p>
        </w:tc>
        <w:tc>
          <w:tcPr>
            <w:tcW w:w="3339" w:type="dxa"/>
            <w:tcMar>
              <w:top w:w="56" w:type="dxa"/>
              <w:left w:w="56" w:type="dxa"/>
              <w:bottom w:w="56" w:type="dxa"/>
              <w:right w:w="56" w:type="dxa"/>
            </w:tcMar>
            <w:vAlign w:val="center"/>
          </w:tcPr>
          <w:p w:rsidR="00D019A2" w:rsidRDefault="001F7800">
            <w:pPr>
              <w:jc w:val="center"/>
            </w:pPr>
            <w:r>
              <w:rPr>
                <w:sz w:val="22"/>
                <w:szCs w:val="22"/>
              </w:rPr>
              <w:t>Блокированная жилая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2.3</w:t>
            </w:r>
          </w:p>
        </w:tc>
        <w:tc>
          <w:tcPr>
            <w:tcW w:w="3411" w:type="dxa"/>
            <w:tcMar>
              <w:top w:w="56" w:type="dxa"/>
              <w:left w:w="56" w:type="dxa"/>
              <w:bottom w:w="56" w:type="dxa"/>
              <w:right w:w="56" w:type="dxa"/>
            </w:tcMar>
            <w:vAlign w:val="center"/>
          </w:tcPr>
          <w:p w:rsidR="00D019A2" w:rsidRDefault="001F7800">
            <w:r>
              <w:rPr>
                <w:sz w:val="22"/>
                <w:szCs w:val="22"/>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размещение гаражей для собственных нужд и иных вспомогательных сооружений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w:t>
            </w:r>
          </w:p>
        </w:tc>
        <w:tc>
          <w:tcPr>
            <w:tcW w:w="3339" w:type="dxa"/>
            <w:tcMar>
              <w:top w:w="56" w:type="dxa"/>
              <w:left w:w="56" w:type="dxa"/>
              <w:bottom w:w="56" w:type="dxa"/>
              <w:right w:w="56" w:type="dxa"/>
            </w:tcMar>
            <w:vAlign w:val="center"/>
          </w:tcPr>
          <w:p w:rsidR="00D019A2" w:rsidRDefault="001F7800">
            <w:pPr>
              <w:jc w:val="center"/>
            </w:pPr>
            <w:r>
              <w:rPr>
                <w:sz w:val="22"/>
                <w:szCs w:val="22"/>
              </w:rPr>
              <w:t>Среднеэтажная жилая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2.5</w:t>
            </w:r>
          </w:p>
        </w:tc>
        <w:tc>
          <w:tcPr>
            <w:tcW w:w="3411" w:type="dxa"/>
            <w:tcMar>
              <w:top w:w="56" w:type="dxa"/>
              <w:left w:w="56" w:type="dxa"/>
              <w:bottom w:w="56" w:type="dxa"/>
              <w:right w:w="56" w:type="dxa"/>
            </w:tcMar>
            <w:vAlign w:val="center"/>
          </w:tcPr>
          <w:p w:rsidR="00D019A2" w:rsidRDefault="001F7800">
            <w:r>
              <w:rPr>
                <w:sz w:val="22"/>
                <w:szCs w:val="22"/>
              </w:rPr>
              <w:t>Размещение многоквартирных домов этажностью не выше восьми этажей;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w:t>
            </w:r>
          </w:p>
        </w:tc>
        <w:tc>
          <w:tcPr>
            <w:tcW w:w="3339" w:type="dxa"/>
            <w:tcMar>
              <w:top w:w="56" w:type="dxa"/>
              <w:left w:w="56" w:type="dxa"/>
              <w:bottom w:w="56" w:type="dxa"/>
              <w:right w:w="56" w:type="dxa"/>
            </w:tcMar>
            <w:vAlign w:val="center"/>
          </w:tcPr>
          <w:p w:rsidR="00D019A2" w:rsidRDefault="001F7800">
            <w:pPr>
              <w:jc w:val="center"/>
            </w:pPr>
            <w:r>
              <w:rPr>
                <w:sz w:val="22"/>
                <w:szCs w:val="22"/>
              </w:rPr>
              <w:t>Многоэтажная жилая застройка (высотная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2.6</w:t>
            </w:r>
          </w:p>
        </w:tc>
        <w:tc>
          <w:tcPr>
            <w:tcW w:w="3411" w:type="dxa"/>
            <w:tcMar>
              <w:top w:w="56" w:type="dxa"/>
              <w:left w:w="56" w:type="dxa"/>
              <w:bottom w:w="56" w:type="dxa"/>
              <w:right w:w="56" w:type="dxa"/>
            </w:tcMar>
            <w:vAlign w:val="center"/>
          </w:tcPr>
          <w:p w:rsidR="00D019A2" w:rsidRDefault="001F7800">
            <w:r>
              <w:rPr>
                <w:sz w:val="22"/>
                <w:szCs w:val="22"/>
              </w:rPr>
              <w:t>Размещение многоквартирных домов этажностью девять этажей и выше;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w:t>
            </w:r>
          </w:p>
        </w:tc>
        <w:tc>
          <w:tcPr>
            <w:tcW w:w="3339" w:type="dxa"/>
            <w:tcMar>
              <w:top w:w="56" w:type="dxa"/>
              <w:left w:w="56" w:type="dxa"/>
              <w:bottom w:w="56" w:type="dxa"/>
              <w:right w:w="56" w:type="dxa"/>
            </w:tcMar>
            <w:vAlign w:val="center"/>
          </w:tcPr>
          <w:p w:rsidR="00D019A2" w:rsidRDefault="001F7800">
            <w:pPr>
              <w:jc w:val="center"/>
            </w:pPr>
            <w:r>
              <w:rPr>
                <w:sz w:val="22"/>
                <w:szCs w:val="22"/>
              </w:rPr>
              <w:t>Обслуживание жилой застройки</w:t>
            </w:r>
          </w:p>
        </w:tc>
        <w:tc>
          <w:tcPr>
            <w:tcW w:w="1293" w:type="dxa"/>
            <w:tcMar>
              <w:top w:w="56" w:type="dxa"/>
              <w:left w:w="56" w:type="dxa"/>
              <w:bottom w:w="56" w:type="dxa"/>
              <w:right w:w="56" w:type="dxa"/>
            </w:tcMar>
            <w:vAlign w:val="center"/>
          </w:tcPr>
          <w:p w:rsidR="00D019A2" w:rsidRDefault="001F7800">
            <w:pPr>
              <w:jc w:val="center"/>
            </w:pPr>
            <w:r>
              <w:rPr>
                <w:sz w:val="22"/>
                <w:szCs w:val="22"/>
              </w:rPr>
              <w:t>2.7</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875" w:type="dxa"/>
            <w:tcMar>
              <w:top w:w="56" w:type="dxa"/>
              <w:left w:w="56" w:type="dxa"/>
              <w:bottom w:w="56" w:type="dxa"/>
              <w:right w:w="56" w:type="dxa"/>
            </w:tcMar>
            <w:vAlign w:val="center"/>
          </w:tcPr>
          <w:p w:rsidR="00D019A2" w:rsidRDefault="00D019A2"/>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w:t>
            </w:r>
          </w:p>
        </w:tc>
        <w:tc>
          <w:tcPr>
            <w:tcW w:w="3339" w:type="dxa"/>
            <w:tcMar>
              <w:top w:w="56" w:type="dxa"/>
              <w:left w:w="56" w:type="dxa"/>
              <w:bottom w:w="56" w:type="dxa"/>
              <w:right w:w="56" w:type="dxa"/>
            </w:tcMar>
            <w:vAlign w:val="center"/>
          </w:tcPr>
          <w:p w:rsidR="00D019A2" w:rsidRDefault="001F7800">
            <w:pPr>
              <w:jc w:val="center"/>
            </w:pPr>
            <w:r>
              <w:rPr>
                <w:sz w:val="22"/>
                <w:szCs w:val="22"/>
              </w:rPr>
              <w:t>Хранение автотранспорта</w:t>
            </w:r>
          </w:p>
        </w:tc>
        <w:tc>
          <w:tcPr>
            <w:tcW w:w="1293" w:type="dxa"/>
            <w:tcMar>
              <w:top w:w="56" w:type="dxa"/>
              <w:left w:w="56" w:type="dxa"/>
              <w:bottom w:w="56" w:type="dxa"/>
              <w:right w:w="56" w:type="dxa"/>
            </w:tcMar>
            <w:vAlign w:val="center"/>
          </w:tcPr>
          <w:p w:rsidR="00D019A2" w:rsidRDefault="001F7800">
            <w:pPr>
              <w:jc w:val="center"/>
            </w:pPr>
            <w:r>
              <w:rPr>
                <w:sz w:val="22"/>
                <w:szCs w:val="22"/>
              </w:rPr>
              <w:t>2.7.1</w:t>
            </w:r>
          </w:p>
        </w:tc>
        <w:tc>
          <w:tcPr>
            <w:tcW w:w="3411" w:type="dxa"/>
            <w:tcMar>
              <w:top w:w="56" w:type="dxa"/>
              <w:left w:w="56" w:type="dxa"/>
              <w:bottom w:w="56" w:type="dxa"/>
              <w:right w:w="56" w:type="dxa"/>
            </w:tcMar>
            <w:vAlign w:val="center"/>
          </w:tcPr>
          <w:p w:rsidR="00D019A2" w:rsidRDefault="001F7800">
            <w:r>
              <w:rPr>
                <w:sz w:val="22"/>
                <w:szCs w:val="22"/>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8</w:t>
            </w:r>
          </w:p>
        </w:tc>
        <w:tc>
          <w:tcPr>
            <w:tcW w:w="3339" w:type="dxa"/>
            <w:tcMar>
              <w:top w:w="56" w:type="dxa"/>
              <w:left w:w="56" w:type="dxa"/>
              <w:bottom w:w="56" w:type="dxa"/>
              <w:right w:w="56" w:type="dxa"/>
            </w:tcMar>
            <w:vAlign w:val="center"/>
          </w:tcPr>
          <w:p w:rsidR="00D019A2" w:rsidRDefault="001F7800">
            <w:pPr>
              <w:jc w:val="center"/>
            </w:pPr>
            <w:r>
              <w:rPr>
                <w:sz w:val="22"/>
                <w:szCs w:val="22"/>
              </w:rPr>
              <w:t>Коммунальное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в целях обеспечения физических и юридических лиц коммунальными услугами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9</w:t>
            </w:r>
          </w:p>
        </w:tc>
        <w:tc>
          <w:tcPr>
            <w:tcW w:w="3339" w:type="dxa"/>
            <w:tcMar>
              <w:top w:w="56" w:type="dxa"/>
              <w:left w:w="56" w:type="dxa"/>
              <w:bottom w:w="56" w:type="dxa"/>
              <w:right w:w="56" w:type="dxa"/>
            </w:tcMar>
            <w:vAlign w:val="center"/>
          </w:tcPr>
          <w:p w:rsidR="00D019A2" w:rsidRDefault="001F7800">
            <w:pPr>
              <w:jc w:val="center"/>
            </w:pPr>
            <w:r>
              <w:rPr>
                <w:sz w:val="22"/>
                <w:szCs w:val="22"/>
              </w:rPr>
              <w:t>Социальное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оказания гражданам социальной помощи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44.2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10</w:t>
            </w:r>
          </w:p>
        </w:tc>
        <w:tc>
          <w:tcPr>
            <w:tcW w:w="3339" w:type="dxa"/>
            <w:tcMar>
              <w:top w:w="56" w:type="dxa"/>
              <w:left w:w="56" w:type="dxa"/>
              <w:bottom w:w="56" w:type="dxa"/>
              <w:right w:w="56" w:type="dxa"/>
            </w:tcMar>
            <w:vAlign w:val="center"/>
          </w:tcPr>
          <w:p w:rsidR="00D019A2" w:rsidRDefault="001F7800">
            <w:pPr>
              <w:jc w:val="center"/>
            </w:pPr>
            <w:r>
              <w:rPr>
                <w:sz w:val="22"/>
                <w:szCs w:val="22"/>
              </w:rPr>
              <w:t>Дома социального обслуживания</w:t>
            </w:r>
          </w:p>
        </w:tc>
        <w:tc>
          <w:tcPr>
            <w:tcW w:w="1293" w:type="dxa"/>
            <w:tcMar>
              <w:top w:w="56" w:type="dxa"/>
              <w:left w:w="56" w:type="dxa"/>
              <w:bottom w:w="56" w:type="dxa"/>
              <w:right w:w="56" w:type="dxa"/>
            </w:tcMar>
            <w:vAlign w:val="center"/>
          </w:tcPr>
          <w:p w:rsidR="00D019A2" w:rsidRDefault="001F7800">
            <w:pPr>
              <w:jc w:val="center"/>
            </w:pPr>
            <w:r>
              <w:rPr>
                <w:sz w:val="22"/>
                <w:szCs w:val="22"/>
              </w:rPr>
              <w:t>3.2.1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44.2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11</w:t>
            </w:r>
          </w:p>
        </w:tc>
        <w:tc>
          <w:tcPr>
            <w:tcW w:w="3339" w:type="dxa"/>
            <w:tcMar>
              <w:top w:w="56" w:type="dxa"/>
              <w:left w:w="56" w:type="dxa"/>
              <w:bottom w:w="56" w:type="dxa"/>
              <w:right w:w="56" w:type="dxa"/>
            </w:tcMar>
            <w:vAlign w:val="center"/>
          </w:tcPr>
          <w:p w:rsidR="00D019A2" w:rsidRDefault="001F7800">
            <w:pPr>
              <w:jc w:val="center"/>
            </w:pPr>
            <w:r>
              <w:rPr>
                <w:sz w:val="22"/>
                <w:szCs w:val="22"/>
              </w:rPr>
              <w:t>Оказание социальной помощи населению</w:t>
            </w:r>
          </w:p>
        </w:tc>
        <w:tc>
          <w:tcPr>
            <w:tcW w:w="1293" w:type="dxa"/>
            <w:tcMar>
              <w:top w:w="56" w:type="dxa"/>
              <w:left w:w="56" w:type="dxa"/>
              <w:bottom w:w="56" w:type="dxa"/>
              <w:right w:w="56" w:type="dxa"/>
            </w:tcMar>
            <w:vAlign w:val="center"/>
          </w:tcPr>
          <w:p w:rsidR="00D019A2" w:rsidRDefault="001F7800">
            <w:pPr>
              <w:jc w:val="center"/>
            </w:pPr>
            <w:r>
              <w:rPr>
                <w:sz w:val="22"/>
                <w:szCs w:val="22"/>
              </w:rPr>
              <w:t>3.2.2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44.2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12</w:t>
            </w:r>
          </w:p>
        </w:tc>
        <w:tc>
          <w:tcPr>
            <w:tcW w:w="3339" w:type="dxa"/>
            <w:tcMar>
              <w:top w:w="56" w:type="dxa"/>
              <w:left w:w="56" w:type="dxa"/>
              <w:bottom w:w="56" w:type="dxa"/>
              <w:right w:w="56" w:type="dxa"/>
            </w:tcMar>
            <w:vAlign w:val="center"/>
          </w:tcPr>
          <w:p w:rsidR="00D019A2" w:rsidRDefault="001F7800">
            <w:pPr>
              <w:jc w:val="center"/>
            </w:pPr>
            <w:r>
              <w:rPr>
                <w:sz w:val="22"/>
                <w:szCs w:val="22"/>
              </w:rPr>
              <w:t>Оказание услуг связи</w:t>
            </w:r>
          </w:p>
        </w:tc>
        <w:tc>
          <w:tcPr>
            <w:tcW w:w="1293" w:type="dxa"/>
            <w:tcMar>
              <w:top w:w="56" w:type="dxa"/>
              <w:left w:w="56" w:type="dxa"/>
              <w:bottom w:w="56" w:type="dxa"/>
              <w:right w:w="56" w:type="dxa"/>
            </w:tcMar>
            <w:vAlign w:val="center"/>
          </w:tcPr>
          <w:p w:rsidR="00D019A2" w:rsidRDefault="001F7800">
            <w:pPr>
              <w:jc w:val="center"/>
            </w:pPr>
            <w:r>
              <w:rPr>
                <w:sz w:val="22"/>
                <w:szCs w:val="22"/>
              </w:rPr>
              <w:t>3.2.3</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13</w:t>
            </w:r>
          </w:p>
        </w:tc>
        <w:tc>
          <w:tcPr>
            <w:tcW w:w="3339" w:type="dxa"/>
            <w:tcMar>
              <w:top w:w="56" w:type="dxa"/>
              <w:left w:w="56" w:type="dxa"/>
              <w:bottom w:w="56" w:type="dxa"/>
              <w:right w:w="56" w:type="dxa"/>
            </w:tcMar>
            <w:vAlign w:val="center"/>
          </w:tcPr>
          <w:p w:rsidR="00D019A2" w:rsidRDefault="001F7800">
            <w:pPr>
              <w:jc w:val="center"/>
            </w:pPr>
            <w:r>
              <w:rPr>
                <w:sz w:val="22"/>
                <w:szCs w:val="22"/>
              </w:rPr>
              <w:t>Бытовое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3.3</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населению или организациям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бытовых услуг (мастерские мелкого ремонта, ателье, бани, парикмахерские, прачечные, химчистки)</w:t>
            </w:r>
          </w:p>
        </w:tc>
        <w:tc>
          <w:tcPr>
            <w:tcW w:w="1875" w:type="dxa"/>
            <w:tcMar>
              <w:top w:w="56" w:type="dxa"/>
              <w:left w:w="56" w:type="dxa"/>
              <w:bottom w:w="56" w:type="dxa"/>
              <w:right w:w="56" w:type="dxa"/>
            </w:tcMar>
            <w:vAlign w:val="center"/>
          </w:tcPr>
          <w:p w:rsidR="00D019A2" w:rsidRDefault="001F7800">
            <w:r>
              <w:rPr>
                <w:sz w:val="22"/>
                <w:szCs w:val="22"/>
              </w:rPr>
              <w:t>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14</w:t>
            </w:r>
          </w:p>
        </w:tc>
        <w:tc>
          <w:tcPr>
            <w:tcW w:w="3339" w:type="dxa"/>
            <w:tcMar>
              <w:top w:w="56" w:type="dxa"/>
              <w:left w:w="56" w:type="dxa"/>
              <w:bottom w:w="56" w:type="dxa"/>
              <w:right w:w="56" w:type="dxa"/>
            </w:tcMar>
            <w:vAlign w:val="center"/>
          </w:tcPr>
          <w:p w:rsidR="00D019A2" w:rsidRDefault="001F7800">
            <w:pPr>
              <w:jc w:val="center"/>
            </w:pPr>
            <w:r>
              <w:rPr>
                <w:sz w:val="22"/>
                <w:szCs w:val="22"/>
              </w:rPr>
              <w:t>Здравоохранение</w:t>
            </w:r>
          </w:p>
        </w:tc>
        <w:tc>
          <w:tcPr>
            <w:tcW w:w="1293" w:type="dxa"/>
            <w:tcMar>
              <w:top w:w="56" w:type="dxa"/>
              <w:left w:w="56" w:type="dxa"/>
              <w:bottom w:w="56" w:type="dxa"/>
              <w:right w:w="56" w:type="dxa"/>
            </w:tcMar>
            <w:vAlign w:val="center"/>
          </w:tcPr>
          <w:p w:rsidR="00D019A2" w:rsidRDefault="001F7800">
            <w:pPr>
              <w:jc w:val="center"/>
            </w:pPr>
            <w:r>
              <w:rPr>
                <w:sz w:val="22"/>
                <w:szCs w:val="22"/>
              </w:rPr>
              <w:t>3.4</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гражданам медицинской помощи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44.3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15</w:t>
            </w:r>
          </w:p>
        </w:tc>
        <w:tc>
          <w:tcPr>
            <w:tcW w:w="3339" w:type="dxa"/>
            <w:tcMar>
              <w:top w:w="56" w:type="dxa"/>
              <w:left w:w="56" w:type="dxa"/>
              <w:bottom w:w="56" w:type="dxa"/>
              <w:right w:w="56" w:type="dxa"/>
            </w:tcMar>
            <w:vAlign w:val="center"/>
          </w:tcPr>
          <w:p w:rsidR="00D019A2" w:rsidRDefault="001F7800">
            <w:pPr>
              <w:jc w:val="center"/>
            </w:pPr>
            <w:r>
              <w:rPr>
                <w:sz w:val="22"/>
                <w:szCs w:val="22"/>
              </w:rPr>
              <w:t>Амбулаторно-поликлиническое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3.4.1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44.3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16</w:t>
            </w:r>
          </w:p>
        </w:tc>
        <w:tc>
          <w:tcPr>
            <w:tcW w:w="3339" w:type="dxa"/>
            <w:tcMar>
              <w:top w:w="56" w:type="dxa"/>
              <w:left w:w="56" w:type="dxa"/>
              <w:bottom w:w="56" w:type="dxa"/>
              <w:right w:w="56" w:type="dxa"/>
            </w:tcMar>
            <w:vAlign w:val="center"/>
          </w:tcPr>
          <w:p w:rsidR="00D019A2" w:rsidRDefault="001F7800">
            <w:pPr>
              <w:jc w:val="center"/>
            </w:pPr>
            <w:r>
              <w:rPr>
                <w:sz w:val="22"/>
                <w:szCs w:val="22"/>
              </w:rPr>
              <w:t>Стационарное медицинское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3.4.2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44.3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17</w:t>
            </w:r>
          </w:p>
        </w:tc>
        <w:tc>
          <w:tcPr>
            <w:tcW w:w="3339" w:type="dxa"/>
            <w:tcMar>
              <w:top w:w="56" w:type="dxa"/>
              <w:left w:w="56" w:type="dxa"/>
              <w:bottom w:w="56" w:type="dxa"/>
              <w:right w:w="56" w:type="dxa"/>
            </w:tcMar>
            <w:vAlign w:val="center"/>
          </w:tcPr>
          <w:p w:rsidR="00D019A2" w:rsidRDefault="001F7800">
            <w:pPr>
              <w:jc w:val="center"/>
            </w:pPr>
            <w:r>
              <w:rPr>
                <w:sz w:val="22"/>
                <w:szCs w:val="22"/>
              </w:rPr>
              <w:t>Образование и просвещение</w:t>
            </w:r>
          </w:p>
        </w:tc>
        <w:tc>
          <w:tcPr>
            <w:tcW w:w="1293" w:type="dxa"/>
            <w:tcMar>
              <w:top w:w="56" w:type="dxa"/>
              <w:left w:w="56" w:type="dxa"/>
              <w:bottom w:w="56" w:type="dxa"/>
              <w:right w:w="56" w:type="dxa"/>
            </w:tcMar>
            <w:vAlign w:val="center"/>
          </w:tcPr>
          <w:p w:rsidR="00D019A2" w:rsidRDefault="001F7800">
            <w:pPr>
              <w:jc w:val="center"/>
            </w:pPr>
            <w:r>
              <w:rPr>
                <w:sz w:val="22"/>
                <w:szCs w:val="22"/>
              </w:rPr>
              <w:t>3.5</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воспитания, образования и просвещения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44.4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18</w:t>
            </w:r>
          </w:p>
        </w:tc>
        <w:tc>
          <w:tcPr>
            <w:tcW w:w="3339" w:type="dxa"/>
            <w:tcMar>
              <w:top w:w="56" w:type="dxa"/>
              <w:left w:w="56" w:type="dxa"/>
              <w:bottom w:w="56" w:type="dxa"/>
              <w:right w:w="56" w:type="dxa"/>
            </w:tcMar>
            <w:vAlign w:val="center"/>
          </w:tcPr>
          <w:p w:rsidR="00D019A2" w:rsidRDefault="001F7800">
            <w:pPr>
              <w:jc w:val="center"/>
            </w:pPr>
            <w:r>
              <w:rPr>
                <w:sz w:val="22"/>
                <w:szCs w:val="22"/>
              </w:rPr>
              <w:t>Дошкольное, начальное и среднее общее образование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3.5.1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44.4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19</w:t>
            </w:r>
          </w:p>
        </w:tc>
        <w:tc>
          <w:tcPr>
            <w:tcW w:w="3339" w:type="dxa"/>
            <w:tcMar>
              <w:top w:w="56" w:type="dxa"/>
              <w:left w:w="56" w:type="dxa"/>
              <w:bottom w:w="56" w:type="dxa"/>
              <w:right w:w="56" w:type="dxa"/>
            </w:tcMar>
            <w:vAlign w:val="center"/>
          </w:tcPr>
          <w:p w:rsidR="00D019A2" w:rsidRDefault="001F7800">
            <w:pPr>
              <w:jc w:val="center"/>
            </w:pPr>
            <w:r>
              <w:rPr>
                <w:sz w:val="22"/>
                <w:szCs w:val="22"/>
              </w:rPr>
              <w:t>Среднее и высшее профессиональное образование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3.5.2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44.4 настоящих Правил</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875" w:type="dxa"/>
            <w:tcMar>
              <w:top w:w="56" w:type="dxa"/>
              <w:left w:w="56" w:type="dxa"/>
              <w:bottom w:w="56" w:type="dxa"/>
              <w:right w:w="56" w:type="dxa"/>
            </w:tcMar>
            <w:vAlign w:val="center"/>
          </w:tcPr>
          <w:p w:rsidR="00D019A2" w:rsidRDefault="00D019A2"/>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20</w:t>
            </w:r>
          </w:p>
        </w:tc>
        <w:tc>
          <w:tcPr>
            <w:tcW w:w="3339" w:type="dxa"/>
            <w:tcMar>
              <w:top w:w="56" w:type="dxa"/>
              <w:left w:w="56" w:type="dxa"/>
              <w:bottom w:w="56" w:type="dxa"/>
              <w:right w:w="56" w:type="dxa"/>
            </w:tcMar>
            <w:vAlign w:val="center"/>
          </w:tcPr>
          <w:p w:rsidR="00D019A2" w:rsidRDefault="001F7800">
            <w:pPr>
              <w:jc w:val="center"/>
            </w:pPr>
            <w:r>
              <w:rPr>
                <w:sz w:val="22"/>
                <w:szCs w:val="22"/>
              </w:rPr>
              <w:t>Культурное развитие</w:t>
            </w:r>
          </w:p>
        </w:tc>
        <w:tc>
          <w:tcPr>
            <w:tcW w:w="1293" w:type="dxa"/>
            <w:tcMar>
              <w:top w:w="56" w:type="dxa"/>
              <w:left w:w="56" w:type="dxa"/>
              <w:bottom w:w="56" w:type="dxa"/>
              <w:right w:w="56" w:type="dxa"/>
            </w:tcMar>
            <w:vAlign w:val="center"/>
          </w:tcPr>
          <w:p w:rsidR="00D019A2" w:rsidRDefault="001F7800">
            <w:pPr>
              <w:jc w:val="center"/>
            </w:pPr>
            <w:r>
              <w:rPr>
                <w:sz w:val="22"/>
                <w:szCs w:val="22"/>
              </w:rPr>
              <w:t>3.6</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размещения объектов культуры</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21</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домов культуры</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22</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планетариев</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23</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музеев, выставочных залов, художественных галерей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24</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кинотеатров и кинозалов, театров, филармоний, концертных залов</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25</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библиотек</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26</w:t>
            </w:r>
          </w:p>
        </w:tc>
        <w:tc>
          <w:tcPr>
            <w:tcW w:w="3339" w:type="dxa"/>
            <w:tcMar>
              <w:top w:w="56" w:type="dxa"/>
              <w:left w:w="56" w:type="dxa"/>
              <w:bottom w:w="56" w:type="dxa"/>
              <w:right w:w="56" w:type="dxa"/>
            </w:tcMar>
            <w:vAlign w:val="center"/>
          </w:tcPr>
          <w:p w:rsidR="00D019A2" w:rsidRDefault="001F7800">
            <w:pPr>
              <w:jc w:val="center"/>
            </w:pPr>
            <w:r>
              <w:rPr>
                <w:sz w:val="22"/>
                <w:szCs w:val="22"/>
              </w:rPr>
              <w:t>Цирки и зверинцы</w:t>
            </w:r>
          </w:p>
        </w:tc>
        <w:tc>
          <w:tcPr>
            <w:tcW w:w="1293" w:type="dxa"/>
            <w:tcMar>
              <w:top w:w="56" w:type="dxa"/>
              <w:left w:w="56" w:type="dxa"/>
              <w:bottom w:w="56" w:type="dxa"/>
              <w:right w:w="56" w:type="dxa"/>
            </w:tcMar>
            <w:vAlign w:val="center"/>
          </w:tcPr>
          <w:p w:rsidR="00D019A2" w:rsidRDefault="001F7800">
            <w:pPr>
              <w:jc w:val="center"/>
            </w:pPr>
            <w:r>
              <w:rPr>
                <w:sz w:val="22"/>
                <w:szCs w:val="22"/>
              </w:rPr>
              <w:t>3.6.3</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27</w:t>
            </w:r>
          </w:p>
        </w:tc>
        <w:tc>
          <w:tcPr>
            <w:tcW w:w="3339" w:type="dxa"/>
            <w:tcMar>
              <w:top w:w="56" w:type="dxa"/>
              <w:left w:w="56" w:type="dxa"/>
              <w:bottom w:w="56" w:type="dxa"/>
              <w:right w:w="56" w:type="dxa"/>
            </w:tcMar>
            <w:vAlign w:val="center"/>
          </w:tcPr>
          <w:p w:rsidR="00D019A2" w:rsidRDefault="001F7800">
            <w:pPr>
              <w:jc w:val="center"/>
            </w:pPr>
            <w:r>
              <w:rPr>
                <w:sz w:val="22"/>
                <w:szCs w:val="22"/>
              </w:rPr>
              <w:t>Общественное управление</w:t>
            </w:r>
          </w:p>
        </w:tc>
        <w:tc>
          <w:tcPr>
            <w:tcW w:w="1293" w:type="dxa"/>
            <w:tcMar>
              <w:top w:w="56" w:type="dxa"/>
              <w:left w:w="56" w:type="dxa"/>
              <w:bottom w:w="56" w:type="dxa"/>
              <w:right w:w="56" w:type="dxa"/>
            </w:tcMar>
            <w:vAlign w:val="center"/>
          </w:tcPr>
          <w:p w:rsidR="00D019A2" w:rsidRDefault="001F7800">
            <w:pPr>
              <w:jc w:val="center"/>
            </w:pPr>
            <w:r>
              <w:rPr>
                <w:sz w:val="22"/>
                <w:szCs w:val="22"/>
              </w:rPr>
              <w:t>3.8</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органов и организаций общественного управления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28</w:t>
            </w:r>
          </w:p>
        </w:tc>
        <w:tc>
          <w:tcPr>
            <w:tcW w:w="3339" w:type="dxa"/>
            <w:tcMar>
              <w:top w:w="56" w:type="dxa"/>
              <w:left w:w="56" w:type="dxa"/>
              <w:bottom w:w="56" w:type="dxa"/>
              <w:right w:w="56" w:type="dxa"/>
            </w:tcMar>
            <w:vAlign w:val="center"/>
          </w:tcPr>
          <w:p w:rsidR="00D019A2" w:rsidRDefault="001F7800">
            <w:pPr>
              <w:jc w:val="center"/>
            </w:pPr>
            <w:r>
              <w:rPr>
                <w:sz w:val="22"/>
                <w:szCs w:val="22"/>
              </w:rPr>
              <w:t>Государственное управление</w:t>
            </w:r>
          </w:p>
        </w:tc>
        <w:tc>
          <w:tcPr>
            <w:tcW w:w="1293" w:type="dxa"/>
            <w:tcMar>
              <w:top w:w="56" w:type="dxa"/>
              <w:left w:w="56" w:type="dxa"/>
              <w:bottom w:w="56" w:type="dxa"/>
              <w:right w:w="56" w:type="dxa"/>
            </w:tcMar>
            <w:vAlign w:val="center"/>
          </w:tcPr>
          <w:p w:rsidR="00D019A2" w:rsidRDefault="001F7800">
            <w:pPr>
              <w:jc w:val="center"/>
            </w:pPr>
            <w:r>
              <w:rPr>
                <w:sz w:val="22"/>
                <w:szCs w:val="22"/>
              </w:rPr>
              <w:t>3.8.1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29</w:t>
            </w:r>
          </w:p>
        </w:tc>
        <w:tc>
          <w:tcPr>
            <w:tcW w:w="3339" w:type="dxa"/>
            <w:tcMar>
              <w:top w:w="56" w:type="dxa"/>
              <w:left w:w="56" w:type="dxa"/>
              <w:bottom w:w="56" w:type="dxa"/>
              <w:right w:w="56" w:type="dxa"/>
            </w:tcMar>
            <w:vAlign w:val="center"/>
          </w:tcPr>
          <w:p w:rsidR="00D019A2" w:rsidRDefault="001F7800">
            <w:pPr>
              <w:jc w:val="center"/>
            </w:pPr>
            <w:r>
              <w:rPr>
                <w:sz w:val="22"/>
                <w:szCs w:val="22"/>
              </w:rPr>
              <w:t>Обеспечение научной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3.9</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для обеспечения научной деятельности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D019A2"/>
        </w:tc>
        <w:tc>
          <w:tcPr>
            <w:tcW w:w="1875" w:type="dxa"/>
            <w:tcMar>
              <w:top w:w="56" w:type="dxa"/>
              <w:left w:w="56" w:type="dxa"/>
              <w:bottom w:w="56" w:type="dxa"/>
              <w:right w:w="56" w:type="dxa"/>
            </w:tcMar>
            <w:vAlign w:val="center"/>
          </w:tcPr>
          <w:p w:rsidR="00D019A2" w:rsidRDefault="001F7800">
            <w:r>
              <w:rPr>
                <w:sz w:val="22"/>
                <w:szCs w:val="22"/>
              </w:rPr>
              <w:t>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30</w:t>
            </w:r>
          </w:p>
        </w:tc>
        <w:tc>
          <w:tcPr>
            <w:tcW w:w="3339" w:type="dxa"/>
            <w:tcMar>
              <w:top w:w="56" w:type="dxa"/>
              <w:left w:w="56" w:type="dxa"/>
              <w:bottom w:w="56" w:type="dxa"/>
              <w:right w:w="56" w:type="dxa"/>
            </w:tcMar>
            <w:vAlign w:val="center"/>
          </w:tcPr>
          <w:p w:rsidR="00D019A2" w:rsidRDefault="001F7800">
            <w:pPr>
              <w:jc w:val="center"/>
            </w:pPr>
            <w:r>
              <w:rPr>
                <w:sz w:val="22"/>
                <w:szCs w:val="22"/>
              </w:rPr>
              <w:t>Проведение научных исследований</w:t>
            </w:r>
          </w:p>
        </w:tc>
        <w:tc>
          <w:tcPr>
            <w:tcW w:w="1293" w:type="dxa"/>
            <w:tcMar>
              <w:top w:w="56" w:type="dxa"/>
              <w:left w:w="56" w:type="dxa"/>
              <w:bottom w:w="56" w:type="dxa"/>
              <w:right w:w="56" w:type="dxa"/>
            </w:tcMar>
            <w:vAlign w:val="center"/>
          </w:tcPr>
          <w:p w:rsidR="00D019A2" w:rsidRDefault="001F7800">
            <w:pPr>
              <w:jc w:val="center"/>
            </w:pPr>
            <w:r>
              <w:rPr>
                <w:sz w:val="22"/>
                <w:szCs w:val="22"/>
              </w:rPr>
              <w:t>3.9.2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31</w:t>
            </w:r>
          </w:p>
        </w:tc>
        <w:tc>
          <w:tcPr>
            <w:tcW w:w="3339" w:type="dxa"/>
            <w:tcMar>
              <w:top w:w="56" w:type="dxa"/>
              <w:left w:w="56" w:type="dxa"/>
              <w:bottom w:w="56" w:type="dxa"/>
              <w:right w:w="56" w:type="dxa"/>
            </w:tcMar>
            <w:vAlign w:val="center"/>
          </w:tcPr>
          <w:p w:rsidR="00D019A2" w:rsidRDefault="001F7800">
            <w:pPr>
              <w:jc w:val="center"/>
            </w:pPr>
            <w:r>
              <w:rPr>
                <w:sz w:val="22"/>
                <w:szCs w:val="22"/>
              </w:rPr>
              <w:t>Ветеринарное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3.10</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32</w:t>
            </w:r>
          </w:p>
        </w:tc>
        <w:tc>
          <w:tcPr>
            <w:tcW w:w="3339" w:type="dxa"/>
            <w:tcMar>
              <w:top w:w="56" w:type="dxa"/>
              <w:left w:w="56" w:type="dxa"/>
              <w:bottom w:w="56" w:type="dxa"/>
              <w:right w:w="56" w:type="dxa"/>
            </w:tcMar>
            <w:vAlign w:val="center"/>
          </w:tcPr>
          <w:p w:rsidR="00D019A2" w:rsidRDefault="001F7800">
            <w:pPr>
              <w:jc w:val="center"/>
            </w:pPr>
            <w:r>
              <w:rPr>
                <w:sz w:val="22"/>
                <w:szCs w:val="22"/>
              </w:rPr>
              <w:t>Амбулаторное ветеринарное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3.10.1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ветеринарных услуг без содержания животных</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33</w:t>
            </w:r>
          </w:p>
        </w:tc>
        <w:tc>
          <w:tcPr>
            <w:tcW w:w="3339" w:type="dxa"/>
            <w:tcMar>
              <w:top w:w="56" w:type="dxa"/>
              <w:left w:w="56" w:type="dxa"/>
              <w:bottom w:w="56" w:type="dxa"/>
              <w:right w:w="56" w:type="dxa"/>
            </w:tcMar>
            <w:vAlign w:val="center"/>
          </w:tcPr>
          <w:p w:rsidR="00D019A2" w:rsidRDefault="001F7800">
            <w:pPr>
              <w:jc w:val="center"/>
            </w:pPr>
            <w:r>
              <w:rPr>
                <w:sz w:val="22"/>
                <w:szCs w:val="22"/>
              </w:rPr>
              <w:t>Приюты для животных</w:t>
            </w:r>
          </w:p>
        </w:tc>
        <w:tc>
          <w:tcPr>
            <w:tcW w:w="1293" w:type="dxa"/>
            <w:tcMar>
              <w:top w:w="56" w:type="dxa"/>
              <w:left w:w="56" w:type="dxa"/>
              <w:bottom w:w="56" w:type="dxa"/>
              <w:right w:w="56" w:type="dxa"/>
            </w:tcMar>
            <w:vAlign w:val="center"/>
          </w:tcPr>
          <w:p w:rsidR="00D019A2" w:rsidRDefault="001F7800">
            <w:pPr>
              <w:jc w:val="center"/>
            </w:pPr>
            <w:r>
              <w:rPr>
                <w:sz w:val="22"/>
                <w:szCs w:val="22"/>
              </w:rPr>
              <w:t>3.10.2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34</w:t>
            </w:r>
          </w:p>
        </w:tc>
        <w:tc>
          <w:tcPr>
            <w:tcW w:w="3339" w:type="dxa"/>
            <w:tcMar>
              <w:top w:w="56" w:type="dxa"/>
              <w:left w:w="56" w:type="dxa"/>
              <w:bottom w:w="56" w:type="dxa"/>
              <w:right w:w="56" w:type="dxa"/>
            </w:tcMar>
            <w:vAlign w:val="center"/>
          </w:tcPr>
          <w:p w:rsidR="00D019A2" w:rsidRDefault="001F7800">
            <w:pPr>
              <w:jc w:val="center"/>
            </w:pPr>
            <w:r>
              <w:rPr>
                <w:sz w:val="22"/>
                <w:szCs w:val="22"/>
              </w:rPr>
              <w:t>Предпринимательство</w:t>
            </w:r>
          </w:p>
        </w:tc>
        <w:tc>
          <w:tcPr>
            <w:tcW w:w="1293" w:type="dxa"/>
            <w:tcMar>
              <w:top w:w="56" w:type="dxa"/>
              <w:left w:w="56" w:type="dxa"/>
              <w:bottom w:w="56" w:type="dxa"/>
              <w:right w:w="56" w:type="dxa"/>
            </w:tcMar>
            <w:vAlign w:val="center"/>
          </w:tcPr>
          <w:p w:rsidR="00D019A2" w:rsidRDefault="001F7800">
            <w:pPr>
              <w:jc w:val="center"/>
            </w:pPr>
            <w:r>
              <w:rPr>
                <w:sz w:val="22"/>
                <w:szCs w:val="22"/>
              </w:rPr>
              <w:t>4.0</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35</w:t>
            </w:r>
          </w:p>
        </w:tc>
        <w:tc>
          <w:tcPr>
            <w:tcW w:w="3339" w:type="dxa"/>
            <w:tcMar>
              <w:top w:w="56" w:type="dxa"/>
              <w:left w:w="56" w:type="dxa"/>
              <w:bottom w:w="56" w:type="dxa"/>
              <w:right w:w="56" w:type="dxa"/>
            </w:tcMar>
            <w:vAlign w:val="center"/>
          </w:tcPr>
          <w:p w:rsidR="00D019A2" w:rsidRDefault="001F7800">
            <w:pPr>
              <w:jc w:val="center"/>
            </w:pPr>
            <w:r>
              <w:rPr>
                <w:sz w:val="22"/>
                <w:szCs w:val="22"/>
              </w:rPr>
              <w:t>Деловое управление</w:t>
            </w:r>
          </w:p>
        </w:tc>
        <w:tc>
          <w:tcPr>
            <w:tcW w:w="1293" w:type="dxa"/>
            <w:tcMar>
              <w:top w:w="56" w:type="dxa"/>
              <w:left w:w="56" w:type="dxa"/>
              <w:bottom w:w="56" w:type="dxa"/>
              <w:right w:w="56" w:type="dxa"/>
            </w:tcMar>
            <w:vAlign w:val="center"/>
          </w:tcPr>
          <w:p w:rsidR="00D019A2" w:rsidRDefault="001F7800">
            <w:pPr>
              <w:jc w:val="center"/>
            </w:pPr>
            <w:r>
              <w:rPr>
                <w:sz w:val="22"/>
                <w:szCs w:val="22"/>
              </w:rPr>
              <w:t>4.1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36</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торговли (торговые центры, торгово-развлекательные центры (комплексы)</w:t>
            </w:r>
          </w:p>
        </w:tc>
        <w:tc>
          <w:tcPr>
            <w:tcW w:w="1293" w:type="dxa"/>
            <w:tcMar>
              <w:top w:w="56" w:type="dxa"/>
              <w:left w:w="56" w:type="dxa"/>
              <w:bottom w:w="56" w:type="dxa"/>
              <w:right w:w="56" w:type="dxa"/>
            </w:tcMar>
            <w:vAlign w:val="center"/>
          </w:tcPr>
          <w:p w:rsidR="00D019A2" w:rsidRDefault="001F7800">
            <w:pPr>
              <w:jc w:val="center"/>
            </w:pPr>
            <w:r>
              <w:rPr>
                <w:sz w:val="22"/>
                <w:szCs w:val="22"/>
              </w:rPr>
              <w:t>4.2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4.8 - 4.8.2; размещение гаражей и (или) стоянок для автомобилей сотрудников и посетителей торгового центра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37</w:t>
            </w:r>
          </w:p>
        </w:tc>
        <w:tc>
          <w:tcPr>
            <w:tcW w:w="3339" w:type="dxa"/>
            <w:tcMar>
              <w:top w:w="56" w:type="dxa"/>
              <w:left w:w="56" w:type="dxa"/>
              <w:bottom w:w="56" w:type="dxa"/>
              <w:right w:w="56" w:type="dxa"/>
            </w:tcMar>
            <w:vAlign w:val="center"/>
          </w:tcPr>
          <w:p w:rsidR="00D019A2" w:rsidRDefault="001F7800">
            <w:pPr>
              <w:jc w:val="center"/>
            </w:pPr>
            <w:r>
              <w:rPr>
                <w:sz w:val="22"/>
                <w:szCs w:val="22"/>
              </w:rPr>
              <w:t>Рынки</w:t>
            </w:r>
          </w:p>
        </w:tc>
        <w:tc>
          <w:tcPr>
            <w:tcW w:w="1293" w:type="dxa"/>
            <w:tcMar>
              <w:top w:w="56" w:type="dxa"/>
              <w:left w:w="56" w:type="dxa"/>
              <w:bottom w:w="56" w:type="dxa"/>
              <w:right w:w="56" w:type="dxa"/>
            </w:tcMar>
            <w:vAlign w:val="center"/>
          </w:tcPr>
          <w:p w:rsidR="00D019A2" w:rsidRDefault="001F7800">
            <w:pPr>
              <w:jc w:val="center"/>
            </w:pPr>
            <w:r>
              <w:rPr>
                <w:sz w:val="22"/>
                <w:szCs w:val="22"/>
              </w:rPr>
              <w:t>4.3</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38</w:t>
            </w:r>
          </w:p>
        </w:tc>
        <w:tc>
          <w:tcPr>
            <w:tcW w:w="3339" w:type="dxa"/>
            <w:tcMar>
              <w:top w:w="56" w:type="dxa"/>
              <w:left w:w="56" w:type="dxa"/>
              <w:bottom w:w="56" w:type="dxa"/>
              <w:right w:w="56" w:type="dxa"/>
            </w:tcMar>
            <w:vAlign w:val="center"/>
          </w:tcPr>
          <w:p w:rsidR="00D019A2" w:rsidRDefault="001F7800">
            <w:pPr>
              <w:jc w:val="center"/>
            </w:pPr>
            <w:r>
              <w:rPr>
                <w:sz w:val="22"/>
                <w:szCs w:val="22"/>
              </w:rPr>
              <w:t>Магазины</w:t>
            </w:r>
          </w:p>
        </w:tc>
        <w:tc>
          <w:tcPr>
            <w:tcW w:w="1293" w:type="dxa"/>
            <w:tcMar>
              <w:top w:w="56" w:type="dxa"/>
              <w:left w:w="56" w:type="dxa"/>
              <w:bottom w:w="56" w:type="dxa"/>
              <w:right w:w="56" w:type="dxa"/>
            </w:tcMar>
            <w:vAlign w:val="center"/>
          </w:tcPr>
          <w:p w:rsidR="00D019A2" w:rsidRDefault="001F7800">
            <w:pPr>
              <w:jc w:val="center"/>
            </w:pPr>
            <w:r>
              <w:rPr>
                <w:sz w:val="22"/>
                <w:szCs w:val="22"/>
              </w:rPr>
              <w:t>4.4</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39</w:t>
            </w:r>
          </w:p>
        </w:tc>
        <w:tc>
          <w:tcPr>
            <w:tcW w:w="3339" w:type="dxa"/>
            <w:tcMar>
              <w:top w:w="56" w:type="dxa"/>
              <w:left w:w="56" w:type="dxa"/>
              <w:bottom w:w="56" w:type="dxa"/>
              <w:right w:w="56" w:type="dxa"/>
            </w:tcMar>
            <w:vAlign w:val="center"/>
          </w:tcPr>
          <w:p w:rsidR="00D019A2" w:rsidRDefault="001F7800">
            <w:pPr>
              <w:jc w:val="center"/>
            </w:pPr>
            <w:r>
              <w:rPr>
                <w:sz w:val="22"/>
                <w:szCs w:val="22"/>
              </w:rPr>
              <w:t>Банковская и страховая деятельность</w:t>
            </w:r>
          </w:p>
        </w:tc>
        <w:tc>
          <w:tcPr>
            <w:tcW w:w="1293" w:type="dxa"/>
            <w:tcMar>
              <w:top w:w="56" w:type="dxa"/>
              <w:left w:w="56" w:type="dxa"/>
              <w:bottom w:w="56" w:type="dxa"/>
              <w:right w:w="56" w:type="dxa"/>
            </w:tcMar>
            <w:vAlign w:val="center"/>
          </w:tcPr>
          <w:p w:rsidR="00D019A2" w:rsidRDefault="001F7800">
            <w:pPr>
              <w:jc w:val="center"/>
            </w:pPr>
            <w:r>
              <w:rPr>
                <w:sz w:val="22"/>
                <w:szCs w:val="22"/>
              </w:rPr>
              <w:t>4.5</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40</w:t>
            </w:r>
          </w:p>
        </w:tc>
        <w:tc>
          <w:tcPr>
            <w:tcW w:w="3339" w:type="dxa"/>
            <w:tcMar>
              <w:top w:w="56" w:type="dxa"/>
              <w:left w:w="56" w:type="dxa"/>
              <w:bottom w:w="56" w:type="dxa"/>
              <w:right w:w="56" w:type="dxa"/>
            </w:tcMar>
            <w:vAlign w:val="center"/>
          </w:tcPr>
          <w:p w:rsidR="00D019A2" w:rsidRDefault="001F7800">
            <w:pPr>
              <w:jc w:val="center"/>
            </w:pPr>
            <w:r>
              <w:rPr>
                <w:sz w:val="22"/>
                <w:szCs w:val="22"/>
              </w:rPr>
              <w:t>Общественное питание</w:t>
            </w:r>
          </w:p>
        </w:tc>
        <w:tc>
          <w:tcPr>
            <w:tcW w:w="1293" w:type="dxa"/>
            <w:tcMar>
              <w:top w:w="56" w:type="dxa"/>
              <w:left w:w="56" w:type="dxa"/>
              <w:bottom w:w="56" w:type="dxa"/>
              <w:right w:w="56" w:type="dxa"/>
            </w:tcMar>
            <w:vAlign w:val="center"/>
          </w:tcPr>
          <w:p w:rsidR="00D019A2" w:rsidRDefault="001F7800">
            <w:pPr>
              <w:jc w:val="center"/>
            </w:pPr>
            <w:r>
              <w:rPr>
                <w:sz w:val="22"/>
                <w:szCs w:val="22"/>
              </w:rPr>
              <w:t>4.6</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41</w:t>
            </w:r>
          </w:p>
        </w:tc>
        <w:tc>
          <w:tcPr>
            <w:tcW w:w="3339" w:type="dxa"/>
            <w:tcMar>
              <w:top w:w="56" w:type="dxa"/>
              <w:left w:w="56" w:type="dxa"/>
              <w:bottom w:w="56" w:type="dxa"/>
              <w:right w:w="56" w:type="dxa"/>
            </w:tcMar>
            <w:vAlign w:val="center"/>
          </w:tcPr>
          <w:p w:rsidR="00D019A2" w:rsidRDefault="001F7800">
            <w:pPr>
              <w:jc w:val="center"/>
            </w:pPr>
            <w:r>
              <w:rPr>
                <w:sz w:val="22"/>
                <w:szCs w:val="22"/>
              </w:rPr>
              <w:t>Гостиничное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4.7</w:t>
            </w:r>
          </w:p>
        </w:tc>
        <w:tc>
          <w:tcPr>
            <w:tcW w:w="3411" w:type="dxa"/>
            <w:tcMar>
              <w:top w:w="56" w:type="dxa"/>
              <w:left w:w="56" w:type="dxa"/>
              <w:bottom w:w="56" w:type="dxa"/>
              <w:right w:w="56" w:type="dxa"/>
            </w:tcMar>
            <w:vAlign w:val="center"/>
          </w:tcPr>
          <w:p w:rsidR="00D019A2" w:rsidRDefault="001F7800">
            <w:r>
              <w:rPr>
                <w:sz w:val="22"/>
                <w:szCs w:val="22"/>
              </w:rPr>
              <w:t>Размещение гостиниц</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44.9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42</w:t>
            </w:r>
          </w:p>
        </w:tc>
        <w:tc>
          <w:tcPr>
            <w:tcW w:w="3339" w:type="dxa"/>
            <w:tcMar>
              <w:top w:w="56" w:type="dxa"/>
              <w:left w:w="56" w:type="dxa"/>
              <w:bottom w:w="56" w:type="dxa"/>
              <w:right w:w="56" w:type="dxa"/>
            </w:tcMar>
            <w:vAlign w:val="center"/>
          </w:tcPr>
          <w:p w:rsidR="00D019A2" w:rsidRDefault="001F7800">
            <w:pPr>
              <w:jc w:val="center"/>
            </w:pPr>
            <w:r>
              <w:rPr>
                <w:sz w:val="22"/>
                <w:szCs w:val="22"/>
              </w:rPr>
              <w:t>Развлечение</w:t>
            </w:r>
          </w:p>
        </w:tc>
        <w:tc>
          <w:tcPr>
            <w:tcW w:w="1293" w:type="dxa"/>
            <w:tcMar>
              <w:top w:w="56" w:type="dxa"/>
              <w:left w:w="56" w:type="dxa"/>
              <w:bottom w:w="56" w:type="dxa"/>
              <w:right w:w="56" w:type="dxa"/>
            </w:tcMar>
            <w:vAlign w:val="center"/>
          </w:tcPr>
          <w:p w:rsidR="00D019A2" w:rsidRDefault="001F7800">
            <w:pPr>
              <w:jc w:val="center"/>
            </w:pPr>
            <w:r>
              <w:rPr>
                <w:sz w:val="22"/>
                <w:szCs w:val="22"/>
              </w:rPr>
              <w:t>4.8</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развлечения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43</w:t>
            </w:r>
          </w:p>
        </w:tc>
        <w:tc>
          <w:tcPr>
            <w:tcW w:w="3339" w:type="dxa"/>
            <w:tcMar>
              <w:top w:w="56" w:type="dxa"/>
              <w:left w:w="56" w:type="dxa"/>
              <w:bottom w:w="56" w:type="dxa"/>
              <w:right w:w="56" w:type="dxa"/>
            </w:tcMar>
            <w:vAlign w:val="center"/>
          </w:tcPr>
          <w:p w:rsidR="00D019A2" w:rsidRDefault="001F7800">
            <w:pPr>
              <w:jc w:val="center"/>
            </w:pPr>
            <w:r>
              <w:rPr>
                <w:sz w:val="22"/>
                <w:szCs w:val="22"/>
              </w:rPr>
              <w:t>Развлекательные мероприятия</w:t>
            </w:r>
          </w:p>
        </w:tc>
        <w:tc>
          <w:tcPr>
            <w:tcW w:w="1293" w:type="dxa"/>
            <w:tcMar>
              <w:top w:w="56" w:type="dxa"/>
              <w:left w:w="56" w:type="dxa"/>
              <w:bottom w:w="56" w:type="dxa"/>
              <w:right w:w="56" w:type="dxa"/>
            </w:tcMar>
            <w:vAlign w:val="center"/>
          </w:tcPr>
          <w:p w:rsidR="00D019A2" w:rsidRDefault="001F7800">
            <w:pPr>
              <w:jc w:val="center"/>
            </w:pPr>
            <w:r>
              <w:rPr>
                <w:sz w:val="22"/>
                <w:szCs w:val="22"/>
              </w:rPr>
              <w:t>4.8.1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44</w:t>
            </w:r>
          </w:p>
        </w:tc>
        <w:tc>
          <w:tcPr>
            <w:tcW w:w="3339" w:type="dxa"/>
            <w:tcMar>
              <w:top w:w="56" w:type="dxa"/>
              <w:left w:w="56" w:type="dxa"/>
              <w:bottom w:w="56" w:type="dxa"/>
              <w:right w:w="56" w:type="dxa"/>
            </w:tcMar>
            <w:vAlign w:val="center"/>
          </w:tcPr>
          <w:p w:rsidR="00D019A2" w:rsidRDefault="001F7800">
            <w:pPr>
              <w:jc w:val="center"/>
            </w:pPr>
            <w:r>
              <w:rPr>
                <w:sz w:val="22"/>
                <w:szCs w:val="22"/>
              </w:rPr>
              <w:t>Проведение азартных игр</w:t>
            </w:r>
          </w:p>
        </w:tc>
        <w:tc>
          <w:tcPr>
            <w:tcW w:w="1293" w:type="dxa"/>
            <w:tcMar>
              <w:top w:w="56" w:type="dxa"/>
              <w:left w:w="56" w:type="dxa"/>
              <w:bottom w:w="56" w:type="dxa"/>
              <w:right w:w="56" w:type="dxa"/>
            </w:tcMar>
            <w:vAlign w:val="center"/>
          </w:tcPr>
          <w:p w:rsidR="00D019A2" w:rsidRDefault="001F7800">
            <w:pPr>
              <w:jc w:val="center"/>
            </w:pPr>
            <w:r>
              <w:rPr>
                <w:sz w:val="22"/>
                <w:szCs w:val="22"/>
              </w:rPr>
              <w:t>4.8.2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размещения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букмекерских контор, тотализаторов, их пунктов приема ставок вне игорных зон</w:t>
            </w:r>
          </w:p>
        </w:tc>
        <w:tc>
          <w:tcPr>
            <w:tcW w:w="1875" w:type="dxa"/>
            <w:tcMar>
              <w:top w:w="56" w:type="dxa"/>
              <w:left w:w="56" w:type="dxa"/>
              <w:bottom w:w="56" w:type="dxa"/>
              <w:right w:w="56" w:type="dxa"/>
            </w:tcMar>
            <w:vAlign w:val="center"/>
          </w:tcPr>
          <w:p w:rsidR="00D019A2" w:rsidRDefault="001F7800">
            <w:r>
              <w:rPr>
                <w:sz w:val="22"/>
                <w:szCs w:val="22"/>
              </w:rPr>
              <w:t>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45</w:t>
            </w:r>
          </w:p>
        </w:tc>
        <w:tc>
          <w:tcPr>
            <w:tcW w:w="3339" w:type="dxa"/>
            <w:tcMar>
              <w:top w:w="56" w:type="dxa"/>
              <w:left w:w="56" w:type="dxa"/>
              <w:bottom w:w="56" w:type="dxa"/>
              <w:right w:w="56" w:type="dxa"/>
            </w:tcMar>
            <w:vAlign w:val="center"/>
          </w:tcPr>
          <w:p w:rsidR="00D019A2" w:rsidRDefault="001F7800">
            <w:pPr>
              <w:jc w:val="center"/>
            </w:pPr>
            <w:r>
              <w:rPr>
                <w:sz w:val="22"/>
                <w:szCs w:val="22"/>
              </w:rPr>
              <w:t>Проведение азартных игр в игорных зонах</w:t>
            </w:r>
          </w:p>
        </w:tc>
        <w:tc>
          <w:tcPr>
            <w:tcW w:w="1293" w:type="dxa"/>
            <w:tcMar>
              <w:top w:w="56" w:type="dxa"/>
              <w:left w:w="56" w:type="dxa"/>
              <w:bottom w:w="56" w:type="dxa"/>
              <w:right w:w="56" w:type="dxa"/>
            </w:tcMar>
            <w:vAlign w:val="center"/>
          </w:tcPr>
          <w:p w:rsidR="00D019A2" w:rsidRDefault="001F7800">
            <w:pPr>
              <w:jc w:val="center"/>
            </w:pPr>
            <w:r>
              <w:rPr>
                <w:sz w:val="22"/>
                <w:szCs w:val="22"/>
              </w:rPr>
              <w:t>4.8.3</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46</w:t>
            </w:r>
          </w:p>
        </w:tc>
        <w:tc>
          <w:tcPr>
            <w:tcW w:w="3339" w:type="dxa"/>
            <w:tcMar>
              <w:top w:w="56" w:type="dxa"/>
              <w:left w:w="56" w:type="dxa"/>
              <w:bottom w:w="56" w:type="dxa"/>
              <w:right w:w="56" w:type="dxa"/>
            </w:tcMar>
            <w:vAlign w:val="center"/>
          </w:tcPr>
          <w:p w:rsidR="00D019A2" w:rsidRDefault="001F7800">
            <w:pPr>
              <w:jc w:val="center"/>
            </w:pPr>
            <w:r>
              <w:rPr>
                <w:sz w:val="22"/>
                <w:szCs w:val="22"/>
              </w:rPr>
              <w:t>Служебные гаражи</w:t>
            </w:r>
          </w:p>
        </w:tc>
        <w:tc>
          <w:tcPr>
            <w:tcW w:w="1293" w:type="dxa"/>
            <w:tcMar>
              <w:top w:w="56" w:type="dxa"/>
              <w:left w:w="56" w:type="dxa"/>
              <w:bottom w:w="56" w:type="dxa"/>
              <w:right w:w="56" w:type="dxa"/>
            </w:tcMar>
            <w:vAlign w:val="center"/>
          </w:tcPr>
          <w:p w:rsidR="00D019A2" w:rsidRDefault="001F7800">
            <w:pPr>
              <w:jc w:val="center"/>
            </w:pPr>
            <w:r>
              <w:rPr>
                <w:sz w:val="22"/>
                <w:szCs w:val="22"/>
              </w:rPr>
              <w:t>4.9</w:t>
            </w:r>
          </w:p>
        </w:tc>
        <w:tc>
          <w:tcPr>
            <w:tcW w:w="3411" w:type="dxa"/>
            <w:tcMar>
              <w:top w:w="56" w:type="dxa"/>
              <w:left w:w="56" w:type="dxa"/>
              <w:bottom w:w="56" w:type="dxa"/>
              <w:right w:w="56" w:type="dxa"/>
            </w:tcMar>
            <w:vAlign w:val="center"/>
          </w:tcPr>
          <w:p w:rsidR="00D019A2" w:rsidRDefault="001F7800">
            <w:r>
              <w:rPr>
                <w:sz w:val="22"/>
                <w:szCs w:val="22"/>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47</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дорожного сервиса</w:t>
            </w:r>
          </w:p>
        </w:tc>
        <w:tc>
          <w:tcPr>
            <w:tcW w:w="1293" w:type="dxa"/>
            <w:tcMar>
              <w:top w:w="56" w:type="dxa"/>
              <w:left w:w="56" w:type="dxa"/>
              <w:bottom w:w="56" w:type="dxa"/>
              <w:right w:w="56" w:type="dxa"/>
            </w:tcMar>
            <w:vAlign w:val="center"/>
          </w:tcPr>
          <w:p w:rsidR="00D019A2" w:rsidRDefault="001F7800">
            <w:pPr>
              <w:jc w:val="center"/>
            </w:pPr>
            <w:r>
              <w:rPr>
                <w:sz w:val="22"/>
                <w:szCs w:val="22"/>
              </w:rPr>
              <w:t>4.9.1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дорожного сервиса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48</w:t>
            </w:r>
          </w:p>
        </w:tc>
        <w:tc>
          <w:tcPr>
            <w:tcW w:w="3339" w:type="dxa"/>
            <w:tcMar>
              <w:top w:w="56" w:type="dxa"/>
              <w:left w:w="56" w:type="dxa"/>
              <w:bottom w:w="56" w:type="dxa"/>
              <w:right w:w="56" w:type="dxa"/>
            </w:tcMar>
            <w:vAlign w:val="center"/>
          </w:tcPr>
          <w:p w:rsidR="00D019A2" w:rsidRDefault="001F7800">
            <w:pPr>
              <w:jc w:val="center"/>
            </w:pPr>
            <w:r>
              <w:rPr>
                <w:sz w:val="22"/>
                <w:szCs w:val="22"/>
              </w:rPr>
              <w:t>Обеспечение дорожного отдыха</w:t>
            </w:r>
          </w:p>
        </w:tc>
        <w:tc>
          <w:tcPr>
            <w:tcW w:w="1293" w:type="dxa"/>
            <w:tcMar>
              <w:top w:w="56" w:type="dxa"/>
              <w:left w:w="56" w:type="dxa"/>
              <w:bottom w:w="56" w:type="dxa"/>
              <w:right w:w="56" w:type="dxa"/>
            </w:tcMar>
            <w:vAlign w:val="center"/>
          </w:tcPr>
          <w:p w:rsidR="00D019A2" w:rsidRDefault="001F7800">
            <w:pPr>
              <w:jc w:val="center"/>
            </w:pPr>
            <w:r>
              <w:rPr>
                <w:sz w:val="22"/>
                <w:szCs w:val="22"/>
              </w:rPr>
              <w:t>4.9.1.2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49</w:t>
            </w:r>
          </w:p>
        </w:tc>
        <w:tc>
          <w:tcPr>
            <w:tcW w:w="3339" w:type="dxa"/>
            <w:tcMar>
              <w:top w:w="56" w:type="dxa"/>
              <w:left w:w="56" w:type="dxa"/>
              <w:bottom w:w="56" w:type="dxa"/>
              <w:right w:w="56" w:type="dxa"/>
            </w:tcMar>
            <w:vAlign w:val="center"/>
          </w:tcPr>
          <w:p w:rsidR="00D019A2" w:rsidRDefault="001F7800">
            <w:pPr>
              <w:jc w:val="center"/>
            </w:pPr>
            <w:r>
              <w:rPr>
                <w:sz w:val="22"/>
                <w:szCs w:val="22"/>
              </w:rPr>
              <w:t>Автомобильные мойки</w:t>
            </w:r>
          </w:p>
        </w:tc>
        <w:tc>
          <w:tcPr>
            <w:tcW w:w="1293" w:type="dxa"/>
            <w:tcMar>
              <w:top w:w="56" w:type="dxa"/>
              <w:left w:w="56" w:type="dxa"/>
              <w:bottom w:w="56" w:type="dxa"/>
              <w:right w:w="56" w:type="dxa"/>
            </w:tcMar>
            <w:vAlign w:val="center"/>
          </w:tcPr>
          <w:p w:rsidR="00D019A2" w:rsidRDefault="001F7800">
            <w:pPr>
              <w:jc w:val="center"/>
            </w:pPr>
            <w:r>
              <w:rPr>
                <w:sz w:val="22"/>
                <w:szCs w:val="22"/>
              </w:rPr>
              <w:t>4.9.1.3</w:t>
            </w:r>
          </w:p>
        </w:tc>
        <w:tc>
          <w:tcPr>
            <w:tcW w:w="3411" w:type="dxa"/>
            <w:tcMar>
              <w:top w:w="56" w:type="dxa"/>
              <w:left w:w="56" w:type="dxa"/>
              <w:bottom w:w="56" w:type="dxa"/>
              <w:right w:w="56" w:type="dxa"/>
            </w:tcMar>
            <w:vAlign w:val="center"/>
          </w:tcPr>
          <w:p w:rsidR="00D019A2" w:rsidRDefault="001F7800">
            <w:r>
              <w:rPr>
                <w:sz w:val="22"/>
                <w:szCs w:val="22"/>
              </w:rPr>
              <w:t>Размещение автомобильных моек, а также размещение магазинов сопутствующей торговли, открытых моек самообслуживания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50</w:t>
            </w:r>
          </w:p>
        </w:tc>
        <w:tc>
          <w:tcPr>
            <w:tcW w:w="3339" w:type="dxa"/>
            <w:tcMar>
              <w:top w:w="56" w:type="dxa"/>
              <w:left w:w="56" w:type="dxa"/>
              <w:bottom w:w="56" w:type="dxa"/>
              <w:right w:w="56" w:type="dxa"/>
            </w:tcMar>
            <w:vAlign w:val="center"/>
          </w:tcPr>
          <w:p w:rsidR="00D019A2" w:rsidRDefault="001F7800">
            <w:pPr>
              <w:jc w:val="center"/>
            </w:pPr>
            <w:r>
              <w:rPr>
                <w:sz w:val="22"/>
                <w:szCs w:val="22"/>
              </w:rPr>
              <w:t>Ремонт автомобилей</w:t>
            </w:r>
          </w:p>
        </w:tc>
        <w:tc>
          <w:tcPr>
            <w:tcW w:w="1293" w:type="dxa"/>
            <w:tcMar>
              <w:top w:w="56" w:type="dxa"/>
              <w:left w:w="56" w:type="dxa"/>
              <w:bottom w:w="56" w:type="dxa"/>
              <w:right w:w="56" w:type="dxa"/>
            </w:tcMar>
            <w:vAlign w:val="center"/>
          </w:tcPr>
          <w:p w:rsidR="00D019A2" w:rsidRDefault="001F7800">
            <w:pPr>
              <w:jc w:val="center"/>
            </w:pPr>
            <w:r>
              <w:rPr>
                <w:sz w:val="22"/>
                <w:szCs w:val="22"/>
              </w:rPr>
              <w:t>4.9.1.4</w:t>
            </w:r>
          </w:p>
        </w:tc>
        <w:tc>
          <w:tcPr>
            <w:tcW w:w="3411" w:type="dxa"/>
            <w:tcMar>
              <w:top w:w="56" w:type="dxa"/>
              <w:left w:w="56" w:type="dxa"/>
              <w:bottom w:w="56" w:type="dxa"/>
              <w:right w:w="56" w:type="dxa"/>
            </w:tcMar>
            <w:vAlign w:val="center"/>
          </w:tcPr>
          <w:p w:rsidR="00D019A2" w:rsidRDefault="001F7800">
            <w:r>
              <w:rPr>
                <w:sz w:val="22"/>
                <w:szCs w:val="22"/>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51</w:t>
            </w:r>
          </w:p>
        </w:tc>
        <w:tc>
          <w:tcPr>
            <w:tcW w:w="3339" w:type="dxa"/>
            <w:tcMar>
              <w:top w:w="56" w:type="dxa"/>
              <w:left w:w="56" w:type="dxa"/>
              <w:bottom w:w="56" w:type="dxa"/>
              <w:right w:w="56" w:type="dxa"/>
            </w:tcMar>
            <w:vAlign w:val="center"/>
          </w:tcPr>
          <w:p w:rsidR="00D019A2" w:rsidRDefault="001F7800">
            <w:pPr>
              <w:jc w:val="center"/>
            </w:pPr>
            <w:r>
              <w:rPr>
                <w:sz w:val="22"/>
                <w:szCs w:val="22"/>
              </w:rPr>
              <w:t>Выставочно-ярмарочная деятельность</w:t>
            </w:r>
          </w:p>
        </w:tc>
        <w:tc>
          <w:tcPr>
            <w:tcW w:w="1293" w:type="dxa"/>
            <w:tcMar>
              <w:top w:w="56" w:type="dxa"/>
              <w:left w:w="56" w:type="dxa"/>
              <w:bottom w:w="56" w:type="dxa"/>
              <w:right w:w="56" w:type="dxa"/>
            </w:tcMar>
            <w:vAlign w:val="center"/>
          </w:tcPr>
          <w:p w:rsidR="00D019A2" w:rsidRDefault="001F7800">
            <w:pPr>
              <w:jc w:val="center"/>
            </w:pPr>
            <w:r>
              <w:rPr>
                <w:sz w:val="22"/>
                <w:szCs w:val="22"/>
              </w:rPr>
              <w:t>4.10</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52</w:t>
            </w:r>
          </w:p>
        </w:tc>
        <w:tc>
          <w:tcPr>
            <w:tcW w:w="3339" w:type="dxa"/>
            <w:tcMar>
              <w:top w:w="56" w:type="dxa"/>
              <w:left w:w="56" w:type="dxa"/>
              <w:bottom w:w="56" w:type="dxa"/>
              <w:right w:w="56" w:type="dxa"/>
            </w:tcMar>
            <w:vAlign w:val="center"/>
          </w:tcPr>
          <w:p w:rsidR="00D019A2" w:rsidRDefault="001F7800">
            <w:pPr>
              <w:jc w:val="center"/>
            </w:pPr>
            <w:r>
              <w:rPr>
                <w:sz w:val="22"/>
                <w:szCs w:val="22"/>
              </w:rPr>
              <w:t>Спорт</w:t>
            </w:r>
          </w:p>
        </w:tc>
        <w:tc>
          <w:tcPr>
            <w:tcW w:w="1293" w:type="dxa"/>
            <w:tcMar>
              <w:top w:w="56" w:type="dxa"/>
              <w:left w:w="56" w:type="dxa"/>
              <w:bottom w:w="56" w:type="dxa"/>
              <w:right w:w="56" w:type="dxa"/>
            </w:tcMar>
            <w:vAlign w:val="center"/>
          </w:tcPr>
          <w:p w:rsidR="00D019A2" w:rsidRDefault="001F7800">
            <w:pPr>
              <w:jc w:val="center"/>
            </w:pPr>
            <w:r>
              <w:rPr>
                <w:sz w:val="22"/>
                <w:szCs w:val="22"/>
              </w:rPr>
              <w:t>5.1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для занятия спортом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44.7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53</w:t>
            </w:r>
          </w:p>
        </w:tc>
        <w:tc>
          <w:tcPr>
            <w:tcW w:w="3339" w:type="dxa"/>
            <w:tcMar>
              <w:top w:w="56" w:type="dxa"/>
              <w:left w:w="56" w:type="dxa"/>
              <w:bottom w:w="56" w:type="dxa"/>
              <w:right w:w="56" w:type="dxa"/>
            </w:tcMar>
            <w:vAlign w:val="center"/>
          </w:tcPr>
          <w:p w:rsidR="00D019A2" w:rsidRDefault="001F7800">
            <w:pPr>
              <w:jc w:val="center"/>
            </w:pPr>
            <w:r>
              <w:rPr>
                <w:sz w:val="22"/>
                <w:szCs w:val="22"/>
              </w:rPr>
              <w:t>Обеспечение спортивно-зрелищных мероприятий</w:t>
            </w:r>
          </w:p>
        </w:tc>
        <w:tc>
          <w:tcPr>
            <w:tcW w:w="1293" w:type="dxa"/>
            <w:tcMar>
              <w:top w:w="56" w:type="dxa"/>
              <w:left w:w="56" w:type="dxa"/>
              <w:bottom w:w="56" w:type="dxa"/>
              <w:right w:w="56" w:type="dxa"/>
            </w:tcMar>
            <w:vAlign w:val="center"/>
          </w:tcPr>
          <w:p w:rsidR="00D019A2" w:rsidRDefault="001F7800">
            <w:pPr>
              <w:jc w:val="center"/>
            </w:pPr>
            <w:r>
              <w:rPr>
                <w:sz w:val="22"/>
                <w:szCs w:val="22"/>
              </w:rPr>
              <w:t>5.1.1</w:t>
            </w:r>
          </w:p>
        </w:tc>
        <w:tc>
          <w:tcPr>
            <w:tcW w:w="3411" w:type="dxa"/>
            <w:tcMar>
              <w:top w:w="56" w:type="dxa"/>
              <w:left w:w="56" w:type="dxa"/>
              <w:bottom w:w="56" w:type="dxa"/>
              <w:right w:w="56" w:type="dxa"/>
            </w:tcMar>
            <w:vAlign w:val="center"/>
          </w:tcPr>
          <w:p w:rsidR="00D019A2" w:rsidRDefault="001F7800">
            <w:r>
              <w:rPr>
                <w:sz w:val="22"/>
                <w:szCs w:val="22"/>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44.7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54</w:t>
            </w:r>
          </w:p>
        </w:tc>
        <w:tc>
          <w:tcPr>
            <w:tcW w:w="3339" w:type="dxa"/>
            <w:tcMar>
              <w:top w:w="56" w:type="dxa"/>
              <w:left w:w="56" w:type="dxa"/>
              <w:bottom w:w="56" w:type="dxa"/>
              <w:right w:w="56" w:type="dxa"/>
            </w:tcMar>
            <w:vAlign w:val="center"/>
          </w:tcPr>
          <w:p w:rsidR="00D019A2" w:rsidRDefault="001F7800">
            <w:pPr>
              <w:jc w:val="center"/>
            </w:pPr>
            <w:r>
              <w:rPr>
                <w:sz w:val="22"/>
                <w:szCs w:val="22"/>
              </w:rPr>
              <w:t>Обеспечение занятий спортом в помещениях</w:t>
            </w:r>
          </w:p>
        </w:tc>
        <w:tc>
          <w:tcPr>
            <w:tcW w:w="1293" w:type="dxa"/>
            <w:tcMar>
              <w:top w:w="56" w:type="dxa"/>
              <w:left w:w="56" w:type="dxa"/>
              <w:bottom w:w="56" w:type="dxa"/>
              <w:right w:w="56" w:type="dxa"/>
            </w:tcMar>
            <w:vAlign w:val="center"/>
          </w:tcPr>
          <w:p w:rsidR="00D019A2" w:rsidRDefault="001F7800">
            <w:pPr>
              <w:jc w:val="center"/>
            </w:pPr>
            <w:r>
              <w:rPr>
                <w:sz w:val="22"/>
                <w:szCs w:val="22"/>
              </w:rPr>
              <w:t>5.1.2</w:t>
            </w:r>
          </w:p>
        </w:tc>
        <w:tc>
          <w:tcPr>
            <w:tcW w:w="3411" w:type="dxa"/>
            <w:tcMar>
              <w:top w:w="56" w:type="dxa"/>
              <w:left w:w="56" w:type="dxa"/>
              <w:bottom w:w="56" w:type="dxa"/>
              <w:right w:w="56" w:type="dxa"/>
            </w:tcMar>
            <w:vAlign w:val="center"/>
          </w:tcPr>
          <w:p w:rsidR="00D019A2" w:rsidRDefault="001F7800">
            <w:r>
              <w:rPr>
                <w:sz w:val="22"/>
                <w:szCs w:val="22"/>
              </w:rPr>
              <w:t>Размещение спортивных клубов, спортивных залов, бассейнов, физкультурно-оздоровительных комплексов в зданиях и сооружениях</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44.7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55</w:t>
            </w:r>
          </w:p>
        </w:tc>
        <w:tc>
          <w:tcPr>
            <w:tcW w:w="3339" w:type="dxa"/>
            <w:tcMar>
              <w:top w:w="56" w:type="dxa"/>
              <w:left w:w="56" w:type="dxa"/>
              <w:bottom w:w="56" w:type="dxa"/>
              <w:right w:w="56" w:type="dxa"/>
            </w:tcMar>
            <w:vAlign w:val="center"/>
          </w:tcPr>
          <w:p w:rsidR="00D019A2" w:rsidRDefault="001F7800">
            <w:pPr>
              <w:jc w:val="center"/>
            </w:pPr>
            <w:r>
              <w:rPr>
                <w:sz w:val="22"/>
                <w:szCs w:val="22"/>
              </w:rPr>
              <w:t>Спортивные базы</w:t>
            </w:r>
          </w:p>
        </w:tc>
        <w:tc>
          <w:tcPr>
            <w:tcW w:w="1293" w:type="dxa"/>
            <w:tcMar>
              <w:top w:w="56" w:type="dxa"/>
              <w:left w:w="56" w:type="dxa"/>
              <w:bottom w:w="56" w:type="dxa"/>
              <w:right w:w="56" w:type="dxa"/>
            </w:tcMar>
            <w:vAlign w:val="center"/>
          </w:tcPr>
          <w:p w:rsidR="00D019A2" w:rsidRDefault="001F7800">
            <w:pPr>
              <w:jc w:val="center"/>
            </w:pPr>
            <w:r>
              <w:rPr>
                <w:sz w:val="22"/>
                <w:szCs w:val="22"/>
              </w:rPr>
              <w:t>5.1.7</w:t>
            </w:r>
          </w:p>
        </w:tc>
        <w:tc>
          <w:tcPr>
            <w:tcW w:w="3411" w:type="dxa"/>
            <w:tcMar>
              <w:top w:w="56" w:type="dxa"/>
              <w:left w:w="56" w:type="dxa"/>
              <w:bottom w:w="56" w:type="dxa"/>
              <w:right w:w="56" w:type="dxa"/>
            </w:tcMar>
            <w:vAlign w:val="center"/>
          </w:tcPr>
          <w:p w:rsidR="00D019A2" w:rsidRDefault="001F7800">
            <w:r>
              <w:rPr>
                <w:sz w:val="22"/>
                <w:szCs w:val="22"/>
              </w:rPr>
              <w:t>Размещение спортивных баз и лагерей, в которых осуществляется спортивная подготовка длительно проживающих в них лиц</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44.7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56</w:t>
            </w:r>
          </w:p>
        </w:tc>
        <w:tc>
          <w:tcPr>
            <w:tcW w:w="3339" w:type="dxa"/>
            <w:tcMar>
              <w:top w:w="56" w:type="dxa"/>
              <w:left w:w="56" w:type="dxa"/>
              <w:bottom w:w="56" w:type="dxa"/>
              <w:right w:w="56" w:type="dxa"/>
            </w:tcMar>
            <w:vAlign w:val="center"/>
          </w:tcPr>
          <w:p w:rsidR="00D019A2" w:rsidRDefault="001F7800">
            <w:pPr>
              <w:jc w:val="center"/>
            </w:pPr>
            <w:r>
              <w:rPr>
                <w:sz w:val="22"/>
                <w:szCs w:val="22"/>
              </w:rPr>
              <w:t>Туристическое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5.2.1</w:t>
            </w:r>
          </w:p>
        </w:tc>
        <w:tc>
          <w:tcPr>
            <w:tcW w:w="3411" w:type="dxa"/>
            <w:tcMar>
              <w:top w:w="56" w:type="dxa"/>
              <w:left w:w="56" w:type="dxa"/>
              <w:bottom w:w="56" w:type="dxa"/>
              <w:right w:w="56" w:type="dxa"/>
            </w:tcMar>
            <w:vAlign w:val="center"/>
          </w:tcPr>
          <w:p w:rsidR="00D019A2" w:rsidRDefault="001F7800">
            <w:r>
              <w:rPr>
                <w:sz w:val="22"/>
                <w:szCs w:val="22"/>
              </w:rPr>
              <w:t>Размещение пансионатов, гостиниц, кемпингов, домов отдыха, не оказывающих услуги по лечению; размещение детских лагерей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44.9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57</w:t>
            </w:r>
          </w:p>
        </w:tc>
        <w:tc>
          <w:tcPr>
            <w:tcW w:w="3339" w:type="dxa"/>
            <w:tcMar>
              <w:top w:w="56" w:type="dxa"/>
              <w:left w:w="56" w:type="dxa"/>
              <w:bottom w:w="56" w:type="dxa"/>
              <w:right w:w="56" w:type="dxa"/>
            </w:tcMar>
            <w:vAlign w:val="center"/>
          </w:tcPr>
          <w:p w:rsidR="00D019A2" w:rsidRDefault="001F7800">
            <w:pPr>
              <w:jc w:val="center"/>
            </w:pPr>
            <w:r>
              <w:rPr>
                <w:sz w:val="22"/>
                <w:szCs w:val="22"/>
              </w:rPr>
              <w:t>Обслуживание железнодорожных перевозок</w:t>
            </w:r>
          </w:p>
        </w:tc>
        <w:tc>
          <w:tcPr>
            <w:tcW w:w="1293" w:type="dxa"/>
            <w:tcMar>
              <w:top w:w="56" w:type="dxa"/>
              <w:left w:w="56" w:type="dxa"/>
              <w:bottom w:w="56" w:type="dxa"/>
              <w:right w:w="56" w:type="dxa"/>
            </w:tcMar>
            <w:vAlign w:val="center"/>
          </w:tcPr>
          <w:p w:rsidR="00D019A2" w:rsidRDefault="001F7800">
            <w:pPr>
              <w:jc w:val="center"/>
            </w:pPr>
            <w:r>
              <w:rPr>
                <w:sz w:val="22"/>
                <w:szCs w:val="22"/>
              </w:rPr>
              <w:t>7.1.2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в том числе железнодорожных вокзалов и станций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58</w:t>
            </w:r>
          </w:p>
        </w:tc>
        <w:tc>
          <w:tcPr>
            <w:tcW w:w="3339" w:type="dxa"/>
            <w:tcMar>
              <w:top w:w="56" w:type="dxa"/>
              <w:left w:w="56" w:type="dxa"/>
              <w:bottom w:w="56" w:type="dxa"/>
              <w:right w:w="56" w:type="dxa"/>
            </w:tcMar>
            <w:vAlign w:val="center"/>
          </w:tcPr>
          <w:p w:rsidR="00D019A2" w:rsidRDefault="001F7800">
            <w:pPr>
              <w:jc w:val="center"/>
            </w:pPr>
            <w:r>
              <w:rPr>
                <w:sz w:val="22"/>
                <w:szCs w:val="22"/>
              </w:rPr>
              <w:t>Обслуживание перевозок пассажиров</w:t>
            </w:r>
          </w:p>
        </w:tc>
        <w:tc>
          <w:tcPr>
            <w:tcW w:w="1293" w:type="dxa"/>
            <w:tcMar>
              <w:top w:w="56" w:type="dxa"/>
              <w:left w:w="56" w:type="dxa"/>
              <w:bottom w:w="56" w:type="dxa"/>
              <w:right w:w="56" w:type="dxa"/>
            </w:tcMar>
            <w:vAlign w:val="center"/>
          </w:tcPr>
          <w:p w:rsidR="00D019A2" w:rsidRDefault="001F7800">
            <w:pPr>
              <w:jc w:val="center"/>
            </w:pPr>
            <w:r>
              <w:rPr>
                <w:sz w:val="22"/>
                <w:szCs w:val="22"/>
              </w:rPr>
              <w:t>7.2.2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кодом 7.6</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59</w:t>
            </w:r>
          </w:p>
        </w:tc>
        <w:tc>
          <w:tcPr>
            <w:tcW w:w="3339" w:type="dxa"/>
            <w:tcMar>
              <w:top w:w="56" w:type="dxa"/>
              <w:left w:w="56" w:type="dxa"/>
              <w:bottom w:w="56" w:type="dxa"/>
              <w:right w:w="56" w:type="dxa"/>
            </w:tcMar>
            <w:vAlign w:val="center"/>
          </w:tcPr>
          <w:p w:rsidR="00D019A2" w:rsidRDefault="001F7800">
            <w:pPr>
              <w:jc w:val="center"/>
            </w:pPr>
            <w:r>
              <w:rPr>
                <w:sz w:val="22"/>
                <w:szCs w:val="22"/>
              </w:rPr>
              <w:t>Воздушный транспорт</w:t>
            </w:r>
          </w:p>
        </w:tc>
        <w:tc>
          <w:tcPr>
            <w:tcW w:w="1293" w:type="dxa"/>
            <w:tcMar>
              <w:top w:w="56" w:type="dxa"/>
              <w:left w:w="56" w:type="dxa"/>
              <w:bottom w:w="56" w:type="dxa"/>
              <w:right w:w="56" w:type="dxa"/>
            </w:tcMar>
            <w:vAlign w:val="center"/>
          </w:tcPr>
          <w:p w:rsidR="00D019A2" w:rsidRDefault="001F7800">
            <w:pPr>
              <w:jc w:val="center"/>
            </w:pPr>
            <w:r>
              <w:rPr>
                <w:sz w:val="22"/>
                <w:szCs w:val="22"/>
              </w:rPr>
              <w:t>7.4</w:t>
            </w:r>
          </w:p>
        </w:tc>
        <w:tc>
          <w:tcPr>
            <w:tcW w:w="3411" w:type="dxa"/>
            <w:tcMar>
              <w:top w:w="56" w:type="dxa"/>
              <w:left w:w="56" w:type="dxa"/>
              <w:bottom w:w="56" w:type="dxa"/>
              <w:right w:w="56" w:type="dxa"/>
            </w:tcMar>
            <w:vAlign w:val="center"/>
          </w:tcPr>
          <w:p w:rsidR="00D019A2" w:rsidRDefault="001F7800">
            <w:r>
              <w:rPr>
                <w:sz w:val="22"/>
                <w:szCs w:val="22"/>
              </w:rPr>
              <w:t>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60</w:t>
            </w:r>
          </w:p>
        </w:tc>
        <w:tc>
          <w:tcPr>
            <w:tcW w:w="3339" w:type="dxa"/>
            <w:tcMar>
              <w:top w:w="56" w:type="dxa"/>
              <w:left w:w="56" w:type="dxa"/>
              <w:bottom w:w="56" w:type="dxa"/>
              <w:right w:w="56" w:type="dxa"/>
            </w:tcMar>
            <w:vAlign w:val="center"/>
          </w:tcPr>
          <w:p w:rsidR="00D019A2" w:rsidRDefault="001F7800">
            <w:pPr>
              <w:jc w:val="center"/>
            </w:pPr>
            <w:r>
              <w:rPr>
                <w:sz w:val="22"/>
                <w:szCs w:val="22"/>
              </w:rPr>
              <w:t>Санаторная деятельность</w:t>
            </w:r>
          </w:p>
        </w:tc>
        <w:tc>
          <w:tcPr>
            <w:tcW w:w="1293" w:type="dxa"/>
            <w:tcMar>
              <w:top w:w="56" w:type="dxa"/>
              <w:left w:w="56" w:type="dxa"/>
              <w:bottom w:w="56" w:type="dxa"/>
              <w:right w:w="56" w:type="dxa"/>
            </w:tcMar>
            <w:vAlign w:val="center"/>
          </w:tcPr>
          <w:p w:rsidR="00D019A2" w:rsidRDefault="001F7800">
            <w:pPr>
              <w:jc w:val="center"/>
            </w:pPr>
            <w:r>
              <w:rPr>
                <w:sz w:val="22"/>
                <w:szCs w:val="22"/>
              </w:rPr>
              <w:t>9.2.1</w:t>
            </w:r>
          </w:p>
        </w:tc>
        <w:tc>
          <w:tcPr>
            <w:tcW w:w="3411" w:type="dxa"/>
            <w:tcMar>
              <w:top w:w="56" w:type="dxa"/>
              <w:left w:w="56" w:type="dxa"/>
              <w:bottom w:w="56" w:type="dxa"/>
              <w:right w:w="56" w:type="dxa"/>
            </w:tcMar>
            <w:vAlign w:val="center"/>
          </w:tcPr>
          <w:p w:rsidR="00D019A2" w:rsidRDefault="001F7800">
            <w:r>
              <w:rPr>
                <w:sz w:val="22"/>
                <w:szCs w:val="22"/>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лечебно-оздоровительных лагерей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44.9 настоящих Правил</w:t>
            </w:r>
          </w:p>
        </w:tc>
      </w:tr>
    </w:tbl>
    <w:p w:rsidR="00D019A2" w:rsidRDefault="001F7800">
      <w:pPr>
        <w:widowControl w:val="0"/>
        <w:ind w:firstLine="567"/>
        <w:jc w:val="both"/>
        <w:rPr>
          <w:sz w:val="24"/>
          <w:szCs w:val="24"/>
        </w:rPr>
      </w:pPr>
      <w:r>
        <w:rPr>
          <w:sz w:val="24"/>
          <w:szCs w:val="24"/>
        </w:rPr>
        <w:t>Территории, в границах которых предусматриваются требования к архитектурно-градостроительному облику объектов капитального строительства (Тип 2)</w:t>
      </w:r>
    </w:p>
    <w:p w:rsidR="00D019A2" w:rsidRDefault="001F7800">
      <w:pPr>
        <w:ind w:firstLine="567"/>
        <w:jc w:val="both"/>
        <w:rPr>
          <w:sz w:val="24"/>
          <w:szCs w:val="24"/>
        </w:rPr>
      </w:pPr>
      <w:r>
        <w:rPr>
          <w:sz w:val="24"/>
          <w:szCs w:val="24"/>
        </w:rPr>
        <w:t>Перечень видов разрешенного использования земельных участков, полностью или частично расположенных в границах территорий (Тип 2), в отношении которых предусматриваются требования к архитектурно-градостроительному облику объектов капитального строительства.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
        <w:gridCol w:w="3339"/>
        <w:gridCol w:w="1293"/>
        <w:gridCol w:w="3411"/>
        <w:gridCol w:w="1875"/>
      </w:tblGrid>
      <w:tr w:rsidR="00D019A2">
        <w:trPr>
          <w:cantSplit/>
          <w:tblHeader/>
        </w:trPr>
        <w:tc>
          <w:tcPr>
            <w:tcW w:w="443" w:type="dxa"/>
            <w:tcMar>
              <w:top w:w="56" w:type="dxa"/>
              <w:left w:w="56" w:type="dxa"/>
              <w:bottom w:w="56" w:type="dxa"/>
              <w:right w:w="56" w:type="dxa"/>
            </w:tcMar>
            <w:vAlign w:val="center"/>
          </w:tcPr>
          <w:p w:rsidR="00D019A2" w:rsidRDefault="001F7800">
            <w:pPr>
              <w:jc w:val="center"/>
            </w:pPr>
            <w:r>
              <w:rPr>
                <w:b/>
                <w:sz w:val="22"/>
                <w:szCs w:val="22"/>
              </w:rPr>
              <w:t>№</w:t>
            </w:r>
          </w:p>
        </w:tc>
        <w:tc>
          <w:tcPr>
            <w:tcW w:w="3339" w:type="dxa"/>
            <w:tcMar>
              <w:top w:w="56" w:type="dxa"/>
              <w:left w:w="56" w:type="dxa"/>
              <w:bottom w:w="56" w:type="dxa"/>
              <w:right w:w="56" w:type="dxa"/>
            </w:tcMar>
            <w:vAlign w:val="center"/>
          </w:tcPr>
          <w:p w:rsidR="00D019A2" w:rsidRDefault="001F7800">
            <w:pPr>
              <w:jc w:val="center"/>
            </w:pPr>
            <w:r>
              <w:rPr>
                <w:b/>
                <w:sz w:val="22"/>
                <w:szCs w:val="22"/>
              </w:rPr>
              <w:t>Наименование вида разрешенного использования</w:t>
            </w:r>
          </w:p>
        </w:tc>
        <w:tc>
          <w:tcPr>
            <w:tcW w:w="1293" w:type="dxa"/>
            <w:tcMar>
              <w:top w:w="56" w:type="dxa"/>
              <w:left w:w="56" w:type="dxa"/>
              <w:bottom w:w="56" w:type="dxa"/>
              <w:right w:w="56" w:type="dxa"/>
            </w:tcMar>
            <w:vAlign w:val="center"/>
          </w:tcPr>
          <w:p w:rsidR="00D019A2" w:rsidRDefault="001F7800">
            <w:pPr>
              <w:jc w:val="center"/>
            </w:pPr>
            <w:r>
              <w:rPr>
                <w:b/>
                <w:sz w:val="22"/>
                <w:szCs w:val="22"/>
              </w:rPr>
              <w:t>Код класси фикатора</w:t>
            </w:r>
          </w:p>
        </w:tc>
        <w:tc>
          <w:tcPr>
            <w:tcW w:w="3411" w:type="dxa"/>
            <w:tcMar>
              <w:top w:w="56" w:type="dxa"/>
              <w:left w:w="56" w:type="dxa"/>
              <w:bottom w:w="56" w:type="dxa"/>
              <w:right w:w="56" w:type="dxa"/>
            </w:tcMar>
            <w:vAlign w:val="center"/>
          </w:tcPr>
          <w:p w:rsidR="00D019A2" w:rsidRDefault="001F7800">
            <w:r>
              <w:rPr>
                <w:b/>
                <w:sz w:val="22"/>
                <w:szCs w:val="22"/>
              </w:rPr>
              <w:t>Перечень объектов капитального строительства</w:t>
            </w:r>
          </w:p>
        </w:tc>
        <w:tc>
          <w:tcPr>
            <w:tcW w:w="1875" w:type="dxa"/>
            <w:tcMar>
              <w:top w:w="56" w:type="dxa"/>
              <w:left w:w="56" w:type="dxa"/>
              <w:bottom w:w="56" w:type="dxa"/>
              <w:right w:w="56" w:type="dxa"/>
            </w:tcMar>
            <w:vAlign w:val="center"/>
          </w:tcPr>
          <w:p w:rsidR="00D019A2" w:rsidRDefault="001F7800">
            <w:r>
              <w:rPr>
                <w:b/>
                <w:sz w:val="22"/>
                <w:szCs w:val="22"/>
              </w:rPr>
              <w:t>Требования к АГО ОКС</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w:t>
            </w:r>
          </w:p>
        </w:tc>
        <w:tc>
          <w:tcPr>
            <w:tcW w:w="3339" w:type="dxa"/>
            <w:tcMar>
              <w:top w:w="56" w:type="dxa"/>
              <w:left w:w="56" w:type="dxa"/>
              <w:bottom w:w="56" w:type="dxa"/>
              <w:right w:w="56" w:type="dxa"/>
            </w:tcMar>
            <w:vAlign w:val="center"/>
          </w:tcPr>
          <w:p w:rsidR="00D019A2" w:rsidRDefault="001F7800">
            <w:pPr>
              <w:jc w:val="center"/>
            </w:pPr>
            <w:r>
              <w:rPr>
                <w:sz w:val="22"/>
                <w:szCs w:val="22"/>
              </w:rPr>
              <w:t>Жилая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2.0</w:t>
            </w:r>
          </w:p>
        </w:tc>
        <w:tc>
          <w:tcPr>
            <w:tcW w:w="3411" w:type="dxa"/>
            <w:tcMar>
              <w:top w:w="56" w:type="dxa"/>
              <w:left w:w="56" w:type="dxa"/>
              <w:bottom w:w="56" w:type="dxa"/>
              <w:right w:w="56" w:type="dxa"/>
            </w:tcMar>
            <w:vAlign w:val="center"/>
          </w:tcPr>
          <w:p w:rsidR="00D019A2" w:rsidRDefault="001F7800">
            <w:r>
              <w:rPr>
                <w:sz w:val="22"/>
                <w:szCs w:val="22"/>
              </w:rPr>
              <w:t>Размещение жилых домов различного вида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 настоящих</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D019A2"/>
        </w:tc>
        <w:tc>
          <w:tcPr>
            <w:tcW w:w="1875" w:type="dxa"/>
            <w:tcMar>
              <w:top w:w="56" w:type="dxa"/>
              <w:left w:w="56" w:type="dxa"/>
              <w:bottom w:w="56" w:type="dxa"/>
              <w:right w:w="56" w:type="dxa"/>
            </w:tcMar>
            <w:vAlign w:val="center"/>
          </w:tcPr>
          <w:p w:rsidR="00D019A2" w:rsidRDefault="001F7800">
            <w:r>
              <w:rPr>
                <w:sz w:val="22"/>
                <w:szCs w:val="22"/>
              </w:rPr>
              <w:t>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w:t>
            </w:r>
          </w:p>
        </w:tc>
        <w:tc>
          <w:tcPr>
            <w:tcW w:w="3339" w:type="dxa"/>
            <w:tcMar>
              <w:top w:w="56" w:type="dxa"/>
              <w:left w:w="56" w:type="dxa"/>
              <w:bottom w:w="56" w:type="dxa"/>
              <w:right w:w="56" w:type="dxa"/>
            </w:tcMar>
            <w:vAlign w:val="center"/>
          </w:tcPr>
          <w:p w:rsidR="00D019A2" w:rsidRDefault="001F7800">
            <w:pPr>
              <w:jc w:val="center"/>
            </w:pPr>
            <w:r>
              <w:rPr>
                <w:sz w:val="22"/>
                <w:szCs w:val="22"/>
              </w:rPr>
              <w:t>Малоэтажная многоквартирная жилая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2.1.1</w:t>
            </w:r>
          </w:p>
        </w:tc>
        <w:tc>
          <w:tcPr>
            <w:tcW w:w="3411" w:type="dxa"/>
            <w:tcMar>
              <w:top w:w="56" w:type="dxa"/>
              <w:left w:w="56" w:type="dxa"/>
              <w:bottom w:w="56" w:type="dxa"/>
              <w:right w:w="56" w:type="dxa"/>
            </w:tcMar>
            <w:vAlign w:val="center"/>
          </w:tcPr>
          <w:p w:rsidR="00D019A2" w:rsidRDefault="001F7800">
            <w:r>
              <w:rPr>
                <w:sz w:val="22"/>
                <w:szCs w:val="22"/>
              </w:rPr>
              <w:t>Размещение малоэтажных многоквартирных домов (многоквартирные дома высотой до 4 этажей, включая мансардный);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w:t>
            </w:r>
          </w:p>
        </w:tc>
        <w:tc>
          <w:tcPr>
            <w:tcW w:w="3339" w:type="dxa"/>
            <w:tcMar>
              <w:top w:w="56" w:type="dxa"/>
              <w:left w:w="56" w:type="dxa"/>
              <w:bottom w:w="56" w:type="dxa"/>
              <w:right w:w="56" w:type="dxa"/>
            </w:tcMar>
            <w:vAlign w:val="center"/>
          </w:tcPr>
          <w:p w:rsidR="00D019A2" w:rsidRDefault="001F7800">
            <w:pPr>
              <w:jc w:val="center"/>
            </w:pPr>
            <w:r>
              <w:rPr>
                <w:sz w:val="22"/>
                <w:szCs w:val="22"/>
              </w:rPr>
              <w:t>Блокированная жилая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2.3</w:t>
            </w:r>
          </w:p>
        </w:tc>
        <w:tc>
          <w:tcPr>
            <w:tcW w:w="3411" w:type="dxa"/>
            <w:tcMar>
              <w:top w:w="56" w:type="dxa"/>
              <w:left w:w="56" w:type="dxa"/>
              <w:bottom w:w="56" w:type="dxa"/>
              <w:right w:w="56" w:type="dxa"/>
            </w:tcMar>
            <w:vAlign w:val="center"/>
          </w:tcPr>
          <w:p w:rsidR="00D019A2" w:rsidRDefault="001F7800">
            <w:r>
              <w:rPr>
                <w:sz w:val="22"/>
                <w:szCs w:val="22"/>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размещение гаражей для собственных нужд и иных вспомогательных сооружений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w:t>
            </w:r>
          </w:p>
        </w:tc>
        <w:tc>
          <w:tcPr>
            <w:tcW w:w="3339" w:type="dxa"/>
            <w:tcMar>
              <w:top w:w="56" w:type="dxa"/>
              <w:left w:w="56" w:type="dxa"/>
              <w:bottom w:w="56" w:type="dxa"/>
              <w:right w:w="56" w:type="dxa"/>
            </w:tcMar>
            <w:vAlign w:val="center"/>
          </w:tcPr>
          <w:p w:rsidR="00D019A2" w:rsidRDefault="001F7800">
            <w:pPr>
              <w:jc w:val="center"/>
            </w:pPr>
            <w:r>
              <w:rPr>
                <w:sz w:val="22"/>
                <w:szCs w:val="22"/>
              </w:rPr>
              <w:t>Среднеэтажная жилая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2.5</w:t>
            </w:r>
          </w:p>
        </w:tc>
        <w:tc>
          <w:tcPr>
            <w:tcW w:w="3411" w:type="dxa"/>
            <w:tcMar>
              <w:top w:w="56" w:type="dxa"/>
              <w:left w:w="56" w:type="dxa"/>
              <w:bottom w:w="56" w:type="dxa"/>
              <w:right w:w="56" w:type="dxa"/>
            </w:tcMar>
            <w:vAlign w:val="center"/>
          </w:tcPr>
          <w:p w:rsidR="00D019A2" w:rsidRDefault="001F7800">
            <w:r>
              <w:rPr>
                <w:sz w:val="22"/>
                <w:szCs w:val="22"/>
              </w:rPr>
              <w:t>Размещение многоквартирных домов этажностью не выше восьми этажей;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w:t>
            </w:r>
          </w:p>
        </w:tc>
        <w:tc>
          <w:tcPr>
            <w:tcW w:w="3339" w:type="dxa"/>
            <w:tcMar>
              <w:top w:w="56" w:type="dxa"/>
              <w:left w:w="56" w:type="dxa"/>
              <w:bottom w:w="56" w:type="dxa"/>
              <w:right w:w="56" w:type="dxa"/>
            </w:tcMar>
            <w:vAlign w:val="center"/>
          </w:tcPr>
          <w:p w:rsidR="00D019A2" w:rsidRDefault="001F7800">
            <w:pPr>
              <w:jc w:val="center"/>
            </w:pPr>
            <w:r>
              <w:rPr>
                <w:sz w:val="22"/>
                <w:szCs w:val="22"/>
              </w:rPr>
              <w:t>Многоэтажная жилая застройка (высотная застройка)</w:t>
            </w:r>
          </w:p>
        </w:tc>
        <w:tc>
          <w:tcPr>
            <w:tcW w:w="1293" w:type="dxa"/>
            <w:tcMar>
              <w:top w:w="56" w:type="dxa"/>
              <w:left w:w="56" w:type="dxa"/>
              <w:bottom w:w="56" w:type="dxa"/>
              <w:right w:w="56" w:type="dxa"/>
            </w:tcMar>
            <w:vAlign w:val="center"/>
          </w:tcPr>
          <w:p w:rsidR="00D019A2" w:rsidRDefault="001F7800">
            <w:pPr>
              <w:jc w:val="center"/>
            </w:pPr>
            <w:r>
              <w:rPr>
                <w:sz w:val="22"/>
                <w:szCs w:val="22"/>
              </w:rPr>
              <w:t>2.6</w:t>
            </w:r>
          </w:p>
        </w:tc>
        <w:tc>
          <w:tcPr>
            <w:tcW w:w="3411" w:type="dxa"/>
            <w:tcMar>
              <w:top w:w="56" w:type="dxa"/>
              <w:left w:w="56" w:type="dxa"/>
              <w:bottom w:w="56" w:type="dxa"/>
              <w:right w:w="56" w:type="dxa"/>
            </w:tcMar>
            <w:vAlign w:val="center"/>
          </w:tcPr>
          <w:p w:rsidR="00D019A2" w:rsidRDefault="001F7800">
            <w:r>
              <w:rPr>
                <w:sz w:val="22"/>
                <w:szCs w:val="22"/>
              </w:rPr>
              <w:t>Размещение многоквартирных домов этажностью девять этажей и выше;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w:t>
            </w:r>
          </w:p>
        </w:tc>
        <w:tc>
          <w:tcPr>
            <w:tcW w:w="3339" w:type="dxa"/>
            <w:tcMar>
              <w:top w:w="56" w:type="dxa"/>
              <w:left w:w="56" w:type="dxa"/>
              <w:bottom w:w="56" w:type="dxa"/>
              <w:right w:w="56" w:type="dxa"/>
            </w:tcMar>
            <w:vAlign w:val="center"/>
          </w:tcPr>
          <w:p w:rsidR="00D019A2" w:rsidRDefault="001F7800">
            <w:pPr>
              <w:jc w:val="center"/>
            </w:pPr>
            <w:r>
              <w:rPr>
                <w:sz w:val="22"/>
                <w:szCs w:val="22"/>
              </w:rPr>
              <w:t>Обслуживание жилой застройки</w:t>
            </w:r>
          </w:p>
        </w:tc>
        <w:tc>
          <w:tcPr>
            <w:tcW w:w="1293" w:type="dxa"/>
            <w:tcMar>
              <w:top w:w="56" w:type="dxa"/>
              <w:left w:w="56" w:type="dxa"/>
              <w:bottom w:w="56" w:type="dxa"/>
              <w:right w:w="56" w:type="dxa"/>
            </w:tcMar>
            <w:vAlign w:val="center"/>
          </w:tcPr>
          <w:p w:rsidR="00D019A2" w:rsidRDefault="001F7800">
            <w:pPr>
              <w:jc w:val="center"/>
            </w:pPr>
            <w:r>
              <w:rPr>
                <w:sz w:val="22"/>
                <w:szCs w:val="22"/>
              </w:rPr>
              <w:t>2.7</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875" w:type="dxa"/>
            <w:tcMar>
              <w:top w:w="56" w:type="dxa"/>
              <w:left w:w="56" w:type="dxa"/>
              <w:bottom w:w="56" w:type="dxa"/>
              <w:right w:w="56" w:type="dxa"/>
            </w:tcMar>
            <w:vAlign w:val="center"/>
          </w:tcPr>
          <w:p w:rsidR="00D019A2" w:rsidRDefault="00D019A2"/>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w:t>
            </w:r>
          </w:p>
        </w:tc>
        <w:tc>
          <w:tcPr>
            <w:tcW w:w="3339" w:type="dxa"/>
            <w:tcMar>
              <w:top w:w="56" w:type="dxa"/>
              <w:left w:w="56" w:type="dxa"/>
              <w:bottom w:w="56" w:type="dxa"/>
              <w:right w:w="56" w:type="dxa"/>
            </w:tcMar>
            <w:vAlign w:val="center"/>
          </w:tcPr>
          <w:p w:rsidR="00D019A2" w:rsidRDefault="001F7800">
            <w:pPr>
              <w:jc w:val="center"/>
            </w:pPr>
            <w:r>
              <w:rPr>
                <w:sz w:val="22"/>
                <w:szCs w:val="22"/>
              </w:rPr>
              <w:t>Хранение автотранспорта</w:t>
            </w:r>
          </w:p>
        </w:tc>
        <w:tc>
          <w:tcPr>
            <w:tcW w:w="1293" w:type="dxa"/>
            <w:tcMar>
              <w:top w:w="56" w:type="dxa"/>
              <w:left w:w="56" w:type="dxa"/>
              <w:bottom w:w="56" w:type="dxa"/>
              <w:right w:w="56" w:type="dxa"/>
            </w:tcMar>
            <w:vAlign w:val="center"/>
          </w:tcPr>
          <w:p w:rsidR="00D019A2" w:rsidRDefault="001F7800">
            <w:pPr>
              <w:jc w:val="center"/>
            </w:pPr>
            <w:r>
              <w:rPr>
                <w:sz w:val="22"/>
                <w:szCs w:val="22"/>
              </w:rPr>
              <w:t>2.7.1</w:t>
            </w:r>
          </w:p>
        </w:tc>
        <w:tc>
          <w:tcPr>
            <w:tcW w:w="3411" w:type="dxa"/>
            <w:tcMar>
              <w:top w:w="56" w:type="dxa"/>
              <w:left w:w="56" w:type="dxa"/>
              <w:bottom w:w="56" w:type="dxa"/>
              <w:right w:w="56" w:type="dxa"/>
            </w:tcMar>
            <w:vAlign w:val="center"/>
          </w:tcPr>
          <w:p w:rsidR="00D019A2" w:rsidRDefault="001F7800">
            <w:r>
              <w:rPr>
                <w:sz w:val="22"/>
                <w:szCs w:val="22"/>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8</w:t>
            </w:r>
          </w:p>
        </w:tc>
        <w:tc>
          <w:tcPr>
            <w:tcW w:w="3339" w:type="dxa"/>
            <w:tcMar>
              <w:top w:w="56" w:type="dxa"/>
              <w:left w:w="56" w:type="dxa"/>
              <w:bottom w:w="56" w:type="dxa"/>
              <w:right w:w="56" w:type="dxa"/>
            </w:tcMar>
            <w:vAlign w:val="center"/>
          </w:tcPr>
          <w:p w:rsidR="00D019A2" w:rsidRDefault="001F7800">
            <w:pPr>
              <w:jc w:val="center"/>
            </w:pPr>
            <w:r>
              <w:rPr>
                <w:sz w:val="22"/>
                <w:szCs w:val="22"/>
              </w:rPr>
              <w:t>Коммунальное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в целях обеспечения физических и юридических лиц коммунальными услугами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9</w:t>
            </w:r>
          </w:p>
        </w:tc>
        <w:tc>
          <w:tcPr>
            <w:tcW w:w="3339" w:type="dxa"/>
            <w:tcMar>
              <w:top w:w="56" w:type="dxa"/>
              <w:left w:w="56" w:type="dxa"/>
              <w:bottom w:w="56" w:type="dxa"/>
              <w:right w:w="56" w:type="dxa"/>
            </w:tcMar>
            <w:vAlign w:val="center"/>
          </w:tcPr>
          <w:p w:rsidR="00D019A2" w:rsidRDefault="001F7800">
            <w:pPr>
              <w:jc w:val="center"/>
            </w:pPr>
            <w:r>
              <w:rPr>
                <w:sz w:val="22"/>
                <w:szCs w:val="22"/>
              </w:rPr>
              <w:t>Административные здания организаций, обеспечивающих предоставление коммунальных услуг</w:t>
            </w:r>
          </w:p>
        </w:tc>
        <w:tc>
          <w:tcPr>
            <w:tcW w:w="1293" w:type="dxa"/>
            <w:tcMar>
              <w:top w:w="56" w:type="dxa"/>
              <w:left w:w="56" w:type="dxa"/>
              <w:bottom w:w="56" w:type="dxa"/>
              <w:right w:w="56" w:type="dxa"/>
            </w:tcMar>
            <w:vAlign w:val="center"/>
          </w:tcPr>
          <w:p w:rsidR="00D019A2" w:rsidRDefault="001F7800">
            <w:pPr>
              <w:jc w:val="center"/>
            </w:pPr>
            <w:r>
              <w:rPr>
                <w:sz w:val="22"/>
                <w:szCs w:val="22"/>
              </w:rPr>
              <w:t>3.1.2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приема физических и юридических лиц в связи с предоставлением им коммунальных услуг</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10</w:t>
            </w:r>
          </w:p>
        </w:tc>
        <w:tc>
          <w:tcPr>
            <w:tcW w:w="3339" w:type="dxa"/>
            <w:tcMar>
              <w:top w:w="56" w:type="dxa"/>
              <w:left w:w="56" w:type="dxa"/>
              <w:bottom w:w="56" w:type="dxa"/>
              <w:right w:w="56" w:type="dxa"/>
            </w:tcMar>
            <w:vAlign w:val="center"/>
          </w:tcPr>
          <w:p w:rsidR="00D019A2" w:rsidRDefault="001F7800">
            <w:pPr>
              <w:jc w:val="center"/>
            </w:pPr>
            <w:r>
              <w:rPr>
                <w:sz w:val="22"/>
                <w:szCs w:val="22"/>
              </w:rPr>
              <w:t>Социальное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оказания гражданам социальной помощи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44.2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11</w:t>
            </w:r>
          </w:p>
        </w:tc>
        <w:tc>
          <w:tcPr>
            <w:tcW w:w="3339" w:type="dxa"/>
            <w:tcMar>
              <w:top w:w="56" w:type="dxa"/>
              <w:left w:w="56" w:type="dxa"/>
              <w:bottom w:w="56" w:type="dxa"/>
              <w:right w:w="56" w:type="dxa"/>
            </w:tcMar>
            <w:vAlign w:val="center"/>
          </w:tcPr>
          <w:p w:rsidR="00D019A2" w:rsidRDefault="001F7800">
            <w:pPr>
              <w:jc w:val="center"/>
            </w:pPr>
            <w:r>
              <w:rPr>
                <w:sz w:val="22"/>
                <w:szCs w:val="22"/>
              </w:rPr>
              <w:t>Дома социального обслуживания</w:t>
            </w:r>
          </w:p>
        </w:tc>
        <w:tc>
          <w:tcPr>
            <w:tcW w:w="1293" w:type="dxa"/>
            <w:tcMar>
              <w:top w:w="56" w:type="dxa"/>
              <w:left w:w="56" w:type="dxa"/>
              <w:bottom w:w="56" w:type="dxa"/>
              <w:right w:w="56" w:type="dxa"/>
            </w:tcMar>
            <w:vAlign w:val="center"/>
          </w:tcPr>
          <w:p w:rsidR="00D019A2" w:rsidRDefault="001F7800">
            <w:pPr>
              <w:jc w:val="center"/>
            </w:pPr>
            <w:r>
              <w:rPr>
                <w:sz w:val="22"/>
                <w:szCs w:val="22"/>
              </w:rPr>
              <w:t>3.2.1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44.2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12</w:t>
            </w:r>
          </w:p>
        </w:tc>
        <w:tc>
          <w:tcPr>
            <w:tcW w:w="3339" w:type="dxa"/>
            <w:tcMar>
              <w:top w:w="56" w:type="dxa"/>
              <w:left w:w="56" w:type="dxa"/>
              <w:bottom w:w="56" w:type="dxa"/>
              <w:right w:w="56" w:type="dxa"/>
            </w:tcMar>
            <w:vAlign w:val="center"/>
          </w:tcPr>
          <w:p w:rsidR="00D019A2" w:rsidRDefault="001F7800">
            <w:pPr>
              <w:jc w:val="center"/>
            </w:pPr>
            <w:r>
              <w:rPr>
                <w:sz w:val="22"/>
                <w:szCs w:val="22"/>
              </w:rPr>
              <w:t>Оказание социальной помощи населению</w:t>
            </w:r>
          </w:p>
        </w:tc>
        <w:tc>
          <w:tcPr>
            <w:tcW w:w="1293" w:type="dxa"/>
            <w:tcMar>
              <w:top w:w="56" w:type="dxa"/>
              <w:left w:w="56" w:type="dxa"/>
              <w:bottom w:w="56" w:type="dxa"/>
              <w:right w:w="56" w:type="dxa"/>
            </w:tcMar>
            <w:vAlign w:val="center"/>
          </w:tcPr>
          <w:p w:rsidR="00D019A2" w:rsidRDefault="001F7800">
            <w:pPr>
              <w:jc w:val="center"/>
            </w:pPr>
            <w:r>
              <w:rPr>
                <w:sz w:val="22"/>
                <w:szCs w:val="22"/>
              </w:rPr>
              <w:t>3.2.2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44.2 настоящих Правил</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фондов, благотворительных организаций, клубов по интересам</w:t>
            </w:r>
          </w:p>
        </w:tc>
        <w:tc>
          <w:tcPr>
            <w:tcW w:w="1875" w:type="dxa"/>
            <w:tcMar>
              <w:top w:w="56" w:type="dxa"/>
              <w:left w:w="56" w:type="dxa"/>
              <w:bottom w:w="56" w:type="dxa"/>
              <w:right w:w="56" w:type="dxa"/>
            </w:tcMar>
            <w:vAlign w:val="center"/>
          </w:tcPr>
          <w:p w:rsidR="00D019A2" w:rsidRDefault="00D019A2"/>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13</w:t>
            </w:r>
          </w:p>
        </w:tc>
        <w:tc>
          <w:tcPr>
            <w:tcW w:w="3339" w:type="dxa"/>
            <w:tcMar>
              <w:top w:w="56" w:type="dxa"/>
              <w:left w:w="56" w:type="dxa"/>
              <w:bottom w:w="56" w:type="dxa"/>
              <w:right w:w="56" w:type="dxa"/>
            </w:tcMar>
            <w:vAlign w:val="center"/>
          </w:tcPr>
          <w:p w:rsidR="00D019A2" w:rsidRDefault="001F7800">
            <w:pPr>
              <w:jc w:val="center"/>
            </w:pPr>
            <w:r>
              <w:rPr>
                <w:sz w:val="22"/>
                <w:szCs w:val="22"/>
              </w:rPr>
              <w:t>Оказание услуг связи</w:t>
            </w:r>
          </w:p>
        </w:tc>
        <w:tc>
          <w:tcPr>
            <w:tcW w:w="1293" w:type="dxa"/>
            <w:tcMar>
              <w:top w:w="56" w:type="dxa"/>
              <w:left w:w="56" w:type="dxa"/>
              <w:bottom w:w="56" w:type="dxa"/>
              <w:right w:w="56" w:type="dxa"/>
            </w:tcMar>
            <w:vAlign w:val="center"/>
          </w:tcPr>
          <w:p w:rsidR="00D019A2" w:rsidRDefault="001F7800">
            <w:pPr>
              <w:jc w:val="center"/>
            </w:pPr>
            <w:r>
              <w:rPr>
                <w:sz w:val="22"/>
                <w:szCs w:val="22"/>
              </w:rPr>
              <w:t>3.2.3</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14</w:t>
            </w:r>
          </w:p>
        </w:tc>
        <w:tc>
          <w:tcPr>
            <w:tcW w:w="3339" w:type="dxa"/>
            <w:tcMar>
              <w:top w:w="56" w:type="dxa"/>
              <w:left w:w="56" w:type="dxa"/>
              <w:bottom w:w="56" w:type="dxa"/>
              <w:right w:w="56" w:type="dxa"/>
            </w:tcMar>
            <w:vAlign w:val="center"/>
          </w:tcPr>
          <w:p w:rsidR="00D019A2" w:rsidRDefault="001F7800">
            <w:pPr>
              <w:jc w:val="center"/>
            </w:pPr>
            <w:r>
              <w:rPr>
                <w:sz w:val="22"/>
                <w:szCs w:val="22"/>
              </w:rPr>
              <w:t>Бытовое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3.3</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15</w:t>
            </w:r>
          </w:p>
        </w:tc>
        <w:tc>
          <w:tcPr>
            <w:tcW w:w="3339" w:type="dxa"/>
            <w:tcMar>
              <w:top w:w="56" w:type="dxa"/>
              <w:left w:w="56" w:type="dxa"/>
              <w:bottom w:w="56" w:type="dxa"/>
              <w:right w:w="56" w:type="dxa"/>
            </w:tcMar>
            <w:vAlign w:val="center"/>
          </w:tcPr>
          <w:p w:rsidR="00D019A2" w:rsidRDefault="001F7800">
            <w:pPr>
              <w:jc w:val="center"/>
            </w:pPr>
            <w:r>
              <w:rPr>
                <w:sz w:val="22"/>
                <w:szCs w:val="22"/>
              </w:rPr>
              <w:t>Здравоохранение</w:t>
            </w:r>
          </w:p>
        </w:tc>
        <w:tc>
          <w:tcPr>
            <w:tcW w:w="1293" w:type="dxa"/>
            <w:tcMar>
              <w:top w:w="56" w:type="dxa"/>
              <w:left w:w="56" w:type="dxa"/>
              <w:bottom w:w="56" w:type="dxa"/>
              <w:right w:w="56" w:type="dxa"/>
            </w:tcMar>
            <w:vAlign w:val="center"/>
          </w:tcPr>
          <w:p w:rsidR="00D019A2" w:rsidRDefault="001F7800">
            <w:pPr>
              <w:jc w:val="center"/>
            </w:pPr>
            <w:r>
              <w:rPr>
                <w:sz w:val="22"/>
                <w:szCs w:val="22"/>
              </w:rPr>
              <w:t>3.4</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гражданам медицинской помощи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44.3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16</w:t>
            </w:r>
          </w:p>
        </w:tc>
        <w:tc>
          <w:tcPr>
            <w:tcW w:w="3339" w:type="dxa"/>
            <w:tcMar>
              <w:top w:w="56" w:type="dxa"/>
              <w:left w:w="56" w:type="dxa"/>
              <w:bottom w:w="56" w:type="dxa"/>
              <w:right w:w="56" w:type="dxa"/>
            </w:tcMar>
            <w:vAlign w:val="center"/>
          </w:tcPr>
          <w:p w:rsidR="00D019A2" w:rsidRDefault="001F7800">
            <w:pPr>
              <w:jc w:val="center"/>
            </w:pPr>
            <w:r>
              <w:rPr>
                <w:sz w:val="22"/>
                <w:szCs w:val="22"/>
              </w:rPr>
              <w:t>Амбулаторно-поликлиническое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3.4.1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44.3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17</w:t>
            </w:r>
          </w:p>
        </w:tc>
        <w:tc>
          <w:tcPr>
            <w:tcW w:w="3339" w:type="dxa"/>
            <w:tcMar>
              <w:top w:w="56" w:type="dxa"/>
              <w:left w:w="56" w:type="dxa"/>
              <w:bottom w:w="56" w:type="dxa"/>
              <w:right w:w="56" w:type="dxa"/>
            </w:tcMar>
            <w:vAlign w:val="center"/>
          </w:tcPr>
          <w:p w:rsidR="00D019A2" w:rsidRDefault="001F7800">
            <w:pPr>
              <w:jc w:val="center"/>
            </w:pPr>
            <w:r>
              <w:rPr>
                <w:sz w:val="22"/>
                <w:szCs w:val="22"/>
              </w:rPr>
              <w:t>Стационарное медицинское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3.4.2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44.3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18</w:t>
            </w:r>
          </w:p>
        </w:tc>
        <w:tc>
          <w:tcPr>
            <w:tcW w:w="3339" w:type="dxa"/>
            <w:tcMar>
              <w:top w:w="56" w:type="dxa"/>
              <w:left w:w="56" w:type="dxa"/>
              <w:bottom w:w="56" w:type="dxa"/>
              <w:right w:w="56" w:type="dxa"/>
            </w:tcMar>
            <w:vAlign w:val="center"/>
          </w:tcPr>
          <w:p w:rsidR="00D019A2" w:rsidRDefault="001F7800">
            <w:pPr>
              <w:jc w:val="center"/>
            </w:pPr>
            <w:r>
              <w:rPr>
                <w:sz w:val="22"/>
                <w:szCs w:val="22"/>
              </w:rPr>
              <w:t>Образование и просвещение</w:t>
            </w:r>
          </w:p>
        </w:tc>
        <w:tc>
          <w:tcPr>
            <w:tcW w:w="1293" w:type="dxa"/>
            <w:tcMar>
              <w:top w:w="56" w:type="dxa"/>
              <w:left w:w="56" w:type="dxa"/>
              <w:bottom w:w="56" w:type="dxa"/>
              <w:right w:w="56" w:type="dxa"/>
            </w:tcMar>
            <w:vAlign w:val="center"/>
          </w:tcPr>
          <w:p w:rsidR="00D019A2" w:rsidRDefault="001F7800">
            <w:pPr>
              <w:jc w:val="center"/>
            </w:pPr>
            <w:r>
              <w:rPr>
                <w:sz w:val="22"/>
                <w:szCs w:val="22"/>
              </w:rPr>
              <w:t>3.5</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воспитания, образования и просвещения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44.4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19</w:t>
            </w:r>
          </w:p>
        </w:tc>
        <w:tc>
          <w:tcPr>
            <w:tcW w:w="3339" w:type="dxa"/>
            <w:tcMar>
              <w:top w:w="56" w:type="dxa"/>
              <w:left w:w="56" w:type="dxa"/>
              <w:bottom w:w="56" w:type="dxa"/>
              <w:right w:w="56" w:type="dxa"/>
            </w:tcMar>
            <w:vAlign w:val="center"/>
          </w:tcPr>
          <w:p w:rsidR="00D019A2" w:rsidRDefault="001F7800">
            <w:pPr>
              <w:jc w:val="center"/>
            </w:pPr>
            <w:r>
              <w:rPr>
                <w:sz w:val="22"/>
                <w:szCs w:val="22"/>
              </w:rPr>
              <w:t>Дошкольное, начальное и среднее общее образование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3.5.1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44.4 настоящих Правил</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сооружений, предназначенных для занятия обучающихся физической культурой и спортом</w:t>
            </w:r>
          </w:p>
        </w:tc>
        <w:tc>
          <w:tcPr>
            <w:tcW w:w="1875" w:type="dxa"/>
            <w:tcMar>
              <w:top w:w="56" w:type="dxa"/>
              <w:left w:w="56" w:type="dxa"/>
              <w:bottom w:w="56" w:type="dxa"/>
              <w:right w:w="56" w:type="dxa"/>
            </w:tcMar>
            <w:vAlign w:val="center"/>
          </w:tcPr>
          <w:p w:rsidR="00D019A2" w:rsidRDefault="00D019A2"/>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20</w:t>
            </w:r>
          </w:p>
        </w:tc>
        <w:tc>
          <w:tcPr>
            <w:tcW w:w="3339" w:type="dxa"/>
            <w:tcMar>
              <w:top w:w="56" w:type="dxa"/>
              <w:left w:w="56" w:type="dxa"/>
              <w:bottom w:w="56" w:type="dxa"/>
              <w:right w:w="56" w:type="dxa"/>
            </w:tcMar>
            <w:vAlign w:val="center"/>
          </w:tcPr>
          <w:p w:rsidR="00D019A2" w:rsidRDefault="001F7800">
            <w:pPr>
              <w:jc w:val="center"/>
            </w:pPr>
            <w:r>
              <w:rPr>
                <w:sz w:val="22"/>
                <w:szCs w:val="22"/>
              </w:rPr>
              <w:t>Среднее и высшее профессиональное образование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3.5.2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44.4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21</w:t>
            </w:r>
          </w:p>
        </w:tc>
        <w:tc>
          <w:tcPr>
            <w:tcW w:w="3339" w:type="dxa"/>
            <w:tcMar>
              <w:top w:w="56" w:type="dxa"/>
              <w:left w:w="56" w:type="dxa"/>
              <w:bottom w:w="56" w:type="dxa"/>
              <w:right w:w="56" w:type="dxa"/>
            </w:tcMar>
            <w:vAlign w:val="center"/>
          </w:tcPr>
          <w:p w:rsidR="00D019A2" w:rsidRDefault="001F7800">
            <w:pPr>
              <w:jc w:val="center"/>
            </w:pPr>
            <w:r>
              <w:rPr>
                <w:sz w:val="22"/>
                <w:szCs w:val="22"/>
              </w:rPr>
              <w:t>Культурное развитие</w:t>
            </w:r>
          </w:p>
        </w:tc>
        <w:tc>
          <w:tcPr>
            <w:tcW w:w="1293" w:type="dxa"/>
            <w:tcMar>
              <w:top w:w="56" w:type="dxa"/>
              <w:left w:w="56" w:type="dxa"/>
              <w:bottom w:w="56" w:type="dxa"/>
              <w:right w:w="56" w:type="dxa"/>
            </w:tcMar>
            <w:vAlign w:val="center"/>
          </w:tcPr>
          <w:p w:rsidR="00D019A2" w:rsidRDefault="001F7800">
            <w:pPr>
              <w:jc w:val="center"/>
            </w:pPr>
            <w:r>
              <w:rPr>
                <w:sz w:val="22"/>
                <w:szCs w:val="22"/>
              </w:rPr>
              <w:t>3.6</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размещения объектов культуры</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22</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музеев, выставочных залов, художественных галерей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23</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домов культуры</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24</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библиотек</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25</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кинотеатров и кинозалов, театров, филармоний, концертных залов</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26</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культурно-досуговой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3.6.1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планетариев</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27</w:t>
            </w:r>
          </w:p>
        </w:tc>
        <w:tc>
          <w:tcPr>
            <w:tcW w:w="3339" w:type="dxa"/>
            <w:tcMar>
              <w:top w:w="56" w:type="dxa"/>
              <w:left w:w="56" w:type="dxa"/>
              <w:bottom w:w="56" w:type="dxa"/>
              <w:right w:w="56" w:type="dxa"/>
            </w:tcMar>
            <w:vAlign w:val="center"/>
          </w:tcPr>
          <w:p w:rsidR="00D019A2" w:rsidRDefault="001F7800">
            <w:pPr>
              <w:jc w:val="center"/>
            </w:pPr>
            <w:r>
              <w:rPr>
                <w:sz w:val="22"/>
                <w:szCs w:val="22"/>
              </w:rPr>
              <w:t>Цирки и зверинцы</w:t>
            </w:r>
          </w:p>
        </w:tc>
        <w:tc>
          <w:tcPr>
            <w:tcW w:w="1293" w:type="dxa"/>
            <w:tcMar>
              <w:top w:w="56" w:type="dxa"/>
              <w:left w:w="56" w:type="dxa"/>
              <w:bottom w:w="56" w:type="dxa"/>
              <w:right w:w="56" w:type="dxa"/>
            </w:tcMar>
            <w:vAlign w:val="center"/>
          </w:tcPr>
          <w:p w:rsidR="00D019A2" w:rsidRDefault="001F7800">
            <w:pPr>
              <w:jc w:val="center"/>
            </w:pPr>
            <w:r>
              <w:rPr>
                <w:sz w:val="22"/>
                <w:szCs w:val="22"/>
              </w:rPr>
              <w:t>3.6.3</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44.5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28</w:t>
            </w:r>
          </w:p>
        </w:tc>
        <w:tc>
          <w:tcPr>
            <w:tcW w:w="3339" w:type="dxa"/>
            <w:tcMar>
              <w:top w:w="56" w:type="dxa"/>
              <w:left w:w="56" w:type="dxa"/>
              <w:bottom w:w="56" w:type="dxa"/>
              <w:right w:w="56" w:type="dxa"/>
            </w:tcMar>
            <w:vAlign w:val="center"/>
          </w:tcPr>
          <w:p w:rsidR="00D019A2" w:rsidRDefault="001F7800">
            <w:pPr>
              <w:jc w:val="center"/>
            </w:pPr>
            <w:r>
              <w:rPr>
                <w:sz w:val="22"/>
                <w:szCs w:val="22"/>
              </w:rPr>
              <w:t>Общественное управление</w:t>
            </w:r>
          </w:p>
        </w:tc>
        <w:tc>
          <w:tcPr>
            <w:tcW w:w="1293" w:type="dxa"/>
            <w:tcMar>
              <w:top w:w="56" w:type="dxa"/>
              <w:left w:w="56" w:type="dxa"/>
              <w:bottom w:w="56" w:type="dxa"/>
              <w:right w:w="56" w:type="dxa"/>
            </w:tcMar>
            <w:vAlign w:val="center"/>
          </w:tcPr>
          <w:p w:rsidR="00D019A2" w:rsidRDefault="001F7800">
            <w:pPr>
              <w:jc w:val="center"/>
            </w:pPr>
            <w:r>
              <w:rPr>
                <w:sz w:val="22"/>
                <w:szCs w:val="22"/>
              </w:rPr>
              <w:t>3.8</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органов и организаций общественного управления</w:t>
            </w:r>
          </w:p>
        </w:tc>
        <w:tc>
          <w:tcPr>
            <w:tcW w:w="1875" w:type="dxa"/>
            <w:tcMar>
              <w:top w:w="56" w:type="dxa"/>
              <w:left w:w="56" w:type="dxa"/>
              <w:bottom w:w="56" w:type="dxa"/>
              <w:right w:w="56" w:type="dxa"/>
            </w:tcMar>
            <w:vAlign w:val="center"/>
          </w:tcPr>
          <w:p w:rsidR="00D019A2" w:rsidRDefault="001F7800">
            <w:r>
              <w:rPr>
                <w:sz w:val="22"/>
                <w:szCs w:val="22"/>
              </w:rPr>
              <w:t>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29</w:t>
            </w:r>
          </w:p>
        </w:tc>
        <w:tc>
          <w:tcPr>
            <w:tcW w:w="3339" w:type="dxa"/>
            <w:tcMar>
              <w:top w:w="56" w:type="dxa"/>
              <w:left w:w="56" w:type="dxa"/>
              <w:bottom w:w="56" w:type="dxa"/>
              <w:right w:w="56" w:type="dxa"/>
            </w:tcMar>
            <w:vAlign w:val="center"/>
          </w:tcPr>
          <w:p w:rsidR="00D019A2" w:rsidRDefault="001F7800">
            <w:pPr>
              <w:jc w:val="center"/>
            </w:pPr>
            <w:r>
              <w:rPr>
                <w:sz w:val="22"/>
                <w:szCs w:val="22"/>
              </w:rPr>
              <w:t>Государственное управление</w:t>
            </w:r>
          </w:p>
        </w:tc>
        <w:tc>
          <w:tcPr>
            <w:tcW w:w="1293" w:type="dxa"/>
            <w:tcMar>
              <w:top w:w="56" w:type="dxa"/>
              <w:left w:w="56" w:type="dxa"/>
              <w:bottom w:w="56" w:type="dxa"/>
              <w:right w:w="56" w:type="dxa"/>
            </w:tcMar>
            <w:vAlign w:val="center"/>
          </w:tcPr>
          <w:p w:rsidR="00D019A2" w:rsidRDefault="001F7800">
            <w:pPr>
              <w:jc w:val="center"/>
            </w:pPr>
            <w:r>
              <w:rPr>
                <w:sz w:val="22"/>
                <w:szCs w:val="22"/>
              </w:rPr>
              <w:t>3.8.1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30</w:t>
            </w:r>
          </w:p>
        </w:tc>
        <w:tc>
          <w:tcPr>
            <w:tcW w:w="3339" w:type="dxa"/>
            <w:tcMar>
              <w:top w:w="56" w:type="dxa"/>
              <w:left w:w="56" w:type="dxa"/>
              <w:bottom w:w="56" w:type="dxa"/>
              <w:right w:w="56" w:type="dxa"/>
            </w:tcMar>
            <w:vAlign w:val="center"/>
          </w:tcPr>
          <w:p w:rsidR="00D019A2" w:rsidRDefault="001F7800">
            <w:pPr>
              <w:jc w:val="center"/>
            </w:pPr>
            <w:r>
              <w:rPr>
                <w:sz w:val="22"/>
                <w:szCs w:val="22"/>
              </w:rPr>
              <w:t>Обеспечение научной деятельности</w:t>
            </w:r>
          </w:p>
        </w:tc>
        <w:tc>
          <w:tcPr>
            <w:tcW w:w="1293" w:type="dxa"/>
            <w:tcMar>
              <w:top w:w="56" w:type="dxa"/>
              <w:left w:w="56" w:type="dxa"/>
              <w:bottom w:w="56" w:type="dxa"/>
              <w:right w:w="56" w:type="dxa"/>
            </w:tcMar>
            <w:vAlign w:val="center"/>
          </w:tcPr>
          <w:p w:rsidR="00D019A2" w:rsidRDefault="001F7800">
            <w:pPr>
              <w:jc w:val="center"/>
            </w:pPr>
            <w:r>
              <w:rPr>
                <w:sz w:val="22"/>
                <w:szCs w:val="22"/>
              </w:rPr>
              <w:t>3.9</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для обеспечения научной деятельности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31</w:t>
            </w:r>
          </w:p>
        </w:tc>
        <w:tc>
          <w:tcPr>
            <w:tcW w:w="3339" w:type="dxa"/>
            <w:tcMar>
              <w:top w:w="56" w:type="dxa"/>
              <w:left w:w="56" w:type="dxa"/>
              <w:bottom w:w="56" w:type="dxa"/>
              <w:right w:w="56" w:type="dxa"/>
            </w:tcMar>
            <w:vAlign w:val="center"/>
          </w:tcPr>
          <w:p w:rsidR="00D019A2" w:rsidRDefault="001F7800">
            <w:pPr>
              <w:jc w:val="center"/>
            </w:pPr>
            <w:r>
              <w:rPr>
                <w:sz w:val="22"/>
                <w:szCs w:val="22"/>
              </w:rPr>
              <w:t>Проведение научных исследований</w:t>
            </w:r>
          </w:p>
        </w:tc>
        <w:tc>
          <w:tcPr>
            <w:tcW w:w="1293" w:type="dxa"/>
            <w:tcMar>
              <w:top w:w="56" w:type="dxa"/>
              <w:left w:w="56" w:type="dxa"/>
              <w:bottom w:w="56" w:type="dxa"/>
              <w:right w:w="56" w:type="dxa"/>
            </w:tcMar>
            <w:vAlign w:val="center"/>
          </w:tcPr>
          <w:p w:rsidR="00D019A2" w:rsidRDefault="001F7800">
            <w:pPr>
              <w:jc w:val="center"/>
            </w:pPr>
            <w:r>
              <w:rPr>
                <w:sz w:val="22"/>
                <w:szCs w:val="22"/>
              </w:rPr>
              <w:t>3.9.2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32</w:t>
            </w:r>
          </w:p>
        </w:tc>
        <w:tc>
          <w:tcPr>
            <w:tcW w:w="3339" w:type="dxa"/>
            <w:tcMar>
              <w:top w:w="56" w:type="dxa"/>
              <w:left w:w="56" w:type="dxa"/>
              <w:bottom w:w="56" w:type="dxa"/>
              <w:right w:w="56" w:type="dxa"/>
            </w:tcMar>
            <w:vAlign w:val="center"/>
          </w:tcPr>
          <w:p w:rsidR="00D019A2" w:rsidRDefault="001F7800">
            <w:pPr>
              <w:jc w:val="center"/>
            </w:pPr>
            <w:r>
              <w:rPr>
                <w:sz w:val="22"/>
                <w:szCs w:val="22"/>
              </w:rPr>
              <w:t>Проведение научных испытаний</w:t>
            </w:r>
          </w:p>
        </w:tc>
        <w:tc>
          <w:tcPr>
            <w:tcW w:w="1293" w:type="dxa"/>
            <w:tcMar>
              <w:top w:w="56" w:type="dxa"/>
              <w:left w:w="56" w:type="dxa"/>
              <w:bottom w:w="56" w:type="dxa"/>
              <w:right w:w="56" w:type="dxa"/>
            </w:tcMar>
            <w:vAlign w:val="center"/>
          </w:tcPr>
          <w:p w:rsidR="00D019A2" w:rsidRDefault="001F7800">
            <w:pPr>
              <w:jc w:val="center"/>
            </w:pPr>
            <w:r>
              <w:rPr>
                <w:sz w:val="22"/>
                <w:szCs w:val="22"/>
              </w:rPr>
              <w:t>3.9.3</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33</w:t>
            </w:r>
          </w:p>
        </w:tc>
        <w:tc>
          <w:tcPr>
            <w:tcW w:w="3339" w:type="dxa"/>
            <w:tcMar>
              <w:top w:w="56" w:type="dxa"/>
              <w:left w:w="56" w:type="dxa"/>
              <w:bottom w:w="56" w:type="dxa"/>
              <w:right w:w="56" w:type="dxa"/>
            </w:tcMar>
            <w:vAlign w:val="center"/>
          </w:tcPr>
          <w:p w:rsidR="00D019A2" w:rsidRDefault="001F7800">
            <w:pPr>
              <w:jc w:val="center"/>
            </w:pPr>
            <w:r>
              <w:rPr>
                <w:sz w:val="22"/>
                <w:szCs w:val="22"/>
              </w:rPr>
              <w:t>Ветеринарное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3.10</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34</w:t>
            </w:r>
          </w:p>
        </w:tc>
        <w:tc>
          <w:tcPr>
            <w:tcW w:w="3339" w:type="dxa"/>
            <w:tcMar>
              <w:top w:w="56" w:type="dxa"/>
              <w:left w:w="56" w:type="dxa"/>
              <w:bottom w:w="56" w:type="dxa"/>
              <w:right w:w="56" w:type="dxa"/>
            </w:tcMar>
            <w:vAlign w:val="center"/>
          </w:tcPr>
          <w:p w:rsidR="00D019A2" w:rsidRDefault="001F7800">
            <w:pPr>
              <w:jc w:val="center"/>
            </w:pPr>
            <w:r>
              <w:rPr>
                <w:sz w:val="22"/>
                <w:szCs w:val="22"/>
              </w:rPr>
              <w:t>Амбулаторное ветеринарное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3.10.1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ветеринарных услуг без содержания животных</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35</w:t>
            </w:r>
          </w:p>
        </w:tc>
        <w:tc>
          <w:tcPr>
            <w:tcW w:w="3339" w:type="dxa"/>
            <w:tcMar>
              <w:top w:w="56" w:type="dxa"/>
              <w:left w:w="56" w:type="dxa"/>
              <w:bottom w:w="56" w:type="dxa"/>
              <w:right w:w="56" w:type="dxa"/>
            </w:tcMar>
            <w:vAlign w:val="center"/>
          </w:tcPr>
          <w:p w:rsidR="00D019A2" w:rsidRDefault="001F7800">
            <w:pPr>
              <w:jc w:val="center"/>
            </w:pPr>
            <w:r>
              <w:rPr>
                <w:sz w:val="22"/>
                <w:szCs w:val="22"/>
              </w:rPr>
              <w:t>Приюты для животных</w:t>
            </w:r>
          </w:p>
        </w:tc>
        <w:tc>
          <w:tcPr>
            <w:tcW w:w="1293" w:type="dxa"/>
            <w:tcMar>
              <w:top w:w="56" w:type="dxa"/>
              <w:left w:w="56" w:type="dxa"/>
              <w:bottom w:w="56" w:type="dxa"/>
              <w:right w:w="56" w:type="dxa"/>
            </w:tcMar>
            <w:vAlign w:val="center"/>
          </w:tcPr>
          <w:p w:rsidR="00D019A2" w:rsidRDefault="001F7800">
            <w:pPr>
              <w:jc w:val="center"/>
            </w:pPr>
            <w:r>
              <w:rPr>
                <w:sz w:val="22"/>
                <w:szCs w:val="22"/>
              </w:rPr>
              <w:t>3.10.2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c>
          <w:tcPr>
            <w:tcW w:w="1875" w:type="dxa"/>
            <w:tcMar>
              <w:top w:w="56" w:type="dxa"/>
              <w:left w:w="56" w:type="dxa"/>
              <w:bottom w:w="56" w:type="dxa"/>
              <w:right w:w="56" w:type="dxa"/>
            </w:tcMar>
            <w:vAlign w:val="center"/>
          </w:tcPr>
          <w:p w:rsidR="00D019A2" w:rsidRDefault="00D019A2"/>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36</w:t>
            </w:r>
          </w:p>
        </w:tc>
        <w:tc>
          <w:tcPr>
            <w:tcW w:w="3339" w:type="dxa"/>
            <w:tcMar>
              <w:top w:w="56" w:type="dxa"/>
              <w:left w:w="56" w:type="dxa"/>
              <w:bottom w:w="56" w:type="dxa"/>
              <w:right w:w="56" w:type="dxa"/>
            </w:tcMar>
            <w:vAlign w:val="center"/>
          </w:tcPr>
          <w:p w:rsidR="00D019A2" w:rsidRDefault="001F7800">
            <w:pPr>
              <w:jc w:val="center"/>
            </w:pPr>
            <w:r>
              <w:rPr>
                <w:sz w:val="22"/>
                <w:szCs w:val="22"/>
              </w:rPr>
              <w:t>Предпринимательство</w:t>
            </w:r>
          </w:p>
        </w:tc>
        <w:tc>
          <w:tcPr>
            <w:tcW w:w="1293" w:type="dxa"/>
            <w:tcMar>
              <w:top w:w="56" w:type="dxa"/>
              <w:left w:w="56" w:type="dxa"/>
              <w:bottom w:w="56" w:type="dxa"/>
              <w:right w:w="56" w:type="dxa"/>
            </w:tcMar>
            <w:vAlign w:val="center"/>
          </w:tcPr>
          <w:p w:rsidR="00D019A2" w:rsidRDefault="001F7800">
            <w:pPr>
              <w:jc w:val="center"/>
            </w:pPr>
            <w:r>
              <w:rPr>
                <w:sz w:val="22"/>
                <w:szCs w:val="22"/>
              </w:rPr>
              <w:t>4.0</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37</w:t>
            </w:r>
          </w:p>
        </w:tc>
        <w:tc>
          <w:tcPr>
            <w:tcW w:w="3339" w:type="dxa"/>
            <w:tcMar>
              <w:top w:w="56" w:type="dxa"/>
              <w:left w:w="56" w:type="dxa"/>
              <w:bottom w:w="56" w:type="dxa"/>
              <w:right w:w="56" w:type="dxa"/>
            </w:tcMar>
            <w:vAlign w:val="center"/>
          </w:tcPr>
          <w:p w:rsidR="00D019A2" w:rsidRDefault="001F7800">
            <w:pPr>
              <w:jc w:val="center"/>
            </w:pPr>
            <w:r>
              <w:rPr>
                <w:sz w:val="22"/>
                <w:szCs w:val="22"/>
              </w:rPr>
              <w:t>Деловое управление</w:t>
            </w:r>
          </w:p>
        </w:tc>
        <w:tc>
          <w:tcPr>
            <w:tcW w:w="1293" w:type="dxa"/>
            <w:tcMar>
              <w:top w:w="56" w:type="dxa"/>
              <w:left w:w="56" w:type="dxa"/>
              <w:bottom w:w="56" w:type="dxa"/>
              <w:right w:w="56" w:type="dxa"/>
            </w:tcMar>
            <w:vAlign w:val="center"/>
          </w:tcPr>
          <w:p w:rsidR="00D019A2" w:rsidRDefault="001F7800">
            <w:pPr>
              <w:jc w:val="center"/>
            </w:pPr>
            <w:r>
              <w:rPr>
                <w:sz w:val="22"/>
                <w:szCs w:val="22"/>
              </w:rPr>
              <w:t>4.1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38</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торговли (торговые центры, торгово-развлекательные центры (комплексы)</w:t>
            </w:r>
          </w:p>
        </w:tc>
        <w:tc>
          <w:tcPr>
            <w:tcW w:w="1293" w:type="dxa"/>
            <w:tcMar>
              <w:top w:w="56" w:type="dxa"/>
              <w:left w:w="56" w:type="dxa"/>
              <w:bottom w:w="56" w:type="dxa"/>
              <w:right w:w="56" w:type="dxa"/>
            </w:tcMar>
            <w:vAlign w:val="center"/>
          </w:tcPr>
          <w:p w:rsidR="00D019A2" w:rsidRDefault="001F7800">
            <w:pPr>
              <w:jc w:val="center"/>
            </w:pPr>
            <w:r>
              <w:rPr>
                <w:sz w:val="22"/>
                <w:szCs w:val="22"/>
              </w:rPr>
              <w:t>4.2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4.8 - 4.8.2; размещение гаражей и (или) стоянок для автомобилей сотрудников и посетителей торгового центра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39</w:t>
            </w:r>
          </w:p>
        </w:tc>
        <w:tc>
          <w:tcPr>
            <w:tcW w:w="3339" w:type="dxa"/>
            <w:tcMar>
              <w:top w:w="56" w:type="dxa"/>
              <w:left w:w="56" w:type="dxa"/>
              <w:bottom w:w="56" w:type="dxa"/>
              <w:right w:w="56" w:type="dxa"/>
            </w:tcMar>
            <w:vAlign w:val="center"/>
          </w:tcPr>
          <w:p w:rsidR="00D019A2" w:rsidRDefault="001F7800">
            <w:pPr>
              <w:jc w:val="center"/>
            </w:pPr>
            <w:r>
              <w:rPr>
                <w:sz w:val="22"/>
                <w:szCs w:val="22"/>
              </w:rPr>
              <w:t>Рынки</w:t>
            </w:r>
          </w:p>
        </w:tc>
        <w:tc>
          <w:tcPr>
            <w:tcW w:w="1293" w:type="dxa"/>
            <w:tcMar>
              <w:top w:w="56" w:type="dxa"/>
              <w:left w:w="56" w:type="dxa"/>
              <w:bottom w:w="56" w:type="dxa"/>
              <w:right w:w="56" w:type="dxa"/>
            </w:tcMar>
            <w:vAlign w:val="center"/>
          </w:tcPr>
          <w:p w:rsidR="00D019A2" w:rsidRDefault="001F7800">
            <w:pPr>
              <w:jc w:val="center"/>
            </w:pPr>
            <w:r>
              <w:rPr>
                <w:sz w:val="22"/>
                <w:szCs w:val="22"/>
              </w:rPr>
              <w:t>4.3</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40</w:t>
            </w:r>
          </w:p>
        </w:tc>
        <w:tc>
          <w:tcPr>
            <w:tcW w:w="3339" w:type="dxa"/>
            <w:tcMar>
              <w:top w:w="56" w:type="dxa"/>
              <w:left w:w="56" w:type="dxa"/>
              <w:bottom w:w="56" w:type="dxa"/>
              <w:right w:w="56" w:type="dxa"/>
            </w:tcMar>
            <w:vAlign w:val="center"/>
          </w:tcPr>
          <w:p w:rsidR="00D019A2" w:rsidRDefault="001F7800">
            <w:pPr>
              <w:jc w:val="center"/>
            </w:pPr>
            <w:r>
              <w:rPr>
                <w:sz w:val="22"/>
                <w:szCs w:val="22"/>
              </w:rPr>
              <w:t>Магазины</w:t>
            </w:r>
          </w:p>
        </w:tc>
        <w:tc>
          <w:tcPr>
            <w:tcW w:w="1293" w:type="dxa"/>
            <w:tcMar>
              <w:top w:w="56" w:type="dxa"/>
              <w:left w:w="56" w:type="dxa"/>
              <w:bottom w:w="56" w:type="dxa"/>
              <w:right w:w="56" w:type="dxa"/>
            </w:tcMar>
            <w:vAlign w:val="center"/>
          </w:tcPr>
          <w:p w:rsidR="00D019A2" w:rsidRDefault="001F7800">
            <w:pPr>
              <w:jc w:val="center"/>
            </w:pPr>
            <w:r>
              <w:rPr>
                <w:sz w:val="22"/>
                <w:szCs w:val="22"/>
              </w:rPr>
              <w:t>4.4</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41</w:t>
            </w:r>
          </w:p>
        </w:tc>
        <w:tc>
          <w:tcPr>
            <w:tcW w:w="3339" w:type="dxa"/>
            <w:tcMar>
              <w:top w:w="56" w:type="dxa"/>
              <w:left w:w="56" w:type="dxa"/>
              <w:bottom w:w="56" w:type="dxa"/>
              <w:right w:w="56" w:type="dxa"/>
            </w:tcMar>
            <w:vAlign w:val="center"/>
          </w:tcPr>
          <w:p w:rsidR="00D019A2" w:rsidRDefault="001F7800">
            <w:pPr>
              <w:jc w:val="center"/>
            </w:pPr>
            <w:r>
              <w:rPr>
                <w:sz w:val="22"/>
                <w:szCs w:val="22"/>
              </w:rPr>
              <w:t>Банковская и страховая деятельность</w:t>
            </w:r>
          </w:p>
        </w:tc>
        <w:tc>
          <w:tcPr>
            <w:tcW w:w="1293" w:type="dxa"/>
            <w:tcMar>
              <w:top w:w="56" w:type="dxa"/>
              <w:left w:w="56" w:type="dxa"/>
              <w:bottom w:w="56" w:type="dxa"/>
              <w:right w:w="56" w:type="dxa"/>
            </w:tcMar>
            <w:vAlign w:val="center"/>
          </w:tcPr>
          <w:p w:rsidR="00D019A2" w:rsidRDefault="001F7800">
            <w:pPr>
              <w:jc w:val="center"/>
            </w:pPr>
            <w:r>
              <w:rPr>
                <w:sz w:val="22"/>
                <w:szCs w:val="22"/>
              </w:rPr>
              <w:t>4.5</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44.10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42</w:t>
            </w:r>
          </w:p>
        </w:tc>
        <w:tc>
          <w:tcPr>
            <w:tcW w:w="3339" w:type="dxa"/>
            <w:tcMar>
              <w:top w:w="56" w:type="dxa"/>
              <w:left w:w="56" w:type="dxa"/>
              <w:bottom w:w="56" w:type="dxa"/>
              <w:right w:w="56" w:type="dxa"/>
            </w:tcMar>
            <w:vAlign w:val="center"/>
          </w:tcPr>
          <w:p w:rsidR="00D019A2" w:rsidRDefault="001F7800">
            <w:pPr>
              <w:jc w:val="center"/>
            </w:pPr>
            <w:r>
              <w:rPr>
                <w:sz w:val="22"/>
                <w:szCs w:val="22"/>
              </w:rPr>
              <w:t>Общественное питание</w:t>
            </w:r>
          </w:p>
        </w:tc>
        <w:tc>
          <w:tcPr>
            <w:tcW w:w="1293" w:type="dxa"/>
            <w:tcMar>
              <w:top w:w="56" w:type="dxa"/>
              <w:left w:w="56" w:type="dxa"/>
              <w:bottom w:w="56" w:type="dxa"/>
              <w:right w:w="56" w:type="dxa"/>
            </w:tcMar>
            <w:vAlign w:val="center"/>
          </w:tcPr>
          <w:p w:rsidR="00D019A2" w:rsidRDefault="001F7800">
            <w:pPr>
              <w:jc w:val="center"/>
            </w:pPr>
            <w:r>
              <w:rPr>
                <w:sz w:val="22"/>
                <w:szCs w:val="22"/>
              </w:rPr>
              <w:t>4.6</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43</w:t>
            </w:r>
          </w:p>
        </w:tc>
        <w:tc>
          <w:tcPr>
            <w:tcW w:w="3339" w:type="dxa"/>
            <w:tcMar>
              <w:top w:w="56" w:type="dxa"/>
              <w:left w:w="56" w:type="dxa"/>
              <w:bottom w:w="56" w:type="dxa"/>
              <w:right w:w="56" w:type="dxa"/>
            </w:tcMar>
            <w:vAlign w:val="center"/>
          </w:tcPr>
          <w:p w:rsidR="00D019A2" w:rsidRDefault="001F7800">
            <w:pPr>
              <w:jc w:val="center"/>
            </w:pPr>
            <w:r>
              <w:rPr>
                <w:sz w:val="22"/>
                <w:szCs w:val="22"/>
              </w:rPr>
              <w:t>Гостиничное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4.7</w:t>
            </w:r>
          </w:p>
        </w:tc>
        <w:tc>
          <w:tcPr>
            <w:tcW w:w="3411" w:type="dxa"/>
            <w:tcMar>
              <w:top w:w="56" w:type="dxa"/>
              <w:left w:w="56" w:type="dxa"/>
              <w:bottom w:w="56" w:type="dxa"/>
              <w:right w:w="56" w:type="dxa"/>
            </w:tcMar>
            <w:vAlign w:val="center"/>
          </w:tcPr>
          <w:p w:rsidR="00D019A2" w:rsidRDefault="001F7800">
            <w:r>
              <w:rPr>
                <w:sz w:val="22"/>
                <w:szCs w:val="22"/>
              </w:rPr>
              <w:t>Размещение гостиниц</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44.9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44</w:t>
            </w:r>
          </w:p>
        </w:tc>
        <w:tc>
          <w:tcPr>
            <w:tcW w:w="3339" w:type="dxa"/>
            <w:tcMar>
              <w:top w:w="56" w:type="dxa"/>
              <w:left w:w="56" w:type="dxa"/>
              <w:bottom w:w="56" w:type="dxa"/>
              <w:right w:w="56" w:type="dxa"/>
            </w:tcMar>
            <w:vAlign w:val="center"/>
          </w:tcPr>
          <w:p w:rsidR="00D019A2" w:rsidRDefault="001F7800">
            <w:pPr>
              <w:jc w:val="center"/>
            </w:pPr>
            <w:r>
              <w:rPr>
                <w:sz w:val="22"/>
                <w:szCs w:val="22"/>
              </w:rPr>
              <w:t>Развлечение</w:t>
            </w:r>
          </w:p>
        </w:tc>
        <w:tc>
          <w:tcPr>
            <w:tcW w:w="1293" w:type="dxa"/>
            <w:tcMar>
              <w:top w:w="56" w:type="dxa"/>
              <w:left w:w="56" w:type="dxa"/>
              <w:bottom w:w="56" w:type="dxa"/>
              <w:right w:w="56" w:type="dxa"/>
            </w:tcMar>
            <w:vAlign w:val="center"/>
          </w:tcPr>
          <w:p w:rsidR="00D019A2" w:rsidRDefault="001F7800">
            <w:pPr>
              <w:jc w:val="center"/>
            </w:pPr>
            <w:r>
              <w:rPr>
                <w:sz w:val="22"/>
                <w:szCs w:val="22"/>
              </w:rPr>
              <w:t>4.8</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развлечения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45</w:t>
            </w:r>
          </w:p>
        </w:tc>
        <w:tc>
          <w:tcPr>
            <w:tcW w:w="3339" w:type="dxa"/>
            <w:tcMar>
              <w:top w:w="56" w:type="dxa"/>
              <w:left w:w="56" w:type="dxa"/>
              <w:bottom w:w="56" w:type="dxa"/>
              <w:right w:w="56" w:type="dxa"/>
            </w:tcMar>
            <w:vAlign w:val="center"/>
          </w:tcPr>
          <w:p w:rsidR="00D019A2" w:rsidRDefault="001F7800">
            <w:pPr>
              <w:jc w:val="center"/>
            </w:pPr>
            <w:r>
              <w:rPr>
                <w:sz w:val="22"/>
                <w:szCs w:val="22"/>
              </w:rPr>
              <w:t>Развлекательные мероприятия</w:t>
            </w:r>
          </w:p>
        </w:tc>
        <w:tc>
          <w:tcPr>
            <w:tcW w:w="1293" w:type="dxa"/>
            <w:tcMar>
              <w:top w:w="56" w:type="dxa"/>
              <w:left w:w="56" w:type="dxa"/>
              <w:bottom w:w="56" w:type="dxa"/>
              <w:right w:w="56" w:type="dxa"/>
            </w:tcMar>
            <w:vAlign w:val="center"/>
          </w:tcPr>
          <w:p w:rsidR="00D019A2" w:rsidRDefault="001F7800">
            <w:pPr>
              <w:jc w:val="center"/>
            </w:pPr>
            <w:r>
              <w:rPr>
                <w:sz w:val="22"/>
                <w:szCs w:val="22"/>
              </w:rPr>
              <w:t>4.8.1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46</w:t>
            </w:r>
          </w:p>
        </w:tc>
        <w:tc>
          <w:tcPr>
            <w:tcW w:w="3339" w:type="dxa"/>
            <w:tcMar>
              <w:top w:w="56" w:type="dxa"/>
              <w:left w:w="56" w:type="dxa"/>
              <w:bottom w:w="56" w:type="dxa"/>
              <w:right w:w="56" w:type="dxa"/>
            </w:tcMar>
            <w:vAlign w:val="center"/>
          </w:tcPr>
          <w:p w:rsidR="00D019A2" w:rsidRDefault="001F7800">
            <w:pPr>
              <w:jc w:val="center"/>
            </w:pPr>
            <w:r>
              <w:rPr>
                <w:sz w:val="22"/>
                <w:szCs w:val="22"/>
              </w:rPr>
              <w:t>Проведение азартных игр</w:t>
            </w:r>
          </w:p>
        </w:tc>
        <w:tc>
          <w:tcPr>
            <w:tcW w:w="1293" w:type="dxa"/>
            <w:tcMar>
              <w:top w:w="56" w:type="dxa"/>
              <w:left w:w="56" w:type="dxa"/>
              <w:bottom w:w="56" w:type="dxa"/>
              <w:right w:w="56" w:type="dxa"/>
            </w:tcMar>
            <w:vAlign w:val="center"/>
          </w:tcPr>
          <w:p w:rsidR="00D019A2" w:rsidRDefault="001F7800">
            <w:pPr>
              <w:jc w:val="center"/>
            </w:pPr>
            <w:r>
              <w:rPr>
                <w:sz w:val="22"/>
                <w:szCs w:val="22"/>
              </w:rPr>
              <w:t>4.8.2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47</w:t>
            </w:r>
          </w:p>
        </w:tc>
        <w:tc>
          <w:tcPr>
            <w:tcW w:w="3339" w:type="dxa"/>
            <w:tcMar>
              <w:top w:w="56" w:type="dxa"/>
              <w:left w:w="56" w:type="dxa"/>
              <w:bottom w:w="56" w:type="dxa"/>
              <w:right w:w="56" w:type="dxa"/>
            </w:tcMar>
            <w:vAlign w:val="center"/>
          </w:tcPr>
          <w:p w:rsidR="00D019A2" w:rsidRDefault="001F7800">
            <w:pPr>
              <w:jc w:val="center"/>
            </w:pPr>
            <w:r>
              <w:rPr>
                <w:sz w:val="22"/>
                <w:szCs w:val="22"/>
              </w:rPr>
              <w:t>Проведение азартных игр в игорных зонах</w:t>
            </w:r>
          </w:p>
        </w:tc>
        <w:tc>
          <w:tcPr>
            <w:tcW w:w="1293" w:type="dxa"/>
            <w:tcMar>
              <w:top w:w="56" w:type="dxa"/>
              <w:left w:w="56" w:type="dxa"/>
              <w:bottom w:w="56" w:type="dxa"/>
              <w:right w:w="56" w:type="dxa"/>
            </w:tcMar>
            <w:vAlign w:val="center"/>
          </w:tcPr>
          <w:p w:rsidR="00D019A2" w:rsidRDefault="001F7800">
            <w:pPr>
              <w:jc w:val="center"/>
            </w:pPr>
            <w:r>
              <w:rPr>
                <w:sz w:val="22"/>
                <w:szCs w:val="22"/>
              </w:rPr>
              <w:t>4.8.3</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48</w:t>
            </w:r>
          </w:p>
        </w:tc>
        <w:tc>
          <w:tcPr>
            <w:tcW w:w="3339" w:type="dxa"/>
            <w:tcMar>
              <w:top w:w="56" w:type="dxa"/>
              <w:left w:w="56" w:type="dxa"/>
              <w:bottom w:w="56" w:type="dxa"/>
              <w:right w:w="56" w:type="dxa"/>
            </w:tcMar>
            <w:vAlign w:val="center"/>
          </w:tcPr>
          <w:p w:rsidR="00D019A2" w:rsidRDefault="001F7800">
            <w:pPr>
              <w:jc w:val="center"/>
            </w:pPr>
            <w:r>
              <w:rPr>
                <w:sz w:val="22"/>
                <w:szCs w:val="22"/>
              </w:rPr>
              <w:t>Служебные гаражи</w:t>
            </w:r>
          </w:p>
        </w:tc>
        <w:tc>
          <w:tcPr>
            <w:tcW w:w="1293" w:type="dxa"/>
            <w:tcMar>
              <w:top w:w="56" w:type="dxa"/>
              <w:left w:w="56" w:type="dxa"/>
              <w:bottom w:w="56" w:type="dxa"/>
              <w:right w:w="56" w:type="dxa"/>
            </w:tcMar>
            <w:vAlign w:val="center"/>
          </w:tcPr>
          <w:p w:rsidR="00D019A2" w:rsidRDefault="001F7800">
            <w:pPr>
              <w:jc w:val="center"/>
            </w:pPr>
            <w:r>
              <w:rPr>
                <w:sz w:val="22"/>
                <w:szCs w:val="22"/>
              </w:rPr>
              <w:t>4.9</w:t>
            </w:r>
          </w:p>
        </w:tc>
        <w:tc>
          <w:tcPr>
            <w:tcW w:w="3411" w:type="dxa"/>
            <w:tcMar>
              <w:top w:w="56" w:type="dxa"/>
              <w:left w:w="56" w:type="dxa"/>
              <w:bottom w:w="56" w:type="dxa"/>
              <w:right w:w="56" w:type="dxa"/>
            </w:tcMar>
            <w:vAlign w:val="center"/>
          </w:tcPr>
          <w:p w:rsidR="00D019A2" w:rsidRDefault="001F7800">
            <w:r>
              <w:rPr>
                <w:sz w:val="22"/>
                <w:szCs w:val="22"/>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49</w:t>
            </w:r>
          </w:p>
        </w:tc>
        <w:tc>
          <w:tcPr>
            <w:tcW w:w="3339" w:type="dxa"/>
            <w:tcMar>
              <w:top w:w="56" w:type="dxa"/>
              <w:left w:w="56" w:type="dxa"/>
              <w:bottom w:w="56" w:type="dxa"/>
              <w:right w:w="56" w:type="dxa"/>
            </w:tcMar>
            <w:vAlign w:val="center"/>
          </w:tcPr>
          <w:p w:rsidR="00D019A2" w:rsidRDefault="001F7800">
            <w:pPr>
              <w:jc w:val="center"/>
            </w:pPr>
            <w:r>
              <w:rPr>
                <w:sz w:val="22"/>
                <w:szCs w:val="22"/>
              </w:rPr>
              <w:t>Объекты дорожного сервиса</w:t>
            </w:r>
          </w:p>
        </w:tc>
        <w:tc>
          <w:tcPr>
            <w:tcW w:w="1293" w:type="dxa"/>
            <w:tcMar>
              <w:top w:w="56" w:type="dxa"/>
              <w:left w:w="56" w:type="dxa"/>
              <w:bottom w:w="56" w:type="dxa"/>
              <w:right w:w="56" w:type="dxa"/>
            </w:tcMar>
            <w:vAlign w:val="center"/>
          </w:tcPr>
          <w:p w:rsidR="00D019A2" w:rsidRDefault="001F7800">
            <w:pPr>
              <w:jc w:val="center"/>
            </w:pPr>
            <w:r>
              <w:rPr>
                <w:sz w:val="22"/>
                <w:szCs w:val="22"/>
              </w:rPr>
              <w:t>4.9.1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дорожного сервиса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50</w:t>
            </w:r>
          </w:p>
        </w:tc>
        <w:tc>
          <w:tcPr>
            <w:tcW w:w="3339" w:type="dxa"/>
            <w:tcMar>
              <w:top w:w="56" w:type="dxa"/>
              <w:left w:w="56" w:type="dxa"/>
              <w:bottom w:w="56" w:type="dxa"/>
              <w:right w:w="56" w:type="dxa"/>
            </w:tcMar>
            <w:vAlign w:val="center"/>
          </w:tcPr>
          <w:p w:rsidR="00D019A2" w:rsidRDefault="001F7800">
            <w:pPr>
              <w:jc w:val="center"/>
            </w:pPr>
            <w:r>
              <w:rPr>
                <w:sz w:val="22"/>
                <w:szCs w:val="22"/>
              </w:rPr>
              <w:t>Обеспечение дорожного отдыха</w:t>
            </w:r>
          </w:p>
        </w:tc>
        <w:tc>
          <w:tcPr>
            <w:tcW w:w="1293" w:type="dxa"/>
            <w:tcMar>
              <w:top w:w="56" w:type="dxa"/>
              <w:left w:w="56" w:type="dxa"/>
              <w:bottom w:w="56" w:type="dxa"/>
              <w:right w:w="56" w:type="dxa"/>
            </w:tcMar>
            <w:vAlign w:val="center"/>
          </w:tcPr>
          <w:p w:rsidR="00D019A2" w:rsidRDefault="001F7800">
            <w:pPr>
              <w:jc w:val="center"/>
            </w:pPr>
            <w:r>
              <w:rPr>
                <w:sz w:val="22"/>
                <w:szCs w:val="22"/>
              </w:rPr>
              <w:t>4.9.1.2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51</w:t>
            </w:r>
          </w:p>
        </w:tc>
        <w:tc>
          <w:tcPr>
            <w:tcW w:w="3339" w:type="dxa"/>
            <w:tcMar>
              <w:top w:w="56" w:type="dxa"/>
              <w:left w:w="56" w:type="dxa"/>
              <w:bottom w:w="56" w:type="dxa"/>
              <w:right w:w="56" w:type="dxa"/>
            </w:tcMar>
            <w:vAlign w:val="center"/>
          </w:tcPr>
          <w:p w:rsidR="00D019A2" w:rsidRDefault="001F7800">
            <w:pPr>
              <w:jc w:val="center"/>
            </w:pPr>
            <w:r>
              <w:rPr>
                <w:sz w:val="22"/>
                <w:szCs w:val="22"/>
              </w:rPr>
              <w:t>Автомобильные мойки</w:t>
            </w:r>
          </w:p>
        </w:tc>
        <w:tc>
          <w:tcPr>
            <w:tcW w:w="1293" w:type="dxa"/>
            <w:tcMar>
              <w:top w:w="56" w:type="dxa"/>
              <w:left w:w="56" w:type="dxa"/>
              <w:bottom w:w="56" w:type="dxa"/>
              <w:right w:w="56" w:type="dxa"/>
            </w:tcMar>
            <w:vAlign w:val="center"/>
          </w:tcPr>
          <w:p w:rsidR="00D019A2" w:rsidRDefault="001F7800">
            <w:pPr>
              <w:jc w:val="center"/>
            </w:pPr>
            <w:r>
              <w:rPr>
                <w:sz w:val="22"/>
                <w:szCs w:val="22"/>
              </w:rPr>
              <w:t>4.9.1.3</w:t>
            </w:r>
          </w:p>
        </w:tc>
        <w:tc>
          <w:tcPr>
            <w:tcW w:w="3411" w:type="dxa"/>
            <w:tcMar>
              <w:top w:w="56" w:type="dxa"/>
              <w:left w:w="56" w:type="dxa"/>
              <w:bottom w:w="56" w:type="dxa"/>
              <w:right w:w="56" w:type="dxa"/>
            </w:tcMar>
            <w:vAlign w:val="center"/>
          </w:tcPr>
          <w:p w:rsidR="00D019A2" w:rsidRDefault="001F7800">
            <w:r>
              <w:rPr>
                <w:sz w:val="22"/>
                <w:szCs w:val="22"/>
              </w:rPr>
              <w:t>Размещение автомобильных моек, а также размещение магазинов сопутствующей торговли, открытых моек самообслуживания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52</w:t>
            </w:r>
          </w:p>
        </w:tc>
        <w:tc>
          <w:tcPr>
            <w:tcW w:w="3339" w:type="dxa"/>
            <w:tcMar>
              <w:top w:w="56" w:type="dxa"/>
              <w:left w:w="56" w:type="dxa"/>
              <w:bottom w:w="56" w:type="dxa"/>
              <w:right w:w="56" w:type="dxa"/>
            </w:tcMar>
            <w:vAlign w:val="center"/>
          </w:tcPr>
          <w:p w:rsidR="00D019A2" w:rsidRDefault="001F7800">
            <w:pPr>
              <w:jc w:val="center"/>
            </w:pPr>
            <w:r>
              <w:rPr>
                <w:sz w:val="22"/>
                <w:szCs w:val="22"/>
              </w:rPr>
              <w:t>Ремонт автомобилей</w:t>
            </w:r>
          </w:p>
        </w:tc>
        <w:tc>
          <w:tcPr>
            <w:tcW w:w="1293" w:type="dxa"/>
            <w:tcMar>
              <w:top w:w="56" w:type="dxa"/>
              <w:left w:w="56" w:type="dxa"/>
              <w:bottom w:w="56" w:type="dxa"/>
              <w:right w:w="56" w:type="dxa"/>
            </w:tcMar>
            <w:vAlign w:val="center"/>
          </w:tcPr>
          <w:p w:rsidR="00D019A2" w:rsidRDefault="001F7800">
            <w:pPr>
              <w:jc w:val="center"/>
            </w:pPr>
            <w:r>
              <w:rPr>
                <w:sz w:val="22"/>
                <w:szCs w:val="22"/>
              </w:rPr>
              <w:t>4.9.1.4</w:t>
            </w:r>
          </w:p>
        </w:tc>
        <w:tc>
          <w:tcPr>
            <w:tcW w:w="3411" w:type="dxa"/>
            <w:tcMar>
              <w:top w:w="56" w:type="dxa"/>
              <w:left w:w="56" w:type="dxa"/>
              <w:bottom w:w="56" w:type="dxa"/>
              <w:right w:w="56" w:type="dxa"/>
            </w:tcMar>
            <w:vAlign w:val="center"/>
          </w:tcPr>
          <w:p w:rsidR="00D019A2" w:rsidRDefault="001F7800">
            <w:r>
              <w:rPr>
                <w:sz w:val="22"/>
                <w:szCs w:val="22"/>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53</w:t>
            </w:r>
          </w:p>
        </w:tc>
        <w:tc>
          <w:tcPr>
            <w:tcW w:w="3339" w:type="dxa"/>
            <w:tcMar>
              <w:top w:w="56" w:type="dxa"/>
              <w:left w:w="56" w:type="dxa"/>
              <w:bottom w:w="56" w:type="dxa"/>
              <w:right w:w="56" w:type="dxa"/>
            </w:tcMar>
            <w:vAlign w:val="center"/>
          </w:tcPr>
          <w:p w:rsidR="00D019A2" w:rsidRDefault="001F7800">
            <w:pPr>
              <w:jc w:val="center"/>
            </w:pPr>
            <w:r>
              <w:rPr>
                <w:sz w:val="22"/>
                <w:szCs w:val="22"/>
              </w:rPr>
              <w:t>Выставочно-ярмарочная деятельность</w:t>
            </w:r>
          </w:p>
        </w:tc>
        <w:tc>
          <w:tcPr>
            <w:tcW w:w="1293" w:type="dxa"/>
            <w:tcMar>
              <w:top w:w="56" w:type="dxa"/>
              <w:left w:w="56" w:type="dxa"/>
              <w:bottom w:w="56" w:type="dxa"/>
              <w:right w:w="56" w:type="dxa"/>
            </w:tcMar>
            <w:vAlign w:val="center"/>
          </w:tcPr>
          <w:p w:rsidR="00D019A2" w:rsidRDefault="001F7800">
            <w:pPr>
              <w:jc w:val="center"/>
            </w:pPr>
            <w:r>
              <w:rPr>
                <w:sz w:val="22"/>
                <w:szCs w:val="22"/>
              </w:rPr>
              <w:t>4.10</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44.8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54</w:t>
            </w:r>
          </w:p>
        </w:tc>
        <w:tc>
          <w:tcPr>
            <w:tcW w:w="3339" w:type="dxa"/>
            <w:tcMar>
              <w:top w:w="56" w:type="dxa"/>
              <w:left w:w="56" w:type="dxa"/>
              <w:bottom w:w="56" w:type="dxa"/>
              <w:right w:w="56" w:type="dxa"/>
            </w:tcMar>
            <w:vAlign w:val="center"/>
          </w:tcPr>
          <w:p w:rsidR="00D019A2" w:rsidRDefault="001F7800">
            <w:pPr>
              <w:jc w:val="center"/>
            </w:pPr>
            <w:r>
              <w:rPr>
                <w:sz w:val="22"/>
                <w:szCs w:val="22"/>
              </w:rPr>
              <w:t>Спорт</w:t>
            </w:r>
          </w:p>
        </w:tc>
        <w:tc>
          <w:tcPr>
            <w:tcW w:w="1293" w:type="dxa"/>
            <w:tcMar>
              <w:top w:w="56" w:type="dxa"/>
              <w:left w:w="56" w:type="dxa"/>
              <w:bottom w:w="56" w:type="dxa"/>
              <w:right w:w="56" w:type="dxa"/>
            </w:tcMar>
            <w:vAlign w:val="center"/>
          </w:tcPr>
          <w:p w:rsidR="00D019A2" w:rsidRDefault="001F7800">
            <w:pPr>
              <w:jc w:val="center"/>
            </w:pPr>
            <w:r>
              <w:rPr>
                <w:sz w:val="22"/>
                <w:szCs w:val="22"/>
              </w:rPr>
              <w:t>5.1</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для занятия спортом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44.7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55</w:t>
            </w:r>
          </w:p>
        </w:tc>
        <w:tc>
          <w:tcPr>
            <w:tcW w:w="3339" w:type="dxa"/>
            <w:tcMar>
              <w:top w:w="56" w:type="dxa"/>
              <w:left w:w="56" w:type="dxa"/>
              <w:bottom w:w="56" w:type="dxa"/>
              <w:right w:w="56" w:type="dxa"/>
            </w:tcMar>
            <w:vAlign w:val="center"/>
          </w:tcPr>
          <w:p w:rsidR="00D019A2" w:rsidRDefault="001F7800">
            <w:pPr>
              <w:jc w:val="center"/>
            </w:pPr>
            <w:r>
              <w:rPr>
                <w:sz w:val="22"/>
                <w:szCs w:val="22"/>
              </w:rPr>
              <w:t>Обеспечение спортивно-зрелищных мероприятий</w:t>
            </w:r>
          </w:p>
        </w:tc>
        <w:tc>
          <w:tcPr>
            <w:tcW w:w="1293" w:type="dxa"/>
            <w:tcMar>
              <w:top w:w="56" w:type="dxa"/>
              <w:left w:w="56" w:type="dxa"/>
              <w:bottom w:w="56" w:type="dxa"/>
              <w:right w:w="56" w:type="dxa"/>
            </w:tcMar>
            <w:vAlign w:val="center"/>
          </w:tcPr>
          <w:p w:rsidR="00D019A2" w:rsidRDefault="001F7800">
            <w:pPr>
              <w:jc w:val="center"/>
            </w:pPr>
            <w:r>
              <w:rPr>
                <w:sz w:val="22"/>
                <w:szCs w:val="22"/>
              </w:rPr>
              <w:t>5.1.1</w:t>
            </w:r>
          </w:p>
        </w:tc>
        <w:tc>
          <w:tcPr>
            <w:tcW w:w="3411" w:type="dxa"/>
            <w:tcMar>
              <w:top w:w="56" w:type="dxa"/>
              <w:left w:w="56" w:type="dxa"/>
              <w:bottom w:w="56" w:type="dxa"/>
              <w:right w:w="56" w:type="dxa"/>
            </w:tcMar>
            <w:vAlign w:val="center"/>
          </w:tcPr>
          <w:p w:rsidR="00D019A2" w:rsidRDefault="001F7800">
            <w:r>
              <w:rPr>
                <w:sz w:val="22"/>
                <w:szCs w:val="22"/>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44.7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56</w:t>
            </w:r>
          </w:p>
        </w:tc>
        <w:tc>
          <w:tcPr>
            <w:tcW w:w="3339" w:type="dxa"/>
            <w:tcMar>
              <w:top w:w="56" w:type="dxa"/>
              <w:left w:w="56" w:type="dxa"/>
              <w:bottom w:w="56" w:type="dxa"/>
              <w:right w:w="56" w:type="dxa"/>
            </w:tcMar>
            <w:vAlign w:val="center"/>
          </w:tcPr>
          <w:p w:rsidR="00D019A2" w:rsidRDefault="001F7800">
            <w:pPr>
              <w:jc w:val="center"/>
            </w:pPr>
            <w:r>
              <w:rPr>
                <w:sz w:val="22"/>
                <w:szCs w:val="22"/>
              </w:rPr>
              <w:t>Обеспечение занятий спортом в помещениях</w:t>
            </w:r>
          </w:p>
        </w:tc>
        <w:tc>
          <w:tcPr>
            <w:tcW w:w="1293" w:type="dxa"/>
            <w:tcMar>
              <w:top w:w="56" w:type="dxa"/>
              <w:left w:w="56" w:type="dxa"/>
              <w:bottom w:w="56" w:type="dxa"/>
              <w:right w:w="56" w:type="dxa"/>
            </w:tcMar>
            <w:vAlign w:val="center"/>
          </w:tcPr>
          <w:p w:rsidR="00D019A2" w:rsidRDefault="001F7800">
            <w:pPr>
              <w:jc w:val="center"/>
            </w:pPr>
            <w:r>
              <w:rPr>
                <w:sz w:val="22"/>
                <w:szCs w:val="22"/>
              </w:rPr>
              <w:t>5.1.2</w:t>
            </w:r>
          </w:p>
        </w:tc>
        <w:tc>
          <w:tcPr>
            <w:tcW w:w="3411" w:type="dxa"/>
            <w:tcMar>
              <w:top w:w="56" w:type="dxa"/>
              <w:left w:w="56" w:type="dxa"/>
              <w:bottom w:w="56" w:type="dxa"/>
              <w:right w:w="56" w:type="dxa"/>
            </w:tcMar>
            <w:vAlign w:val="center"/>
          </w:tcPr>
          <w:p w:rsidR="00D019A2" w:rsidRDefault="001F7800">
            <w:r>
              <w:rPr>
                <w:sz w:val="22"/>
                <w:szCs w:val="22"/>
              </w:rPr>
              <w:t>Размещение спортивных клубов, спортивных залов, бассейнов, физкультурно-оздоровительных комплексов в зданиях и сооружениях</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44.7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57</w:t>
            </w:r>
          </w:p>
        </w:tc>
        <w:tc>
          <w:tcPr>
            <w:tcW w:w="3339" w:type="dxa"/>
            <w:tcMar>
              <w:top w:w="56" w:type="dxa"/>
              <w:left w:w="56" w:type="dxa"/>
              <w:bottom w:w="56" w:type="dxa"/>
              <w:right w:w="56" w:type="dxa"/>
            </w:tcMar>
            <w:vAlign w:val="center"/>
          </w:tcPr>
          <w:p w:rsidR="00D019A2" w:rsidRDefault="001F7800">
            <w:pPr>
              <w:jc w:val="center"/>
            </w:pPr>
            <w:r>
              <w:rPr>
                <w:sz w:val="22"/>
                <w:szCs w:val="22"/>
              </w:rPr>
              <w:t>Авиационный спорт</w:t>
            </w:r>
          </w:p>
        </w:tc>
        <w:tc>
          <w:tcPr>
            <w:tcW w:w="1293" w:type="dxa"/>
            <w:tcMar>
              <w:top w:w="56" w:type="dxa"/>
              <w:left w:w="56" w:type="dxa"/>
              <w:bottom w:w="56" w:type="dxa"/>
              <w:right w:w="56" w:type="dxa"/>
            </w:tcMar>
            <w:vAlign w:val="center"/>
          </w:tcPr>
          <w:p w:rsidR="00D019A2" w:rsidRDefault="001F7800">
            <w:pPr>
              <w:jc w:val="center"/>
            </w:pPr>
            <w:r>
              <w:rPr>
                <w:sz w:val="22"/>
                <w:szCs w:val="22"/>
              </w:rPr>
              <w:t>5.1.6</w:t>
            </w:r>
          </w:p>
        </w:tc>
        <w:tc>
          <w:tcPr>
            <w:tcW w:w="3411" w:type="dxa"/>
            <w:tcMar>
              <w:top w:w="56" w:type="dxa"/>
              <w:left w:w="56" w:type="dxa"/>
              <w:bottom w:w="56" w:type="dxa"/>
              <w:right w:w="56" w:type="dxa"/>
            </w:tcMar>
            <w:vAlign w:val="center"/>
          </w:tcPr>
          <w:p w:rsidR="00D019A2" w:rsidRDefault="001F7800">
            <w:r>
              <w:rPr>
                <w:sz w:val="22"/>
                <w:szCs w:val="22"/>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44.7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58</w:t>
            </w:r>
          </w:p>
        </w:tc>
        <w:tc>
          <w:tcPr>
            <w:tcW w:w="3339" w:type="dxa"/>
            <w:tcMar>
              <w:top w:w="56" w:type="dxa"/>
              <w:left w:w="56" w:type="dxa"/>
              <w:bottom w:w="56" w:type="dxa"/>
              <w:right w:w="56" w:type="dxa"/>
            </w:tcMar>
            <w:vAlign w:val="center"/>
          </w:tcPr>
          <w:p w:rsidR="00D019A2" w:rsidRDefault="001F7800">
            <w:pPr>
              <w:jc w:val="center"/>
            </w:pPr>
            <w:r>
              <w:rPr>
                <w:sz w:val="22"/>
                <w:szCs w:val="22"/>
              </w:rPr>
              <w:t>Спортивные базы</w:t>
            </w:r>
          </w:p>
        </w:tc>
        <w:tc>
          <w:tcPr>
            <w:tcW w:w="1293" w:type="dxa"/>
            <w:tcMar>
              <w:top w:w="56" w:type="dxa"/>
              <w:left w:w="56" w:type="dxa"/>
              <w:bottom w:w="56" w:type="dxa"/>
              <w:right w:w="56" w:type="dxa"/>
            </w:tcMar>
            <w:vAlign w:val="center"/>
          </w:tcPr>
          <w:p w:rsidR="00D019A2" w:rsidRDefault="001F7800">
            <w:pPr>
              <w:jc w:val="center"/>
            </w:pPr>
            <w:r>
              <w:rPr>
                <w:sz w:val="22"/>
                <w:szCs w:val="22"/>
              </w:rPr>
              <w:t>5.1.7</w:t>
            </w:r>
          </w:p>
        </w:tc>
        <w:tc>
          <w:tcPr>
            <w:tcW w:w="3411" w:type="dxa"/>
            <w:tcMar>
              <w:top w:w="56" w:type="dxa"/>
              <w:left w:w="56" w:type="dxa"/>
              <w:bottom w:w="56" w:type="dxa"/>
              <w:right w:w="56" w:type="dxa"/>
            </w:tcMar>
            <w:vAlign w:val="center"/>
          </w:tcPr>
          <w:p w:rsidR="00D019A2" w:rsidRDefault="001F7800">
            <w:r>
              <w:rPr>
                <w:sz w:val="22"/>
                <w:szCs w:val="22"/>
              </w:rPr>
              <w:t>Размещение спортивных баз и лагерей, в которых осуществляется спортивная подготовка длительно проживающих в них лиц</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44.7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59</w:t>
            </w:r>
          </w:p>
        </w:tc>
        <w:tc>
          <w:tcPr>
            <w:tcW w:w="3339" w:type="dxa"/>
            <w:tcMar>
              <w:top w:w="56" w:type="dxa"/>
              <w:left w:w="56" w:type="dxa"/>
              <w:bottom w:w="56" w:type="dxa"/>
              <w:right w:w="56" w:type="dxa"/>
            </w:tcMar>
            <w:vAlign w:val="center"/>
          </w:tcPr>
          <w:p w:rsidR="00D019A2" w:rsidRDefault="001F7800">
            <w:pPr>
              <w:jc w:val="center"/>
            </w:pPr>
            <w:r>
              <w:rPr>
                <w:sz w:val="22"/>
                <w:szCs w:val="22"/>
              </w:rPr>
              <w:t>Туристическое обслуживание</w:t>
            </w:r>
          </w:p>
        </w:tc>
        <w:tc>
          <w:tcPr>
            <w:tcW w:w="1293" w:type="dxa"/>
            <w:tcMar>
              <w:top w:w="56" w:type="dxa"/>
              <w:left w:w="56" w:type="dxa"/>
              <w:bottom w:w="56" w:type="dxa"/>
              <w:right w:w="56" w:type="dxa"/>
            </w:tcMar>
            <w:vAlign w:val="center"/>
          </w:tcPr>
          <w:p w:rsidR="00D019A2" w:rsidRDefault="001F7800">
            <w:pPr>
              <w:jc w:val="center"/>
            </w:pPr>
            <w:r>
              <w:rPr>
                <w:sz w:val="22"/>
                <w:szCs w:val="22"/>
              </w:rPr>
              <w:t>5.2.1</w:t>
            </w:r>
          </w:p>
        </w:tc>
        <w:tc>
          <w:tcPr>
            <w:tcW w:w="3411" w:type="dxa"/>
            <w:tcMar>
              <w:top w:w="56" w:type="dxa"/>
              <w:left w:w="56" w:type="dxa"/>
              <w:bottom w:w="56" w:type="dxa"/>
              <w:right w:w="56" w:type="dxa"/>
            </w:tcMar>
            <w:vAlign w:val="center"/>
          </w:tcPr>
          <w:p w:rsidR="00D019A2" w:rsidRDefault="001F7800">
            <w:r>
              <w:rPr>
                <w:sz w:val="22"/>
                <w:szCs w:val="22"/>
              </w:rPr>
              <w:t>Размещение пансионатов, гостиниц, кемпингов, домов отдыха, не оказывающих услуги по лечению; размещение детских лагерей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44.9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60</w:t>
            </w:r>
          </w:p>
        </w:tc>
        <w:tc>
          <w:tcPr>
            <w:tcW w:w="3339" w:type="dxa"/>
            <w:tcMar>
              <w:top w:w="56" w:type="dxa"/>
              <w:left w:w="56" w:type="dxa"/>
              <w:bottom w:w="56" w:type="dxa"/>
              <w:right w:w="56" w:type="dxa"/>
            </w:tcMar>
            <w:vAlign w:val="center"/>
          </w:tcPr>
          <w:p w:rsidR="00D019A2" w:rsidRDefault="001F7800">
            <w:pPr>
              <w:jc w:val="center"/>
            </w:pPr>
            <w:r>
              <w:rPr>
                <w:sz w:val="22"/>
                <w:szCs w:val="22"/>
              </w:rPr>
              <w:t>Производственная деятельность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6.0</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61</w:t>
            </w:r>
          </w:p>
        </w:tc>
        <w:tc>
          <w:tcPr>
            <w:tcW w:w="3339" w:type="dxa"/>
            <w:tcMar>
              <w:top w:w="56" w:type="dxa"/>
              <w:left w:w="56" w:type="dxa"/>
              <w:bottom w:w="56" w:type="dxa"/>
              <w:right w:w="56" w:type="dxa"/>
            </w:tcMar>
            <w:vAlign w:val="center"/>
          </w:tcPr>
          <w:p w:rsidR="00D019A2" w:rsidRDefault="001F7800">
            <w:pPr>
              <w:jc w:val="center"/>
            </w:pPr>
            <w:r>
              <w:rPr>
                <w:sz w:val="22"/>
                <w:szCs w:val="22"/>
              </w:rPr>
              <w:t>Разведка и добыча полезных ископаемых</w:t>
            </w:r>
          </w:p>
        </w:tc>
        <w:tc>
          <w:tcPr>
            <w:tcW w:w="1293" w:type="dxa"/>
            <w:tcMar>
              <w:top w:w="56" w:type="dxa"/>
              <w:left w:w="56" w:type="dxa"/>
              <w:bottom w:w="56" w:type="dxa"/>
              <w:right w:w="56" w:type="dxa"/>
            </w:tcMar>
            <w:vAlign w:val="center"/>
          </w:tcPr>
          <w:p w:rsidR="00D019A2" w:rsidRDefault="001F7800">
            <w:pPr>
              <w:jc w:val="center"/>
            </w:pPr>
            <w:r>
              <w:rPr>
                <w:sz w:val="22"/>
                <w:szCs w:val="22"/>
              </w:rPr>
              <w:t>6.1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в том числе подземных, и некапитальных объектов в целях разведки и добычи полезных ископаемых; размещение объектов капитального строительства и некапитальных объектов,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62</w:t>
            </w:r>
          </w:p>
        </w:tc>
        <w:tc>
          <w:tcPr>
            <w:tcW w:w="3339" w:type="dxa"/>
            <w:tcMar>
              <w:top w:w="56" w:type="dxa"/>
              <w:left w:w="56" w:type="dxa"/>
              <w:bottom w:w="56" w:type="dxa"/>
              <w:right w:w="56" w:type="dxa"/>
            </w:tcMar>
            <w:vAlign w:val="center"/>
          </w:tcPr>
          <w:p w:rsidR="00D019A2" w:rsidRDefault="001F7800">
            <w:pPr>
              <w:jc w:val="center"/>
            </w:pPr>
            <w:r>
              <w:rPr>
                <w:sz w:val="22"/>
                <w:szCs w:val="22"/>
              </w:rPr>
              <w:t>Осуществление геологического изучения недр</w:t>
            </w:r>
          </w:p>
        </w:tc>
        <w:tc>
          <w:tcPr>
            <w:tcW w:w="1293" w:type="dxa"/>
            <w:tcMar>
              <w:top w:w="56" w:type="dxa"/>
              <w:left w:w="56" w:type="dxa"/>
              <w:bottom w:w="56" w:type="dxa"/>
              <w:right w:w="56" w:type="dxa"/>
            </w:tcMar>
            <w:vAlign w:val="center"/>
          </w:tcPr>
          <w:p w:rsidR="00D019A2" w:rsidRDefault="001F7800">
            <w:pPr>
              <w:jc w:val="center"/>
            </w:pPr>
            <w:r>
              <w:rPr>
                <w:sz w:val="22"/>
                <w:szCs w:val="22"/>
              </w:rPr>
              <w:t>6.1.1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геологического изучения недр</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63</w:t>
            </w:r>
          </w:p>
        </w:tc>
        <w:tc>
          <w:tcPr>
            <w:tcW w:w="3339" w:type="dxa"/>
            <w:tcMar>
              <w:top w:w="56" w:type="dxa"/>
              <w:left w:w="56" w:type="dxa"/>
              <w:bottom w:w="56" w:type="dxa"/>
              <w:right w:w="56" w:type="dxa"/>
            </w:tcMar>
            <w:vAlign w:val="center"/>
          </w:tcPr>
          <w:p w:rsidR="00D019A2" w:rsidRDefault="001F7800">
            <w:pPr>
              <w:jc w:val="center"/>
            </w:pPr>
            <w:r>
              <w:rPr>
                <w:sz w:val="22"/>
                <w:szCs w:val="22"/>
              </w:rPr>
              <w:t>Тяжелая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промышленности отнесен к иному виду разрешенного использования</w:t>
            </w:r>
          </w:p>
        </w:tc>
        <w:tc>
          <w:tcPr>
            <w:tcW w:w="1875" w:type="dxa"/>
            <w:tcMar>
              <w:top w:w="56" w:type="dxa"/>
              <w:left w:w="56" w:type="dxa"/>
              <w:bottom w:w="56" w:type="dxa"/>
              <w:right w:w="56" w:type="dxa"/>
            </w:tcMar>
            <w:vAlign w:val="center"/>
          </w:tcPr>
          <w:p w:rsidR="00D019A2" w:rsidRDefault="00D019A2"/>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64</w:t>
            </w:r>
          </w:p>
        </w:tc>
        <w:tc>
          <w:tcPr>
            <w:tcW w:w="3339" w:type="dxa"/>
            <w:tcMar>
              <w:top w:w="56" w:type="dxa"/>
              <w:left w:w="56" w:type="dxa"/>
              <w:bottom w:w="56" w:type="dxa"/>
              <w:right w:w="56" w:type="dxa"/>
            </w:tcMar>
            <w:vAlign w:val="center"/>
          </w:tcPr>
          <w:p w:rsidR="00D019A2" w:rsidRDefault="001F7800">
            <w:pPr>
              <w:jc w:val="center"/>
            </w:pPr>
            <w:r>
              <w:rPr>
                <w:sz w:val="22"/>
                <w:szCs w:val="22"/>
              </w:rPr>
              <w:t>Автомобилестроительная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6.2.1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65</w:t>
            </w:r>
          </w:p>
        </w:tc>
        <w:tc>
          <w:tcPr>
            <w:tcW w:w="3339" w:type="dxa"/>
            <w:tcMar>
              <w:top w:w="56" w:type="dxa"/>
              <w:left w:w="56" w:type="dxa"/>
              <w:bottom w:w="56" w:type="dxa"/>
              <w:right w:w="56" w:type="dxa"/>
            </w:tcMar>
            <w:vAlign w:val="center"/>
          </w:tcPr>
          <w:p w:rsidR="00D019A2" w:rsidRDefault="001F7800">
            <w:pPr>
              <w:jc w:val="center"/>
            </w:pPr>
            <w:r>
              <w:rPr>
                <w:sz w:val="22"/>
                <w:szCs w:val="22"/>
              </w:rPr>
              <w:t>Легкая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6.3</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66</w:t>
            </w:r>
          </w:p>
        </w:tc>
        <w:tc>
          <w:tcPr>
            <w:tcW w:w="3339" w:type="dxa"/>
            <w:tcMar>
              <w:top w:w="56" w:type="dxa"/>
              <w:left w:w="56" w:type="dxa"/>
              <w:bottom w:w="56" w:type="dxa"/>
              <w:right w:w="56" w:type="dxa"/>
            </w:tcMar>
            <w:vAlign w:val="center"/>
          </w:tcPr>
          <w:p w:rsidR="00D019A2" w:rsidRDefault="001F7800">
            <w:pPr>
              <w:jc w:val="center"/>
            </w:pPr>
            <w:r>
              <w:rPr>
                <w:sz w:val="22"/>
                <w:szCs w:val="22"/>
              </w:rPr>
              <w:t>Фармацевтическая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6.3.1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67</w:t>
            </w:r>
          </w:p>
        </w:tc>
        <w:tc>
          <w:tcPr>
            <w:tcW w:w="3339" w:type="dxa"/>
            <w:tcMar>
              <w:top w:w="56" w:type="dxa"/>
              <w:left w:w="56" w:type="dxa"/>
              <w:bottom w:w="56" w:type="dxa"/>
              <w:right w:w="56" w:type="dxa"/>
            </w:tcMar>
            <w:vAlign w:val="center"/>
          </w:tcPr>
          <w:p w:rsidR="00D019A2" w:rsidRDefault="001F7800">
            <w:pPr>
              <w:jc w:val="center"/>
            </w:pPr>
            <w:r>
              <w:rPr>
                <w:sz w:val="22"/>
                <w:szCs w:val="22"/>
              </w:rPr>
              <w:t>Фарфоро-фаянсовая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6.3.2</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производства продукции фарфоро-фаянсовой промышленности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68</w:t>
            </w:r>
          </w:p>
        </w:tc>
        <w:tc>
          <w:tcPr>
            <w:tcW w:w="3339" w:type="dxa"/>
            <w:tcMar>
              <w:top w:w="56" w:type="dxa"/>
              <w:left w:w="56" w:type="dxa"/>
              <w:bottom w:w="56" w:type="dxa"/>
              <w:right w:w="56" w:type="dxa"/>
            </w:tcMar>
            <w:vAlign w:val="center"/>
          </w:tcPr>
          <w:p w:rsidR="00D019A2" w:rsidRDefault="001F7800">
            <w:pPr>
              <w:jc w:val="center"/>
            </w:pPr>
            <w:r>
              <w:rPr>
                <w:sz w:val="22"/>
                <w:szCs w:val="22"/>
              </w:rPr>
              <w:t>Электронная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6.3.3</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производства продукции электронной промышленности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69</w:t>
            </w:r>
          </w:p>
        </w:tc>
        <w:tc>
          <w:tcPr>
            <w:tcW w:w="3339" w:type="dxa"/>
            <w:tcMar>
              <w:top w:w="56" w:type="dxa"/>
              <w:left w:w="56" w:type="dxa"/>
              <w:bottom w:w="56" w:type="dxa"/>
              <w:right w:w="56" w:type="dxa"/>
            </w:tcMar>
            <w:vAlign w:val="center"/>
          </w:tcPr>
          <w:p w:rsidR="00D019A2" w:rsidRDefault="001F7800">
            <w:pPr>
              <w:jc w:val="center"/>
            </w:pPr>
            <w:r>
              <w:rPr>
                <w:sz w:val="22"/>
                <w:szCs w:val="22"/>
              </w:rPr>
              <w:t>Ювелирная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6.3.4</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производства продукции ювелирной промышленности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70</w:t>
            </w:r>
          </w:p>
        </w:tc>
        <w:tc>
          <w:tcPr>
            <w:tcW w:w="3339" w:type="dxa"/>
            <w:tcMar>
              <w:top w:w="56" w:type="dxa"/>
              <w:left w:w="56" w:type="dxa"/>
              <w:bottom w:w="56" w:type="dxa"/>
              <w:right w:w="56" w:type="dxa"/>
            </w:tcMar>
            <w:vAlign w:val="center"/>
          </w:tcPr>
          <w:p w:rsidR="00D019A2" w:rsidRDefault="001F7800">
            <w:pPr>
              <w:jc w:val="center"/>
            </w:pPr>
            <w:r>
              <w:rPr>
                <w:sz w:val="22"/>
                <w:szCs w:val="22"/>
              </w:rPr>
              <w:t>Пищевая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6.4</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71</w:t>
            </w:r>
          </w:p>
        </w:tc>
        <w:tc>
          <w:tcPr>
            <w:tcW w:w="3339" w:type="dxa"/>
            <w:tcMar>
              <w:top w:w="56" w:type="dxa"/>
              <w:left w:w="56" w:type="dxa"/>
              <w:bottom w:w="56" w:type="dxa"/>
              <w:right w:w="56" w:type="dxa"/>
            </w:tcMar>
            <w:vAlign w:val="center"/>
          </w:tcPr>
          <w:p w:rsidR="00D019A2" w:rsidRDefault="001F7800">
            <w:pPr>
              <w:jc w:val="center"/>
            </w:pPr>
            <w:r>
              <w:rPr>
                <w:sz w:val="22"/>
                <w:szCs w:val="22"/>
              </w:rPr>
              <w:t>Нефтехимическая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6.5</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переработки углеводородного сырья,</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875" w:type="dxa"/>
            <w:tcMar>
              <w:top w:w="56" w:type="dxa"/>
              <w:left w:w="56" w:type="dxa"/>
              <w:bottom w:w="56" w:type="dxa"/>
              <w:right w:w="56" w:type="dxa"/>
            </w:tcMar>
            <w:vAlign w:val="center"/>
          </w:tcPr>
          <w:p w:rsidR="00D019A2" w:rsidRDefault="001F7800">
            <w:r>
              <w:rPr>
                <w:sz w:val="22"/>
                <w:szCs w:val="22"/>
              </w:rPr>
              <w:t>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72</w:t>
            </w:r>
          </w:p>
        </w:tc>
        <w:tc>
          <w:tcPr>
            <w:tcW w:w="3339" w:type="dxa"/>
            <w:tcMar>
              <w:top w:w="56" w:type="dxa"/>
              <w:left w:w="56" w:type="dxa"/>
              <w:bottom w:w="56" w:type="dxa"/>
              <w:right w:w="56" w:type="dxa"/>
            </w:tcMar>
            <w:vAlign w:val="center"/>
          </w:tcPr>
          <w:p w:rsidR="00D019A2" w:rsidRDefault="001F7800">
            <w:pPr>
              <w:jc w:val="center"/>
            </w:pPr>
            <w:r>
              <w:rPr>
                <w:sz w:val="22"/>
                <w:szCs w:val="22"/>
              </w:rPr>
              <w:t>Строительная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6.6</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73</w:t>
            </w:r>
          </w:p>
        </w:tc>
        <w:tc>
          <w:tcPr>
            <w:tcW w:w="3339" w:type="dxa"/>
            <w:tcMar>
              <w:top w:w="56" w:type="dxa"/>
              <w:left w:w="56" w:type="dxa"/>
              <w:bottom w:w="56" w:type="dxa"/>
              <w:right w:w="56" w:type="dxa"/>
            </w:tcMar>
            <w:vAlign w:val="center"/>
          </w:tcPr>
          <w:p w:rsidR="00D019A2" w:rsidRDefault="001F7800">
            <w:pPr>
              <w:jc w:val="center"/>
            </w:pPr>
            <w:r>
              <w:rPr>
                <w:sz w:val="22"/>
                <w:szCs w:val="22"/>
              </w:rPr>
              <w:t>Склад</w:t>
            </w:r>
          </w:p>
        </w:tc>
        <w:tc>
          <w:tcPr>
            <w:tcW w:w="1293" w:type="dxa"/>
            <w:tcMar>
              <w:top w:w="56" w:type="dxa"/>
              <w:left w:w="56" w:type="dxa"/>
              <w:bottom w:w="56" w:type="dxa"/>
              <w:right w:w="56" w:type="dxa"/>
            </w:tcMar>
            <w:vAlign w:val="center"/>
          </w:tcPr>
          <w:p w:rsidR="00D019A2" w:rsidRDefault="001F7800">
            <w:pPr>
              <w:jc w:val="center"/>
            </w:pPr>
            <w:r>
              <w:rPr>
                <w:sz w:val="22"/>
                <w:szCs w:val="22"/>
              </w:rPr>
              <w:t>6.9</w:t>
            </w:r>
          </w:p>
        </w:tc>
        <w:tc>
          <w:tcPr>
            <w:tcW w:w="3411" w:type="dxa"/>
            <w:tcMar>
              <w:top w:w="56" w:type="dxa"/>
              <w:left w:w="56" w:type="dxa"/>
              <w:bottom w:w="56" w:type="dxa"/>
              <w:right w:w="56" w:type="dxa"/>
            </w:tcMar>
            <w:vAlign w:val="center"/>
          </w:tcPr>
          <w:p w:rsidR="00D019A2" w:rsidRDefault="001F7800">
            <w:r>
              <w:rPr>
                <w:sz w:val="22"/>
                <w:szCs w:val="22"/>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74</w:t>
            </w:r>
          </w:p>
        </w:tc>
        <w:tc>
          <w:tcPr>
            <w:tcW w:w="3339" w:type="dxa"/>
            <w:tcMar>
              <w:top w:w="56" w:type="dxa"/>
              <w:left w:w="56" w:type="dxa"/>
              <w:bottom w:w="56" w:type="dxa"/>
              <w:right w:w="56" w:type="dxa"/>
            </w:tcMar>
            <w:vAlign w:val="center"/>
          </w:tcPr>
          <w:p w:rsidR="00D019A2" w:rsidRDefault="001F7800">
            <w:pPr>
              <w:jc w:val="center"/>
            </w:pPr>
            <w:r>
              <w:rPr>
                <w:sz w:val="22"/>
                <w:szCs w:val="22"/>
              </w:rPr>
              <w:t>Целлюлозно-бумажная промышленность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6.11</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75</w:t>
            </w:r>
          </w:p>
        </w:tc>
        <w:tc>
          <w:tcPr>
            <w:tcW w:w="3339" w:type="dxa"/>
            <w:tcMar>
              <w:top w:w="56" w:type="dxa"/>
              <w:left w:w="56" w:type="dxa"/>
              <w:bottom w:w="56" w:type="dxa"/>
              <w:right w:w="56" w:type="dxa"/>
            </w:tcMar>
            <w:vAlign w:val="center"/>
          </w:tcPr>
          <w:p w:rsidR="00D019A2" w:rsidRDefault="001F7800">
            <w:pPr>
              <w:jc w:val="center"/>
            </w:pPr>
            <w:r>
              <w:rPr>
                <w:sz w:val="22"/>
                <w:szCs w:val="22"/>
              </w:rPr>
              <w:t>Научно-производственная деятельность</w:t>
            </w:r>
          </w:p>
        </w:tc>
        <w:tc>
          <w:tcPr>
            <w:tcW w:w="1293" w:type="dxa"/>
            <w:tcMar>
              <w:top w:w="56" w:type="dxa"/>
              <w:left w:w="56" w:type="dxa"/>
              <w:bottom w:w="56" w:type="dxa"/>
              <w:right w:w="56" w:type="dxa"/>
            </w:tcMar>
            <w:vAlign w:val="center"/>
          </w:tcPr>
          <w:p w:rsidR="00D019A2" w:rsidRDefault="001F7800">
            <w:pPr>
              <w:jc w:val="center"/>
            </w:pPr>
            <w:r>
              <w:rPr>
                <w:sz w:val="22"/>
                <w:szCs w:val="22"/>
              </w:rPr>
              <w:t>6.12</w:t>
            </w:r>
          </w:p>
        </w:tc>
        <w:tc>
          <w:tcPr>
            <w:tcW w:w="3411" w:type="dxa"/>
            <w:tcMar>
              <w:top w:w="56" w:type="dxa"/>
              <w:left w:w="56" w:type="dxa"/>
              <w:bottom w:w="56" w:type="dxa"/>
              <w:right w:w="56" w:type="dxa"/>
            </w:tcMar>
            <w:vAlign w:val="center"/>
          </w:tcPr>
          <w:p w:rsidR="00D019A2" w:rsidRDefault="001F7800">
            <w:r>
              <w:rPr>
                <w:sz w:val="22"/>
                <w:szCs w:val="22"/>
              </w:rPr>
              <w:t>Размещение технологических, промышленных, агропромышленных парков, бизнес-инкубаторов</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76</w:t>
            </w:r>
          </w:p>
        </w:tc>
        <w:tc>
          <w:tcPr>
            <w:tcW w:w="3339" w:type="dxa"/>
            <w:tcMar>
              <w:top w:w="56" w:type="dxa"/>
              <w:left w:w="56" w:type="dxa"/>
              <w:bottom w:w="56" w:type="dxa"/>
              <w:right w:w="56" w:type="dxa"/>
            </w:tcMar>
            <w:vAlign w:val="center"/>
          </w:tcPr>
          <w:p w:rsidR="00D019A2" w:rsidRDefault="001F7800">
            <w:pPr>
              <w:jc w:val="center"/>
            </w:pPr>
            <w:r>
              <w:rPr>
                <w:sz w:val="22"/>
                <w:szCs w:val="22"/>
              </w:rPr>
              <w:t>Обслуживание железнодорожных перевозок</w:t>
            </w:r>
          </w:p>
        </w:tc>
        <w:tc>
          <w:tcPr>
            <w:tcW w:w="1293" w:type="dxa"/>
            <w:tcMar>
              <w:top w:w="56" w:type="dxa"/>
              <w:left w:w="56" w:type="dxa"/>
              <w:bottom w:w="56" w:type="dxa"/>
              <w:right w:w="56" w:type="dxa"/>
            </w:tcMar>
            <w:vAlign w:val="center"/>
          </w:tcPr>
          <w:p w:rsidR="00D019A2" w:rsidRDefault="001F7800">
            <w:pPr>
              <w:jc w:val="center"/>
            </w:pPr>
            <w:r>
              <w:rPr>
                <w:sz w:val="22"/>
                <w:szCs w:val="22"/>
              </w:rPr>
              <w:t>7.1.2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в том числе железнодорожных вокзалов и станций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77</w:t>
            </w:r>
          </w:p>
        </w:tc>
        <w:tc>
          <w:tcPr>
            <w:tcW w:w="3339" w:type="dxa"/>
            <w:tcMar>
              <w:top w:w="56" w:type="dxa"/>
              <w:left w:w="56" w:type="dxa"/>
              <w:bottom w:w="56" w:type="dxa"/>
              <w:right w:w="56" w:type="dxa"/>
            </w:tcMar>
            <w:vAlign w:val="center"/>
          </w:tcPr>
          <w:p w:rsidR="00D019A2" w:rsidRDefault="001F7800">
            <w:pPr>
              <w:jc w:val="center"/>
            </w:pPr>
            <w:r>
              <w:rPr>
                <w:sz w:val="22"/>
                <w:szCs w:val="22"/>
              </w:rPr>
              <w:t>Обслуживание перевозок пассажиров</w:t>
            </w:r>
          </w:p>
        </w:tc>
        <w:tc>
          <w:tcPr>
            <w:tcW w:w="1293" w:type="dxa"/>
            <w:tcMar>
              <w:top w:w="56" w:type="dxa"/>
              <w:left w:w="56" w:type="dxa"/>
              <w:bottom w:w="56" w:type="dxa"/>
              <w:right w:w="56" w:type="dxa"/>
            </w:tcMar>
            <w:vAlign w:val="center"/>
          </w:tcPr>
          <w:p w:rsidR="00D019A2" w:rsidRDefault="001F7800">
            <w:pPr>
              <w:jc w:val="center"/>
            </w:pPr>
            <w:r>
              <w:rPr>
                <w:sz w:val="22"/>
                <w:szCs w:val="22"/>
              </w:rPr>
              <w:t>7.2.2</w:t>
            </w:r>
          </w:p>
        </w:tc>
        <w:tc>
          <w:tcPr>
            <w:tcW w:w="3411" w:type="dxa"/>
            <w:tcMar>
              <w:top w:w="56" w:type="dxa"/>
              <w:left w:w="56" w:type="dxa"/>
              <w:bottom w:w="56" w:type="dxa"/>
              <w:right w:w="56" w:type="dxa"/>
            </w:tcMar>
            <w:vAlign w:val="center"/>
          </w:tcPr>
          <w:p w:rsidR="00D019A2" w:rsidRDefault="001F7800">
            <w:r>
              <w:rPr>
                <w:sz w:val="22"/>
                <w:szCs w:val="22"/>
              </w:rPr>
              <w:t>Размещение зданий и сооружений, предназначенных для обслуживания пассажиров, за исключением</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w:t>
            </w:r>
          </w:p>
        </w:tc>
      </w:tr>
      <w:tr w:rsidR="00D019A2">
        <w:trPr>
          <w:cantSplit/>
        </w:trPr>
        <w:tc>
          <w:tcPr>
            <w:tcW w:w="443" w:type="dxa"/>
            <w:tcMar>
              <w:top w:w="56" w:type="dxa"/>
              <w:left w:w="56" w:type="dxa"/>
              <w:bottom w:w="56" w:type="dxa"/>
              <w:right w:w="56" w:type="dxa"/>
            </w:tcMar>
            <w:vAlign w:val="center"/>
          </w:tcPr>
          <w:p w:rsidR="00D019A2" w:rsidRDefault="00D019A2"/>
        </w:tc>
        <w:tc>
          <w:tcPr>
            <w:tcW w:w="3339" w:type="dxa"/>
            <w:tcMar>
              <w:top w:w="56" w:type="dxa"/>
              <w:left w:w="56" w:type="dxa"/>
              <w:bottom w:w="56" w:type="dxa"/>
              <w:right w:w="56" w:type="dxa"/>
            </w:tcMar>
            <w:vAlign w:val="center"/>
          </w:tcPr>
          <w:p w:rsidR="00D019A2" w:rsidRDefault="00D019A2"/>
        </w:tc>
        <w:tc>
          <w:tcPr>
            <w:tcW w:w="1293" w:type="dxa"/>
            <w:tcMar>
              <w:top w:w="56" w:type="dxa"/>
              <w:left w:w="56" w:type="dxa"/>
              <w:bottom w:w="56" w:type="dxa"/>
              <w:right w:w="56" w:type="dxa"/>
            </w:tcMar>
            <w:vAlign w:val="center"/>
          </w:tcPr>
          <w:p w:rsidR="00D019A2" w:rsidRDefault="00D019A2"/>
        </w:tc>
        <w:tc>
          <w:tcPr>
            <w:tcW w:w="3411" w:type="dxa"/>
            <w:tcMar>
              <w:top w:w="56" w:type="dxa"/>
              <w:left w:w="56" w:type="dxa"/>
              <w:bottom w:w="56" w:type="dxa"/>
              <w:right w:w="56" w:type="dxa"/>
            </w:tcMar>
            <w:vAlign w:val="center"/>
          </w:tcPr>
          <w:p w:rsidR="00D019A2" w:rsidRDefault="001F7800">
            <w:r>
              <w:rPr>
                <w:sz w:val="22"/>
                <w:szCs w:val="22"/>
              </w:rPr>
              <w:t>объектов капитального строительства, размещение которых предусмотрено содержанием вида разрешенного использования с кодом 7.6</w:t>
            </w:r>
          </w:p>
        </w:tc>
        <w:tc>
          <w:tcPr>
            <w:tcW w:w="1875" w:type="dxa"/>
            <w:tcMar>
              <w:top w:w="56" w:type="dxa"/>
              <w:left w:w="56" w:type="dxa"/>
              <w:bottom w:w="56" w:type="dxa"/>
              <w:right w:w="56" w:type="dxa"/>
            </w:tcMar>
            <w:vAlign w:val="center"/>
          </w:tcPr>
          <w:p w:rsidR="00D019A2" w:rsidRDefault="001F7800">
            <w:r>
              <w:rPr>
                <w:sz w:val="22"/>
                <w:szCs w:val="22"/>
              </w:rPr>
              <w:t>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78</w:t>
            </w:r>
          </w:p>
        </w:tc>
        <w:tc>
          <w:tcPr>
            <w:tcW w:w="3339" w:type="dxa"/>
            <w:tcMar>
              <w:top w:w="56" w:type="dxa"/>
              <w:left w:w="56" w:type="dxa"/>
              <w:bottom w:w="56" w:type="dxa"/>
              <w:right w:w="56" w:type="dxa"/>
            </w:tcMar>
            <w:vAlign w:val="center"/>
          </w:tcPr>
          <w:p w:rsidR="00D019A2" w:rsidRDefault="001F7800">
            <w:pPr>
              <w:jc w:val="center"/>
            </w:pPr>
            <w:r>
              <w:rPr>
                <w:sz w:val="22"/>
                <w:szCs w:val="22"/>
              </w:rPr>
              <w:t>Воздушный транспорт</w:t>
            </w:r>
          </w:p>
        </w:tc>
        <w:tc>
          <w:tcPr>
            <w:tcW w:w="1293" w:type="dxa"/>
            <w:tcMar>
              <w:top w:w="56" w:type="dxa"/>
              <w:left w:w="56" w:type="dxa"/>
              <w:bottom w:w="56" w:type="dxa"/>
              <w:right w:w="56" w:type="dxa"/>
            </w:tcMar>
            <w:vAlign w:val="center"/>
          </w:tcPr>
          <w:p w:rsidR="00D019A2" w:rsidRDefault="001F7800">
            <w:pPr>
              <w:jc w:val="center"/>
            </w:pPr>
            <w:r>
              <w:rPr>
                <w:sz w:val="22"/>
                <w:szCs w:val="22"/>
              </w:rPr>
              <w:t>7.4</w:t>
            </w:r>
          </w:p>
        </w:tc>
        <w:tc>
          <w:tcPr>
            <w:tcW w:w="3411" w:type="dxa"/>
            <w:tcMar>
              <w:top w:w="56" w:type="dxa"/>
              <w:left w:w="56" w:type="dxa"/>
              <w:bottom w:w="56" w:type="dxa"/>
              <w:right w:w="56" w:type="dxa"/>
            </w:tcMar>
            <w:vAlign w:val="center"/>
          </w:tcPr>
          <w:p w:rsidR="00D019A2" w:rsidRDefault="001F7800">
            <w:r>
              <w:rPr>
                <w:sz w:val="22"/>
                <w:szCs w:val="22"/>
              </w:rPr>
              <w:t>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79</w:t>
            </w:r>
          </w:p>
        </w:tc>
        <w:tc>
          <w:tcPr>
            <w:tcW w:w="3339" w:type="dxa"/>
            <w:tcMar>
              <w:top w:w="56" w:type="dxa"/>
              <w:left w:w="56" w:type="dxa"/>
              <w:bottom w:w="56" w:type="dxa"/>
              <w:right w:w="56" w:type="dxa"/>
            </w:tcMar>
            <w:vAlign w:val="center"/>
          </w:tcPr>
          <w:p w:rsidR="00D019A2" w:rsidRDefault="001F7800">
            <w:pPr>
              <w:jc w:val="center"/>
            </w:pPr>
            <w:r>
              <w:rPr>
                <w:sz w:val="22"/>
                <w:szCs w:val="22"/>
              </w:rPr>
              <w:t>Воздушный транспорт</w:t>
            </w:r>
          </w:p>
        </w:tc>
        <w:tc>
          <w:tcPr>
            <w:tcW w:w="1293" w:type="dxa"/>
            <w:tcMar>
              <w:top w:w="56" w:type="dxa"/>
              <w:left w:w="56" w:type="dxa"/>
              <w:bottom w:w="56" w:type="dxa"/>
              <w:right w:w="56" w:type="dxa"/>
            </w:tcMar>
            <w:vAlign w:val="center"/>
          </w:tcPr>
          <w:p w:rsidR="00D019A2" w:rsidRDefault="001F7800">
            <w:pPr>
              <w:jc w:val="center"/>
            </w:pPr>
            <w:r>
              <w:rPr>
                <w:sz w:val="22"/>
                <w:szCs w:val="22"/>
              </w:rPr>
              <w:t>7.4</w:t>
            </w:r>
          </w:p>
        </w:tc>
        <w:tc>
          <w:tcPr>
            <w:tcW w:w="3411" w:type="dxa"/>
            <w:tcMar>
              <w:top w:w="56" w:type="dxa"/>
              <w:left w:w="56" w:type="dxa"/>
              <w:bottom w:w="56" w:type="dxa"/>
              <w:right w:w="56" w:type="dxa"/>
            </w:tcMar>
            <w:vAlign w:val="center"/>
          </w:tcPr>
          <w:p w:rsidR="00D019A2" w:rsidRDefault="001F7800">
            <w:r>
              <w:rPr>
                <w:sz w:val="22"/>
                <w:szCs w:val="22"/>
              </w:rPr>
              <w:t>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44.11 настоящих Правил</w:t>
            </w:r>
          </w:p>
        </w:tc>
      </w:tr>
      <w:tr w:rsidR="00D019A2">
        <w:trPr>
          <w:cantSplit/>
        </w:trPr>
        <w:tc>
          <w:tcPr>
            <w:tcW w:w="443" w:type="dxa"/>
            <w:tcMar>
              <w:top w:w="56" w:type="dxa"/>
              <w:left w:w="56" w:type="dxa"/>
              <w:bottom w:w="56" w:type="dxa"/>
              <w:right w:w="56" w:type="dxa"/>
            </w:tcMar>
            <w:vAlign w:val="center"/>
          </w:tcPr>
          <w:p w:rsidR="00D019A2" w:rsidRDefault="001F7800">
            <w:pPr>
              <w:jc w:val="center"/>
            </w:pPr>
            <w:r>
              <w:rPr>
                <w:sz w:val="22"/>
                <w:szCs w:val="22"/>
              </w:rPr>
              <w:t>80</w:t>
            </w:r>
          </w:p>
        </w:tc>
        <w:tc>
          <w:tcPr>
            <w:tcW w:w="3339" w:type="dxa"/>
            <w:tcMar>
              <w:top w:w="56" w:type="dxa"/>
              <w:left w:w="56" w:type="dxa"/>
              <w:bottom w:w="56" w:type="dxa"/>
              <w:right w:w="56" w:type="dxa"/>
            </w:tcMar>
            <w:vAlign w:val="center"/>
          </w:tcPr>
          <w:p w:rsidR="00D019A2" w:rsidRDefault="001F7800">
            <w:pPr>
              <w:jc w:val="center"/>
            </w:pPr>
            <w:r>
              <w:rPr>
                <w:sz w:val="22"/>
                <w:szCs w:val="22"/>
              </w:rPr>
              <w:t>Санаторная деятельность</w:t>
            </w:r>
          </w:p>
        </w:tc>
        <w:tc>
          <w:tcPr>
            <w:tcW w:w="1293" w:type="dxa"/>
            <w:tcMar>
              <w:top w:w="56" w:type="dxa"/>
              <w:left w:w="56" w:type="dxa"/>
              <w:bottom w:w="56" w:type="dxa"/>
              <w:right w:w="56" w:type="dxa"/>
            </w:tcMar>
            <w:vAlign w:val="center"/>
          </w:tcPr>
          <w:p w:rsidR="00D019A2" w:rsidRDefault="001F7800">
            <w:pPr>
              <w:jc w:val="center"/>
            </w:pPr>
            <w:r>
              <w:rPr>
                <w:sz w:val="22"/>
                <w:szCs w:val="22"/>
              </w:rPr>
              <w:t>9.2.1</w:t>
            </w:r>
          </w:p>
        </w:tc>
        <w:tc>
          <w:tcPr>
            <w:tcW w:w="3411" w:type="dxa"/>
            <w:tcMar>
              <w:top w:w="56" w:type="dxa"/>
              <w:left w:w="56" w:type="dxa"/>
              <w:bottom w:w="56" w:type="dxa"/>
              <w:right w:w="56" w:type="dxa"/>
            </w:tcMar>
            <w:vAlign w:val="center"/>
          </w:tcPr>
          <w:p w:rsidR="00D019A2" w:rsidRDefault="001F7800">
            <w:r>
              <w:rPr>
                <w:sz w:val="22"/>
                <w:szCs w:val="22"/>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лечебно-оздоровительных лагерей</w:t>
            </w:r>
          </w:p>
        </w:tc>
        <w:tc>
          <w:tcPr>
            <w:tcW w:w="1875" w:type="dxa"/>
            <w:tcMar>
              <w:top w:w="56" w:type="dxa"/>
              <w:left w:w="56" w:type="dxa"/>
              <w:bottom w:w="56" w:type="dxa"/>
              <w:right w:w="56" w:type="dxa"/>
            </w:tcMar>
            <w:vAlign w:val="center"/>
          </w:tcPr>
          <w:p w:rsidR="00D019A2" w:rsidRDefault="001F7800">
            <w:r>
              <w:rPr>
                <w:sz w:val="22"/>
                <w:szCs w:val="22"/>
              </w:rPr>
              <w:t>устанавливаются ст. 44.9 настоящих Правил</w:t>
            </w:r>
          </w:p>
        </w:tc>
      </w:tr>
    </w:tbl>
    <w:p w:rsidR="00D019A2" w:rsidRDefault="001F7800">
      <w:pPr>
        <w:keepNext/>
        <w:widowControl w:val="0"/>
        <w:spacing w:before="120" w:after="120"/>
        <w:jc w:val="center"/>
        <w:rPr>
          <w:sz w:val="24"/>
          <w:szCs w:val="24"/>
        </w:rPr>
      </w:pPr>
      <w:r>
        <w:rPr>
          <w:sz w:val="24"/>
          <w:szCs w:val="24"/>
        </w:rPr>
        <w:t>Статья 44.1 Требования к архитектурно-градостроительному облику объектов жилого назначения</w:t>
      </w:r>
    </w:p>
    <w:p w:rsidR="00D019A2" w:rsidRDefault="001F7800">
      <w:pPr>
        <w:widowControl w:val="0"/>
        <w:ind w:firstLine="567"/>
        <w:jc w:val="both"/>
        <w:rPr>
          <w:sz w:val="24"/>
          <w:szCs w:val="24"/>
        </w:rPr>
      </w:pPr>
      <w:r>
        <w:rPr>
          <w:sz w:val="24"/>
          <w:szCs w:val="24"/>
        </w:rPr>
        <w:t>Основные принципы формирования архитектурно-градостроительного облика объектов. Проектирование объектов капитального строительства жилого назначения вести с обеспечением принципов сомасштабности, ансамблевости и гармонии. Архитектурно-градостроительный облик объекта необходимо формировать с учетом обеспечения интеграции объекта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 В качестве строительных материалов должны использоваться долговечные, износостойкие, ремонтопригодные материалы (учитывать дальнейшую эксплуатацию).</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Размещение объектов капитального строительства (далее – объект/объекты) в границах земельного участка должно производиться с учетом реализации требований нормативов градостроительного проектирования Московской области, утвержденных Постановлением Правительства Московской области от 17.08.2015 N 713/30 «Об</w:t>
      </w:r>
    </w:p>
    <w:p w:rsidR="00D019A2" w:rsidRDefault="001F7800">
      <w:pPr>
        <w:widowControl w:val="0"/>
        <w:ind w:firstLine="567"/>
        <w:jc w:val="both"/>
        <w:rPr>
          <w:sz w:val="24"/>
          <w:szCs w:val="24"/>
        </w:rPr>
      </w:pPr>
      <w:r>
        <w:rPr>
          <w:sz w:val="24"/>
          <w:szCs w:val="24"/>
        </w:rPr>
        <w:t>утверждении нормативов градостроительного проектирования Московской области), стандартов качества, утвержденных Постановлением Правительства Московской области от 01.06.2021 № 435/18 «Об утверждении стандартов жилого помещения и комфортности проживания на территории Московской области», правил благоустройства территории муниципального образования Московской области в части нормируемого комплекса элементов благоустройства и парковочных мест.</w:t>
      </w:r>
    </w:p>
    <w:p w:rsidR="00D019A2" w:rsidRDefault="001F7800">
      <w:pPr>
        <w:widowControl w:val="0"/>
        <w:ind w:firstLine="567"/>
        <w:jc w:val="both"/>
        <w:rPr>
          <w:sz w:val="24"/>
          <w:szCs w:val="24"/>
        </w:rPr>
      </w:pPr>
      <w:r>
        <w:rPr>
          <w:sz w:val="24"/>
          <w:szCs w:val="24"/>
        </w:rPr>
        <w:t>2. Требования к объемно-пространственным характеристикам в части местоположения объекта (объектов):</w:t>
      </w:r>
    </w:p>
    <w:p w:rsidR="00D019A2" w:rsidRDefault="001F7800">
      <w:pPr>
        <w:widowControl w:val="0"/>
        <w:ind w:firstLine="567"/>
        <w:jc w:val="both"/>
        <w:rPr>
          <w:sz w:val="24"/>
          <w:szCs w:val="24"/>
        </w:rPr>
      </w:pPr>
      <w:r>
        <w:rPr>
          <w:sz w:val="24"/>
          <w:szCs w:val="24"/>
        </w:rPr>
        <w:t>1) обеспечение транспортной инфраструктуры для эксплуатации данных объектов (проезды, разворотные площадки, парковочные места и т.д.) с учетом интеграции в существующую улично-дорожную сеть;</w:t>
      </w:r>
    </w:p>
    <w:p w:rsidR="00D019A2" w:rsidRDefault="001F7800">
      <w:pPr>
        <w:widowControl w:val="0"/>
        <w:ind w:firstLine="567"/>
        <w:jc w:val="both"/>
        <w:rPr>
          <w:sz w:val="24"/>
          <w:szCs w:val="24"/>
        </w:rPr>
      </w:pPr>
      <w:r>
        <w:rPr>
          <w:sz w:val="24"/>
          <w:szCs w:val="24"/>
        </w:rPr>
        <w:t>2) обеспечение нормируемого количества мест для хранения автомобилей, в т.ч. для маломобильных групп населения, посетителей, работников, а также размещения мест для парковки электромобилей и гибридных автомобилей (в том числе инфраструктуру для обеспечения их зарядки);</w:t>
      </w:r>
    </w:p>
    <w:p w:rsidR="00D019A2" w:rsidRDefault="001F7800">
      <w:pPr>
        <w:widowControl w:val="0"/>
        <w:ind w:firstLine="567"/>
        <w:jc w:val="both"/>
        <w:rPr>
          <w:sz w:val="24"/>
          <w:szCs w:val="24"/>
        </w:rPr>
      </w:pPr>
      <w:r>
        <w:rPr>
          <w:sz w:val="24"/>
          <w:szCs w:val="24"/>
        </w:rPr>
        <w:t>3) при благоустройстве территорий:</w:t>
      </w:r>
    </w:p>
    <w:p w:rsidR="00D019A2" w:rsidRDefault="001F7800">
      <w:pPr>
        <w:widowControl w:val="0"/>
        <w:ind w:firstLine="567"/>
        <w:jc w:val="both"/>
        <w:rPr>
          <w:sz w:val="24"/>
          <w:szCs w:val="24"/>
        </w:rPr>
      </w:pPr>
      <w:r>
        <w:rPr>
          <w:sz w:val="24"/>
          <w:szCs w:val="24"/>
        </w:rPr>
        <w:t>а) предусматривать устройство территории многоквартирного дома (группы домов), примыкающей к жилым зданиям, планируемой к преимущественному пользованию, и предназначенной для обеспечения бытовых нужд и досуга жителей дома (группы домов), без доступа автомобилей (за исключением: экстренных служб), без размещения контейнерных площадок;</w:t>
      </w:r>
    </w:p>
    <w:p w:rsidR="00D019A2" w:rsidRDefault="001F7800">
      <w:pPr>
        <w:widowControl w:val="0"/>
        <w:ind w:firstLine="567"/>
        <w:jc w:val="both"/>
        <w:rPr>
          <w:sz w:val="24"/>
          <w:szCs w:val="24"/>
        </w:rPr>
      </w:pPr>
      <w:r>
        <w:rPr>
          <w:sz w:val="24"/>
          <w:szCs w:val="24"/>
        </w:rPr>
        <w:t>б) новые пешеходные коммуникации шириной не менее 2 м должны проектироваться непрерывными с организацией пешеходных переходов (в т.ч. с организацией понижения бортового камня) в местах пересечения с проезжей частью, без тупиков и примыкать к существующим пешеходным коммуникациям; не допускается проектирование планировочной организации земельных участков, при которой движение пешеходов осуществляется по проезжей части, местам стоянки (остановки, парковки) автомобилей;</w:t>
      </w:r>
    </w:p>
    <w:p w:rsidR="00D019A2" w:rsidRDefault="001F7800">
      <w:pPr>
        <w:widowControl w:val="0"/>
        <w:ind w:firstLine="567"/>
        <w:jc w:val="both"/>
        <w:rPr>
          <w:sz w:val="24"/>
          <w:szCs w:val="24"/>
        </w:rPr>
      </w:pPr>
      <w:r>
        <w:rPr>
          <w:sz w:val="24"/>
          <w:szCs w:val="24"/>
        </w:rPr>
        <w:t>в) выполнить все площадки (детские игровые, спортивные, площадки отдыха взрослого населения, площадки выгула собак, парковки, контейнерные площадки и другие) в одном уровне с пешеходными подходами к ним (тротуаром, дорожкой), без перепада высот и без инженерных колодцев;</w:t>
      </w:r>
    </w:p>
    <w:p w:rsidR="00D019A2" w:rsidRDefault="001F7800">
      <w:pPr>
        <w:widowControl w:val="0"/>
        <w:ind w:firstLine="567"/>
        <w:jc w:val="both"/>
        <w:rPr>
          <w:sz w:val="24"/>
          <w:szCs w:val="24"/>
        </w:rPr>
      </w:pPr>
      <w:r>
        <w:rPr>
          <w:sz w:val="24"/>
          <w:szCs w:val="24"/>
        </w:rPr>
        <w:t>г) предусмотреть нормируемый (обязательный) комплекс элементов благоустройства:</w:t>
      </w:r>
    </w:p>
    <w:p w:rsidR="00D019A2" w:rsidRDefault="001F7800">
      <w:pPr>
        <w:widowControl w:val="0"/>
        <w:ind w:firstLine="567"/>
        <w:jc w:val="both"/>
        <w:rPr>
          <w:sz w:val="24"/>
          <w:szCs w:val="24"/>
        </w:rPr>
      </w:pPr>
      <w:r>
        <w:rPr>
          <w:sz w:val="24"/>
          <w:szCs w:val="24"/>
        </w:rPr>
        <w:t>- детскую площадку;</w:t>
      </w:r>
    </w:p>
    <w:p w:rsidR="00D019A2" w:rsidRDefault="001F7800">
      <w:pPr>
        <w:widowControl w:val="0"/>
        <w:ind w:firstLine="567"/>
        <w:jc w:val="both"/>
        <w:rPr>
          <w:sz w:val="24"/>
          <w:szCs w:val="24"/>
        </w:rPr>
      </w:pPr>
      <w:r>
        <w:rPr>
          <w:sz w:val="24"/>
          <w:szCs w:val="24"/>
        </w:rPr>
        <w:t>- физкультурную (спортивную) площадку;</w:t>
      </w:r>
    </w:p>
    <w:p w:rsidR="00D019A2" w:rsidRDefault="001F7800">
      <w:pPr>
        <w:widowControl w:val="0"/>
        <w:ind w:firstLine="567"/>
        <w:jc w:val="both"/>
        <w:rPr>
          <w:sz w:val="24"/>
          <w:szCs w:val="24"/>
        </w:rPr>
      </w:pPr>
      <w:r>
        <w:rPr>
          <w:sz w:val="24"/>
          <w:szCs w:val="24"/>
        </w:rPr>
        <w:t>- площадку отдыха;</w:t>
      </w:r>
    </w:p>
    <w:p w:rsidR="00D019A2" w:rsidRDefault="001F7800">
      <w:pPr>
        <w:widowControl w:val="0"/>
        <w:ind w:firstLine="567"/>
        <w:jc w:val="both"/>
        <w:rPr>
          <w:sz w:val="24"/>
          <w:szCs w:val="24"/>
        </w:rPr>
      </w:pPr>
      <w:r>
        <w:rPr>
          <w:sz w:val="24"/>
          <w:szCs w:val="24"/>
        </w:rPr>
        <w:t>- контейнерные площадки (ТКО, КГО, СО);</w:t>
      </w:r>
    </w:p>
    <w:p w:rsidR="00D019A2" w:rsidRDefault="001F7800">
      <w:pPr>
        <w:widowControl w:val="0"/>
        <w:ind w:firstLine="567"/>
        <w:jc w:val="both"/>
        <w:rPr>
          <w:sz w:val="24"/>
          <w:szCs w:val="24"/>
        </w:rPr>
      </w:pPr>
      <w:r>
        <w:rPr>
          <w:sz w:val="24"/>
          <w:szCs w:val="24"/>
        </w:rPr>
        <w:t>- велосипедную парковку;</w:t>
      </w:r>
    </w:p>
    <w:p w:rsidR="00D019A2" w:rsidRDefault="001F7800">
      <w:pPr>
        <w:widowControl w:val="0"/>
        <w:ind w:firstLine="567"/>
        <w:jc w:val="both"/>
        <w:rPr>
          <w:sz w:val="24"/>
          <w:szCs w:val="24"/>
        </w:rPr>
      </w:pPr>
      <w:r>
        <w:rPr>
          <w:sz w:val="24"/>
          <w:szCs w:val="24"/>
        </w:rPr>
        <w:t>- стационарные парковочные барьеры или повышенный бортовой камень;</w:t>
      </w:r>
    </w:p>
    <w:p w:rsidR="00D019A2" w:rsidRDefault="001F7800">
      <w:pPr>
        <w:widowControl w:val="0"/>
        <w:ind w:firstLine="567"/>
        <w:jc w:val="both"/>
        <w:rPr>
          <w:sz w:val="24"/>
          <w:szCs w:val="24"/>
        </w:rPr>
      </w:pPr>
      <w:r>
        <w:rPr>
          <w:sz w:val="24"/>
          <w:szCs w:val="24"/>
        </w:rPr>
        <w:t>- освещение;</w:t>
      </w:r>
    </w:p>
    <w:p w:rsidR="00D019A2" w:rsidRDefault="001F7800">
      <w:pPr>
        <w:widowControl w:val="0"/>
        <w:ind w:firstLine="567"/>
        <w:jc w:val="both"/>
        <w:rPr>
          <w:sz w:val="24"/>
          <w:szCs w:val="24"/>
        </w:rPr>
      </w:pPr>
      <w:r>
        <w:rPr>
          <w:sz w:val="24"/>
          <w:szCs w:val="24"/>
        </w:rPr>
        <w:t>- информационный стенд дворовой территории.</w:t>
      </w:r>
    </w:p>
    <w:p w:rsidR="00D019A2" w:rsidRDefault="001F7800">
      <w:pPr>
        <w:widowControl w:val="0"/>
        <w:ind w:firstLine="567"/>
        <w:jc w:val="both"/>
        <w:rPr>
          <w:sz w:val="24"/>
          <w:szCs w:val="24"/>
        </w:rPr>
      </w:pPr>
      <w:r>
        <w:rPr>
          <w:sz w:val="24"/>
          <w:szCs w:val="24"/>
        </w:rPr>
        <w:t>3. Требования к объемно-пространственным и архитектурным решениям объекта (объектов):</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для зданий с протяженностью фасадов более 50 м должны быть организованы сквозные (проходные) подъезды (входы в жилую часть), предусматривающие возможность входа и выхода, как на улицу, так и на придомовую территорию;</w:t>
      </w:r>
    </w:p>
    <w:p w:rsidR="00D019A2" w:rsidRDefault="001F7800">
      <w:pPr>
        <w:widowControl w:val="0"/>
        <w:ind w:firstLine="567"/>
        <w:jc w:val="both"/>
        <w:rPr>
          <w:sz w:val="24"/>
          <w:szCs w:val="24"/>
        </w:rPr>
      </w:pPr>
      <w:r>
        <w:rPr>
          <w:sz w:val="24"/>
          <w:szCs w:val="24"/>
        </w:rPr>
        <w:t>б) входы в жилую часть, а также помещения общественного назначения должны быть:</w:t>
      </w:r>
    </w:p>
    <w:p w:rsidR="00D019A2" w:rsidRDefault="001F7800">
      <w:pPr>
        <w:widowControl w:val="0"/>
        <w:ind w:firstLine="567"/>
        <w:jc w:val="both"/>
        <w:rPr>
          <w:sz w:val="24"/>
          <w:szCs w:val="24"/>
        </w:rPr>
      </w:pPr>
      <w:r>
        <w:rPr>
          <w:sz w:val="24"/>
          <w:szCs w:val="24"/>
        </w:rPr>
        <w:t>- организованы с уровня земли/в одном уровне с прилегающим твердым покрытием с учетом создания «безбарьерной среды» (данное требование не распространяется на блокированную жилую застройку);</w:t>
      </w:r>
    </w:p>
    <w:p w:rsidR="00D019A2" w:rsidRDefault="001F7800">
      <w:pPr>
        <w:widowControl w:val="0"/>
        <w:ind w:firstLine="567"/>
        <w:jc w:val="both"/>
        <w:rPr>
          <w:sz w:val="24"/>
          <w:szCs w:val="24"/>
        </w:rPr>
      </w:pPr>
      <w:r>
        <w:rPr>
          <w:sz w:val="24"/>
          <w:szCs w:val="24"/>
        </w:rPr>
        <w:t>в) вход в помещения общественного назначения должен быть разделен со входом в жилую часть;</w:t>
      </w:r>
    </w:p>
    <w:p w:rsidR="00D019A2" w:rsidRDefault="001F7800">
      <w:pPr>
        <w:widowControl w:val="0"/>
        <w:ind w:firstLine="567"/>
        <w:jc w:val="both"/>
        <w:rPr>
          <w:sz w:val="24"/>
          <w:szCs w:val="24"/>
        </w:rPr>
      </w:pPr>
      <w:r>
        <w:rPr>
          <w:sz w:val="24"/>
          <w:szCs w:val="24"/>
        </w:rPr>
        <w:t>г)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с конструктивными элементами предусмотреть организованный отвод поверхностных стоков, за исключением стеклянных козырьков (навесов) вантового и зажимного типа.</w:t>
      </w:r>
    </w:p>
    <w:p w:rsidR="00D019A2" w:rsidRDefault="001F7800">
      <w:pPr>
        <w:widowControl w:val="0"/>
        <w:ind w:firstLine="567"/>
        <w:jc w:val="both"/>
        <w:rPr>
          <w:sz w:val="24"/>
          <w:szCs w:val="24"/>
        </w:rPr>
      </w:pPr>
      <w:r>
        <w:rPr>
          <w:sz w:val="24"/>
          <w:szCs w:val="24"/>
        </w:rPr>
        <w:t>д) входные площадки входов в подъезды многоквартирных жилых домов должны быть благоустроены скамьями для отдыха, урнами;</w:t>
      </w:r>
    </w:p>
    <w:p w:rsidR="00D019A2" w:rsidRDefault="001F7800">
      <w:pPr>
        <w:widowControl w:val="0"/>
        <w:ind w:firstLine="567"/>
        <w:jc w:val="both"/>
        <w:rPr>
          <w:sz w:val="24"/>
          <w:szCs w:val="24"/>
        </w:rPr>
      </w:pPr>
      <w:r>
        <w:rPr>
          <w:sz w:val="24"/>
          <w:szCs w:val="24"/>
        </w:rPr>
        <w:t>2) Устройство мусоропроводов не допускается;</w:t>
      </w:r>
    </w:p>
    <w:p w:rsidR="00D019A2" w:rsidRDefault="001F7800">
      <w:pPr>
        <w:widowControl w:val="0"/>
        <w:ind w:firstLine="567"/>
        <w:jc w:val="both"/>
        <w:rPr>
          <w:sz w:val="24"/>
          <w:szCs w:val="24"/>
        </w:rPr>
      </w:pPr>
      <w:r>
        <w:rPr>
          <w:sz w:val="24"/>
          <w:szCs w:val="24"/>
        </w:rPr>
        <w:t>3) Требования к объемно-пространственным и архитектурным решениям нежилых помещений первого этажа:</w:t>
      </w:r>
    </w:p>
    <w:p w:rsidR="00D019A2" w:rsidRDefault="001F7800">
      <w:pPr>
        <w:widowControl w:val="0"/>
        <w:ind w:firstLine="567"/>
        <w:jc w:val="both"/>
        <w:rPr>
          <w:sz w:val="24"/>
          <w:szCs w:val="24"/>
        </w:rPr>
      </w:pPr>
      <w:r>
        <w:rPr>
          <w:sz w:val="24"/>
          <w:szCs w:val="24"/>
        </w:rPr>
        <w:t>а) высота нежилых первых этажей жилых зданий должна быть не менее 4,2 м., а для высотных градостроительных комплексов – не менее 6 м.;</w:t>
      </w:r>
    </w:p>
    <w:p w:rsidR="00D019A2" w:rsidRDefault="001F7800">
      <w:pPr>
        <w:widowControl w:val="0"/>
        <w:ind w:firstLine="567"/>
        <w:jc w:val="both"/>
        <w:rPr>
          <w:sz w:val="24"/>
          <w:szCs w:val="24"/>
        </w:rPr>
      </w:pPr>
      <w:r>
        <w:rPr>
          <w:sz w:val="24"/>
          <w:szCs w:val="24"/>
        </w:rPr>
        <w:t>б) в жилых зданиях свыше 12 этажей не допускается размещение жилых помещений в первых этажах;</w:t>
      </w:r>
    </w:p>
    <w:p w:rsidR="00D019A2" w:rsidRDefault="001F7800">
      <w:pPr>
        <w:widowControl w:val="0"/>
        <w:ind w:firstLine="567"/>
        <w:jc w:val="both"/>
        <w:rPr>
          <w:sz w:val="24"/>
          <w:szCs w:val="24"/>
        </w:rPr>
      </w:pPr>
      <w:r>
        <w:rPr>
          <w:sz w:val="24"/>
          <w:szCs w:val="24"/>
        </w:rPr>
        <w:t>в) в жилых зданиях от 4 до 12 этажей необходимо предусматривать 6% нежилых помещений от площади квартир в пределах жилого квартала.</w:t>
      </w:r>
    </w:p>
    <w:p w:rsidR="00D019A2" w:rsidRDefault="001F7800">
      <w:pPr>
        <w:widowControl w:val="0"/>
        <w:ind w:firstLine="567"/>
        <w:jc w:val="both"/>
        <w:rPr>
          <w:sz w:val="24"/>
          <w:szCs w:val="24"/>
        </w:rPr>
      </w:pPr>
      <w:r>
        <w:rPr>
          <w:sz w:val="24"/>
          <w:szCs w:val="24"/>
        </w:rPr>
        <w:t>4) Площадь квартир (без учета площадей балконов, лоджий, террас, холодных кладовых и приквартирных тамбуров) должна составлять не менее чем 28 кв. м для однокомнатных квартир, включая квартиры, в которых жилая комната не отделена внутриквартирными перегородками от кухни, не менее чем 44 кв. м для двухкомнатных квартир. Данное требование не распространяются на объекты капитального строительства, в отношении которых получено положительное заключение экспертизы проектной документации до 01.01.2025.</w:t>
      </w:r>
    </w:p>
    <w:p w:rsidR="00D019A2" w:rsidRDefault="001F7800">
      <w:pPr>
        <w:widowControl w:val="0"/>
        <w:ind w:firstLine="567"/>
        <w:jc w:val="both"/>
        <w:rPr>
          <w:sz w:val="24"/>
          <w:szCs w:val="24"/>
        </w:rPr>
      </w:pPr>
      <w:r>
        <w:rPr>
          <w:sz w:val="24"/>
          <w:szCs w:val="24"/>
        </w:rPr>
        <w:t>5) Требования к объемно-пространственным и архитектурным решениям подземных и наземных парковок:</w:t>
      </w:r>
    </w:p>
    <w:p w:rsidR="00D019A2" w:rsidRDefault="001F7800">
      <w:pPr>
        <w:widowControl w:val="0"/>
        <w:ind w:firstLine="567"/>
        <w:jc w:val="both"/>
        <w:rPr>
          <w:sz w:val="24"/>
          <w:szCs w:val="24"/>
        </w:rPr>
      </w:pPr>
      <w:r>
        <w:rPr>
          <w:sz w:val="24"/>
          <w:szCs w:val="24"/>
        </w:rPr>
        <w:t>- запрещено использование зависимых машино-мест в обеспечение основного расчета потребности в местах хранения автотранспорта (в том числе при их размещении в многоуровневых паркингах, использовании механизированных систем хранения);</w:t>
      </w:r>
    </w:p>
    <w:p w:rsidR="00D019A2" w:rsidRDefault="001F7800">
      <w:pPr>
        <w:widowControl w:val="0"/>
        <w:ind w:firstLine="567"/>
        <w:jc w:val="both"/>
        <w:rPr>
          <w:sz w:val="24"/>
          <w:szCs w:val="24"/>
        </w:rPr>
      </w:pPr>
      <w:r>
        <w:rPr>
          <w:sz w:val="24"/>
          <w:szCs w:val="24"/>
        </w:rPr>
        <w:t>- запрещено размещение мест хранения автотранспорта в зоне контейнерных площадок и зонах остановки спецтранспорта экстренных служб;</w:t>
      </w:r>
    </w:p>
    <w:p w:rsidR="00D019A2" w:rsidRDefault="001F7800">
      <w:pPr>
        <w:widowControl w:val="0"/>
        <w:ind w:firstLine="567"/>
        <w:jc w:val="both"/>
        <w:rPr>
          <w:sz w:val="24"/>
          <w:szCs w:val="24"/>
        </w:rPr>
      </w:pPr>
      <w:r>
        <w:rPr>
          <w:sz w:val="24"/>
          <w:szCs w:val="24"/>
        </w:rPr>
        <w:t>- запрещено использование территории, предусмотренной документацией по планировке территории, для размещения объектов социальной инфраструктуры, в том числе для временной организации плоскостных парковок до реализации планируемых паркингов.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2) процент остекления, габариты оконных проемов нежилых помещений первых этажей должны быть больше процента остекления, габаритов оконных проемов жилой части здания;</w:t>
      </w:r>
    </w:p>
    <w:p w:rsidR="00D019A2" w:rsidRDefault="001F7800">
      <w:pPr>
        <w:widowControl w:val="0"/>
        <w:ind w:firstLine="567"/>
        <w:jc w:val="both"/>
        <w:rPr>
          <w:sz w:val="24"/>
          <w:szCs w:val="24"/>
        </w:rPr>
      </w:pPr>
      <w:r>
        <w:rPr>
          <w:sz w:val="24"/>
          <w:szCs w:val="24"/>
        </w:rPr>
        <w:t>3) предусматривать остекление балконов/лоджий; Остекление балконов/лоджий допускается не предусматривать:</w:t>
      </w:r>
    </w:p>
    <w:p w:rsidR="00D019A2" w:rsidRDefault="001F7800">
      <w:pPr>
        <w:widowControl w:val="0"/>
        <w:ind w:firstLine="567"/>
        <w:jc w:val="both"/>
        <w:rPr>
          <w:sz w:val="24"/>
          <w:szCs w:val="24"/>
        </w:rPr>
      </w:pPr>
      <w:r>
        <w:rPr>
          <w:sz w:val="24"/>
          <w:szCs w:val="24"/>
        </w:rPr>
        <w:t>- для французских балконов и балконов/лоджий, имеющих вынесенную площадку глубиной не более 50 см. от внутреннего края ограждения балкона до плоскости наружной стены дома в месте примыкания;</w:t>
      </w:r>
    </w:p>
    <w:p w:rsidR="00D019A2" w:rsidRDefault="001F7800">
      <w:pPr>
        <w:widowControl w:val="0"/>
        <w:ind w:firstLine="567"/>
        <w:jc w:val="both"/>
        <w:rPr>
          <w:sz w:val="24"/>
          <w:szCs w:val="24"/>
        </w:rPr>
      </w:pPr>
      <w:r>
        <w:rPr>
          <w:sz w:val="24"/>
          <w:szCs w:val="24"/>
        </w:rPr>
        <w:t>- при условии, что конструкции вынесенных площадок не расположены друг над другом и/или материалы ограждения балкона/лоджии не позволяют остеклить его после завершения строительства. При этом застройщик (лицо, обеспечивающее строительство многоквартирного дома) после выдачи ему разрешения на ввод многоквартирного дома в эксплуатацию обязан указывать на ограничения по установке оконных и балконных блоков, балконного остекления на неостекленных при строительстве балконах/лоджиях лицом, принявшим от застройщика в эксплуатацию многоквартирный дом, собственниками, нанимателями, арендаторами помещений в многоквартирном доме.</w:t>
      </w:r>
    </w:p>
    <w:p w:rsidR="00D019A2" w:rsidRDefault="001F7800">
      <w:pPr>
        <w:widowControl w:val="0"/>
        <w:ind w:firstLine="567"/>
        <w:jc w:val="both"/>
        <w:rPr>
          <w:sz w:val="24"/>
          <w:szCs w:val="24"/>
        </w:rPr>
      </w:pPr>
      <w:r>
        <w:rPr>
          <w:sz w:val="24"/>
          <w:szCs w:val="24"/>
        </w:rPr>
        <w:t>3.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 в архитектурных решениях входных групп предусматривать индивидуализацию, выявление и разделение по функциональному назначению входных групп для жильцов/посетителей/работников, а также технических, эвакуационных выходов.</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рекомендуется использовать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3)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2.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3.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4.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бетонная и керамическая плитка, природный камень (гранит или аналог), озелененная кровля,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композит, архитектурный бетон, натуральный камень,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(данное требование не распространяется на блокированную жилую застройку);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закрытие нижней части (метровой зоны) ограждения балкона/лоджии при сплошном остеклении: стемалит, стекло, тонированное в массе в заводских условиях, декоративная решетка, материал основной поверхности фасада и другие материалы, обеспечивающие целостность восприятия здания;</w:t>
      </w:r>
    </w:p>
    <w:p w:rsidR="00D019A2" w:rsidRDefault="001F7800">
      <w:pPr>
        <w:widowControl w:val="0"/>
        <w:ind w:firstLine="567"/>
        <w:jc w:val="both"/>
        <w:rPr>
          <w:sz w:val="24"/>
          <w:szCs w:val="24"/>
        </w:rPr>
      </w:pPr>
      <w:r>
        <w:rPr>
          <w:sz w:val="24"/>
          <w:szCs w:val="24"/>
        </w:rPr>
        <w:t>6) декоративные элементы: стеклофибробетон, природный камень (гранит или аналог),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витражные конструкции: поливинилхлорид (ПВХ) (данное требование не распространяется на блокированную жилую застройку).</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здания и кровле необходимо предусматривать мероприятия по их визуальному сокрытию и гармоничной интеграции в общее архитектурное решение.</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Для всех помещений общественного и жилого назначения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 Для помещений жилого назначения из расчета не менее 2-х мест размещения для двухкомнатных квартир, ориентированных на две стороны света и трехкомнатных квартир, при дальнейшем увеличении количества жилых помещений (комнат) количество мест размещения также пропорционально увеличивается.</w:t>
      </w:r>
    </w:p>
    <w:p w:rsidR="00D019A2" w:rsidRDefault="001F7800">
      <w:pPr>
        <w:widowControl w:val="0"/>
        <w:ind w:firstLine="567"/>
        <w:jc w:val="both"/>
        <w:rPr>
          <w:sz w:val="24"/>
          <w:szCs w:val="24"/>
        </w:rPr>
      </w:pPr>
      <w:r>
        <w:rPr>
          <w:sz w:val="24"/>
          <w:szCs w:val="24"/>
        </w:rPr>
        <w:t>4. Размещение наружных блоков кондиционеров на балконах/лоджиях квартир не допускается без выделения на всю высоту этажа/помещения технической зоны, отделенной перегородкой, стеной от балкона/лоджии квартиры.</w:t>
      </w:r>
    </w:p>
    <w:p w:rsidR="00D019A2" w:rsidRDefault="001F7800">
      <w:pPr>
        <w:widowControl w:val="0"/>
        <w:ind w:firstLine="567"/>
        <w:jc w:val="both"/>
        <w:rPr>
          <w:sz w:val="24"/>
          <w:szCs w:val="24"/>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 При формировании внешнего облика зданий, необходимо предусмотреть:</w:t>
      </w:r>
    </w:p>
    <w:p w:rsidR="00D019A2" w:rsidRDefault="001F7800">
      <w:pPr>
        <w:widowControl w:val="0"/>
        <w:ind w:firstLine="567"/>
        <w:jc w:val="both"/>
        <w:rPr>
          <w:sz w:val="24"/>
          <w:szCs w:val="24"/>
        </w:rPr>
      </w:pPr>
      <w:r>
        <w:rPr>
          <w:sz w:val="24"/>
          <w:szCs w:val="24"/>
        </w:rPr>
        <w:t>а) освещение входных групп жилой и общественной части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44.2 Требования к архитектурно-градостроительному облику объектов социального обслуживания</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7.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 из окон многоэтажных зданий.</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бетонная и керамическая плитка, природный камень (гранит или аналог), озелененная кровля,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природный камень (гранит или аналог),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и витражные конструкции (на первом этаже): поливинилхлорид (ПВХ).</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44.3 Требования к архитектурно-градостроительному облику объектов здравоохранения</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7.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 из окон многоэтажных зданий.</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бетонная и керамическая плитка, природный камень (гранит или аналог), озелененная кровля,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природный камень (гранит или аналог),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металл и другие износостойкие материалы;</w:t>
      </w:r>
    </w:p>
    <w:p w:rsidR="00D019A2" w:rsidRDefault="001F7800">
      <w:pPr>
        <w:widowControl w:val="0"/>
        <w:ind w:firstLine="567"/>
        <w:jc w:val="both"/>
        <w:rPr>
          <w:sz w:val="24"/>
          <w:szCs w:val="24"/>
        </w:rPr>
      </w:pPr>
      <w:r>
        <w:rPr>
          <w:sz w:val="24"/>
          <w:szCs w:val="24"/>
        </w:rPr>
        <w:t>6) материалы, используемые для создания произведений декоративно-прикладного искусства панно должны соответствовать требованиям долговечности, ремонтопригодности, экономичности в эксплуатации.</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и витражные конструкции (на первом этаже): поливинилхлорид (ПВХ).</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 (за исключением мозаичных панно).</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44.4 Требования к архитектурно-градостроительному облику объектов образования и просвещения</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 При проектировании объектов образования и просвещения предусмотреть:</w:t>
      </w:r>
    </w:p>
    <w:p w:rsidR="00D019A2" w:rsidRDefault="001F7800">
      <w:pPr>
        <w:widowControl w:val="0"/>
        <w:ind w:firstLine="567"/>
        <w:jc w:val="both"/>
        <w:rPr>
          <w:sz w:val="24"/>
          <w:szCs w:val="24"/>
        </w:rPr>
      </w:pPr>
      <w:r>
        <w:rPr>
          <w:sz w:val="24"/>
          <w:szCs w:val="24"/>
        </w:rPr>
        <w:t>а) возможность размещения технологически необходимой инфраструктуры для эксплуатации данных объектов (проезды, разворотные площадки, парковочные места и т.д.) в границах земельного участка и прилегающих к нему территориях;</w:t>
      </w:r>
    </w:p>
    <w:p w:rsidR="00D019A2" w:rsidRDefault="001F7800">
      <w:pPr>
        <w:widowControl w:val="0"/>
        <w:ind w:firstLine="567"/>
        <w:jc w:val="both"/>
        <w:rPr>
          <w:sz w:val="24"/>
          <w:szCs w:val="24"/>
        </w:rPr>
      </w:pPr>
      <w:r>
        <w:rPr>
          <w:sz w:val="24"/>
          <w:szCs w:val="24"/>
        </w:rPr>
        <w:t>б) учет сложившихся линий градостроительного регулирования и линий застройки, велопешеходных и автомобильных маршрутов, расположения остановок общественного транспорта;</w:t>
      </w:r>
    </w:p>
    <w:p w:rsidR="00D019A2" w:rsidRDefault="001F7800">
      <w:pPr>
        <w:widowControl w:val="0"/>
        <w:ind w:firstLine="567"/>
        <w:jc w:val="both"/>
        <w:rPr>
          <w:sz w:val="24"/>
          <w:szCs w:val="24"/>
        </w:rPr>
      </w:pPr>
      <w:r>
        <w:rPr>
          <w:sz w:val="24"/>
          <w:szCs w:val="24"/>
        </w:rPr>
        <w:t>в) учет особенностей функционального зонирование территории, технологических связей, необходимость разведения потоков пешеходных коммуникаций и машин транспорта;</w:t>
      </w:r>
    </w:p>
    <w:p w:rsidR="00D019A2" w:rsidRDefault="001F7800">
      <w:pPr>
        <w:widowControl w:val="0"/>
        <w:ind w:firstLine="567"/>
        <w:jc w:val="both"/>
        <w:rPr>
          <w:sz w:val="24"/>
          <w:szCs w:val="24"/>
        </w:rPr>
      </w:pPr>
      <w:r>
        <w:rPr>
          <w:sz w:val="24"/>
          <w:szCs w:val="24"/>
        </w:rPr>
        <w:t>г) обеспечение нормируемого количества машино-мест, в т.ч. для маломобильных групп населения, посетителей, работников и автотранспорта, нормируемого количества мест посадки-высадки пассажиров;</w:t>
      </w:r>
    </w:p>
    <w:p w:rsidR="00D019A2" w:rsidRDefault="001F7800">
      <w:pPr>
        <w:widowControl w:val="0"/>
        <w:ind w:firstLine="567"/>
        <w:jc w:val="both"/>
        <w:rPr>
          <w:sz w:val="24"/>
          <w:szCs w:val="24"/>
        </w:rPr>
      </w:pPr>
      <w:r>
        <w:rPr>
          <w:sz w:val="24"/>
          <w:szCs w:val="24"/>
        </w:rPr>
        <w:t>д) обеспечение разведения пешеходных коммуникаций исходя из разновозрастных особенностей посетителей, применив элементы пассивной навигации (цветное мощение, малые архитектурные формы, элементы озеленения, уличного декора и т.д.);</w:t>
      </w:r>
    </w:p>
    <w:p w:rsidR="00D019A2" w:rsidRDefault="001F7800">
      <w:pPr>
        <w:widowControl w:val="0"/>
        <w:ind w:firstLine="567"/>
        <w:jc w:val="both"/>
        <w:rPr>
          <w:sz w:val="24"/>
          <w:szCs w:val="24"/>
        </w:rPr>
      </w:pPr>
      <w:r>
        <w:rPr>
          <w:sz w:val="24"/>
          <w:szCs w:val="24"/>
        </w:rPr>
        <w:t>е) обеспечение нормируемого (обязательного) комплекса элементов благоустройства:</w:t>
      </w:r>
    </w:p>
    <w:p w:rsidR="00D019A2" w:rsidRDefault="001F7800">
      <w:pPr>
        <w:widowControl w:val="0"/>
        <w:ind w:firstLine="567"/>
        <w:jc w:val="both"/>
        <w:rPr>
          <w:sz w:val="24"/>
          <w:szCs w:val="24"/>
        </w:rPr>
      </w:pPr>
      <w:r>
        <w:rPr>
          <w:sz w:val="24"/>
          <w:szCs w:val="24"/>
        </w:rPr>
        <w:t>- проезды хозяйственные, для посадки и высадки пассажиров, для автомобилей скорой помощи, пожарных, аварийных служб;</w:t>
      </w:r>
    </w:p>
    <w:p w:rsidR="00D019A2" w:rsidRDefault="001F7800">
      <w:pPr>
        <w:widowControl w:val="0"/>
        <w:ind w:firstLine="567"/>
        <w:jc w:val="both"/>
        <w:rPr>
          <w:sz w:val="24"/>
          <w:szCs w:val="24"/>
        </w:rPr>
      </w:pPr>
      <w:r>
        <w:rPr>
          <w:sz w:val="24"/>
          <w:szCs w:val="24"/>
        </w:rPr>
        <w:t>- пешеходные коммуникации с шириной не менее 2 м;</w:t>
      </w:r>
    </w:p>
    <w:p w:rsidR="00D019A2" w:rsidRDefault="001F7800">
      <w:pPr>
        <w:widowControl w:val="0"/>
        <w:ind w:firstLine="567"/>
        <w:jc w:val="both"/>
        <w:rPr>
          <w:sz w:val="24"/>
          <w:szCs w:val="24"/>
        </w:rPr>
      </w:pPr>
      <w:r>
        <w:rPr>
          <w:sz w:val="24"/>
          <w:szCs w:val="24"/>
        </w:rPr>
        <w:t>- площадки для посетителей, раздельные площадки для отдыха работников и посетителей;</w:t>
      </w:r>
    </w:p>
    <w:p w:rsidR="00D019A2" w:rsidRDefault="001F7800">
      <w:pPr>
        <w:widowControl w:val="0"/>
        <w:ind w:firstLine="567"/>
        <w:jc w:val="both"/>
        <w:rPr>
          <w:sz w:val="24"/>
          <w:szCs w:val="24"/>
        </w:rPr>
      </w:pPr>
      <w:r>
        <w:rPr>
          <w:sz w:val="24"/>
          <w:szCs w:val="24"/>
        </w:rPr>
        <w:t>- хозяйственная зона с площадкой ТКО (исключить размещение в зоне главного входа на территорию, визуального восприятия со стороны автомобильной дороги, улицы);</w:t>
      </w:r>
    </w:p>
    <w:p w:rsidR="00D019A2" w:rsidRDefault="001F7800">
      <w:pPr>
        <w:widowControl w:val="0"/>
        <w:ind w:firstLine="567"/>
        <w:jc w:val="both"/>
        <w:rPr>
          <w:sz w:val="24"/>
          <w:szCs w:val="24"/>
        </w:rPr>
      </w:pPr>
      <w:r>
        <w:rPr>
          <w:sz w:val="24"/>
          <w:szCs w:val="24"/>
        </w:rPr>
        <w:t>- велосипедная парковка;</w:t>
      </w:r>
    </w:p>
    <w:p w:rsidR="00D019A2" w:rsidRDefault="001F7800">
      <w:pPr>
        <w:widowControl w:val="0"/>
        <w:ind w:firstLine="567"/>
        <w:jc w:val="both"/>
        <w:rPr>
          <w:sz w:val="24"/>
          <w:szCs w:val="24"/>
        </w:rPr>
      </w:pPr>
      <w:r>
        <w:rPr>
          <w:sz w:val="24"/>
          <w:szCs w:val="24"/>
        </w:rPr>
        <w:t>- элементы озеленения (газон, деревья, кустарники, устройства для оформления озеленения);</w:t>
      </w:r>
    </w:p>
    <w:p w:rsidR="00D019A2" w:rsidRDefault="001F7800">
      <w:pPr>
        <w:widowControl w:val="0"/>
        <w:ind w:firstLine="567"/>
        <w:jc w:val="both"/>
        <w:rPr>
          <w:sz w:val="24"/>
          <w:szCs w:val="24"/>
        </w:rPr>
      </w:pPr>
      <w:r>
        <w:rPr>
          <w:sz w:val="24"/>
          <w:szCs w:val="24"/>
        </w:rPr>
        <w:t>- уличная мебель;</w:t>
      </w:r>
    </w:p>
    <w:p w:rsidR="00D019A2" w:rsidRDefault="001F7800">
      <w:pPr>
        <w:widowControl w:val="0"/>
        <w:ind w:firstLine="567"/>
        <w:jc w:val="both"/>
        <w:rPr>
          <w:sz w:val="24"/>
          <w:szCs w:val="24"/>
        </w:rPr>
      </w:pPr>
      <w:r>
        <w:rPr>
          <w:sz w:val="24"/>
          <w:szCs w:val="24"/>
        </w:rPr>
        <w:t>- освещение территории;</w:t>
      </w:r>
    </w:p>
    <w:p w:rsidR="00D019A2" w:rsidRDefault="001F7800">
      <w:pPr>
        <w:widowControl w:val="0"/>
        <w:ind w:firstLine="567"/>
        <w:jc w:val="both"/>
        <w:rPr>
          <w:sz w:val="24"/>
          <w:szCs w:val="24"/>
        </w:rPr>
      </w:pPr>
      <w:r>
        <w:rPr>
          <w:sz w:val="24"/>
          <w:szCs w:val="24"/>
        </w:rPr>
        <w:t>- ограждение территории;</w:t>
      </w:r>
    </w:p>
    <w:p w:rsidR="00D019A2" w:rsidRDefault="001F7800">
      <w:pPr>
        <w:widowControl w:val="0"/>
        <w:ind w:firstLine="567"/>
        <w:jc w:val="both"/>
        <w:rPr>
          <w:sz w:val="24"/>
          <w:szCs w:val="24"/>
        </w:rPr>
      </w:pPr>
      <w:r>
        <w:rPr>
          <w:sz w:val="24"/>
          <w:szCs w:val="24"/>
        </w:rPr>
        <w:t>- средства размещения навигации и информации;</w:t>
      </w:r>
    </w:p>
    <w:p w:rsidR="00D019A2" w:rsidRDefault="001F7800">
      <w:pPr>
        <w:widowControl w:val="0"/>
        <w:ind w:firstLine="567"/>
        <w:jc w:val="both"/>
        <w:rPr>
          <w:sz w:val="24"/>
          <w:szCs w:val="24"/>
        </w:rPr>
      </w:pPr>
      <w:r>
        <w:rPr>
          <w:sz w:val="24"/>
          <w:szCs w:val="24"/>
        </w:rPr>
        <w:t>- стационарные парковочные барьеры;</w:t>
      </w:r>
    </w:p>
    <w:p w:rsidR="00D019A2" w:rsidRDefault="001F7800">
      <w:pPr>
        <w:widowControl w:val="0"/>
        <w:ind w:firstLine="567"/>
        <w:jc w:val="both"/>
        <w:rPr>
          <w:sz w:val="24"/>
          <w:szCs w:val="24"/>
        </w:rPr>
      </w:pPr>
      <w:r>
        <w:rPr>
          <w:sz w:val="24"/>
          <w:szCs w:val="24"/>
        </w:rPr>
        <w:t>- урны.</w:t>
      </w:r>
    </w:p>
    <w:p w:rsidR="00D019A2" w:rsidRDefault="001F7800">
      <w:pPr>
        <w:widowControl w:val="0"/>
        <w:ind w:firstLine="567"/>
        <w:jc w:val="both"/>
        <w:rPr>
          <w:sz w:val="24"/>
          <w:szCs w:val="24"/>
        </w:rPr>
      </w:pPr>
      <w:r>
        <w:rPr>
          <w:sz w:val="24"/>
          <w:szCs w:val="24"/>
        </w:rPr>
        <w:t>ж) дополнительно для школ, лицеев, гимназий предусмотреть:</w:t>
      </w:r>
    </w:p>
    <w:p w:rsidR="00D019A2" w:rsidRDefault="001F7800">
      <w:pPr>
        <w:widowControl w:val="0"/>
        <w:ind w:firstLine="567"/>
        <w:jc w:val="both"/>
        <w:rPr>
          <w:sz w:val="24"/>
          <w:szCs w:val="24"/>
        </w:rPr>
      </w:pPr>
      <w:r>
        <w:rPr>
          <w:sz w:val="24"/>
          <w:szCs w:val="24"/>
        </w:rPr>
        <w:t>- зону для установки трех флагштоков (Государственного флага Российской Федерации, Московской области, Муниципального образования Московской области);</w:t>
      </w:r>
    </w:p>
    <w:p w:rsidR="00D019A2" w:rsidRDefault="001F7800">
      <w:pPr>
        <w:widowControl w:val="0"/>
        <w:ind w:firstLine="567"/>
        <w:jc w:val="both"/>
        <w:rPr>
          <w:sz w:val="24"/>
          <w:szCs w:val="24"/>
        </w:rPr>
      </w:pPr>
      <w:r>
        <w:rPr>
          <w:sz w:val="24"/>
          <w:szCs w:val="24"/>
        </w:rPr>
        <w:t>- центральный школьный двор (площадка общего сбора);</w:t>
      </w:r>
    </w:p>
    <w:p w:rsidR="00D019A2" w:rsidRDefault="001F7800">
      <w:pPr>
        <w:widowControl w:val="0"/>
        <w:ind w:firstLine="567"/>
        <w:jc w:val="both"/>
        <w:rPr>
          <w:sz w:val="24"/>
          <w:szCs w:val="24"/>
        </w:rPr>
      </w:pPr>
      <w:r>
        <w:rPr>
          <w:sz w:val="24"/>
          <w:szCs w:val="24"/>
        </w:rPr>
        <w:t>- физкультурно-спортивную зону (ФСЗ);</w:t>
      </w:r>
    </w:p>
    <w:p w:rsidR="00D019A2" w:rsidRDefault="001F7800">
      <w:pPr>
        <w:widowControl w:val="0"/>
        <w:ind w:firstLine="567"/>
        <w:jc w:val="both"/>
        <w:rPr>
          <w:sz w:val="24"/>
          <w:szCs w:val="24"/>
        </w:rPr>
      </w:pPr>
      <w:r>
        <w:rPr>
          <w:sz w:val="24"/>
          <w:szCs w:val="24"/>
        </w:rPr>
        <w:t>- зону отдыха.</w:t>
      </w:r>
    </w:p>
    <w:p w:rsidR="00D019A2" w:rsidRDefault="001F7800">
      <w:pPr>
        <w:widowControl w:val="0"/>
        <w:ind w:firstLine="567"/>
        <w:jc w:val="both"/>
        <w:rPr>
          <w:sz w:val="24"/>
          <w:szCs w:val="24"/>
        </w:rPr>
      </w:pPr>
      <w:r>
        <w:rPr>
          <w:sz w:val="24"/>
          <w:szCs w:val="24"/>
        </w:rPr>
        <w:t>з) дополнительно для детских садов, ясель предусмотреть:</w:t>
      </w:r>
    </w:p>
    <w:p w:rsidR="00D019A2" w:rsidRDefault="001F7800">
      <w:pPr>
        <w:widowControl w:val="0"/>
        <w:ind w:firstLine="567"/>
        <w:jc w:val="both"/>
        <w:rPr>
          <w:sz w:val="24"/>
          <w:szCs w:val="24"/>
        </w:rPr>
      </w:pPr>
      <w:r>
        <w:rPr>
          <w:sz w:val="24"/>
          <w:szCs w:val="24"/>
        </w:rPr>
        <w:t>- групповые площадки;</w:t>
      </w:r>
    </w:p>
    <w:p w:rsidR="00D019A2" w:rsidRDefault="001F7800">
      <w:pPr>
        <w:widowControl w:val="0"/>
        <w:ind w:firstLine="567"/>
        <w:jc w:val="both"/>
        <w:rPr>
          <w:sz w:val="24"/>
          <w:szCs w:val="24"/>
        </w:rPr>
      </w:pPr>
      <w:r>
        <w:rPr>
          <w:sz w:val="24"/>
          <w:szCs w:val="24"/>
        </w:rPr>
        <w:t>- физкультурные площадки;</w:t>
      </w:r>
    </w:p>
    <w:p w:rsidR="00D019A2" w:rsidRDefault="001F7800">
      <w:pPr>
        <w:widowControl w:val="0"/>
        <w:ind w:firstLine="567"/>
        <w:jc w:val="both"/>
        <w:rPr>
          <w:sz w:val="24"/>
          <w:szCs w:val="24"/>
        </w:rPr>
      </w:pPr>
      <w:r>
        <w:rPr>
          <w:sz w:val="24"/>
          <w:szCs w:val="24"/>
        </w:rPr>
        <w:t>- теневые навесы или прогулочные веранды;</w:t>
      </w:r>
    </w:p>
    <w:p w:rsidR="00D019A2" w:rsidRDefault="001F7800">
      <w:pPr>
        <w:widowControl w:val="0"/>
        <w:ind w:firstLine="567"/>
        <w:jc w:val="both"/>
        <w:rPr>
          <w:sz w:val="24"/>
          <w:szCs w:val="24"/>
        </w:rPr>
      </w:pPr>
      <w:r>
        <w:rPr>
          <w:sz w:val="24"/>
          <w:szCs w:val="24"/>
        </w:rPr>
        <w:t>- навесы для детских колясок, санок.</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7.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 из окон многоэтажных зданий.</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уделять особое внимание противопожарным свойствам материалов;</w:t>
      </w:r>
    </w:p>
    <w:p w:rsidR="00D019A2" w:rsidRDefault="001F7800">
      <w:pPr>
        <w:widowControl w:val="0"/>
        <w:ind w:firstLine="567"/>
        <w:jc w:val="both"/>
        <w:rPr>
          <w:sz w:val="24"/>
          <w:szCs w:val="24"/>
        </w:rPr>
      </w:pPr>
      <w:r>
        <w:rPr>
          <w:sz w:val="24"/>
          <w:szCs w:val="24"/>
        </w:rPr>
        <w:t>2)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3)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4) принимать во внимание, что материалы должны иметь сертификаты, паспорта соответствия и санитарно-эпидемиологические паспорта.</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натуральный камень, металлокассеты (в том числе профилированные), аквапанель, HPL-панель, линеарная панель и другие износостойкие материалы (в т.ч.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силикатный кирпич,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витражные конструкции: поливинилхлорид (ПВХ).</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 (за исключением мозаичных панно).</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44.5 Требования к архитектурно-градостроительному облику объектов культурного развития</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2) при формировании облика объекта предусмотреть наибольший процент остекления в зальных помещениях (актовый зал, фойе, зона главного входа и т.д.), в случае невозможности устройства решения должны иметь обоснование.</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7.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 из окон многоэтажных зданий.</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природный камень (гранит или аналог),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(гранит или аналог),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и витражные конструкции (на первом этаже): поливинилхлорид (ПВХ).</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 (за исключением мозаичных панно).</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44.6 Требования к архитектурно-градостроительному облику объектов религиозного назначения</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обоснованной планировочной необходимости создания бастиона (стилобата) со ступенями, обеспечить не менее одного входа для маломобильных групп,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 учета тектоники здания).</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природный камень (гранит или аналог),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(гранит или аналог),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и витражные конструкции (на первом этаже): поливинилхлорид (ПВХ).</w:t>
      </w:r>
    </w:p>
    <w:p w:rsidR="00D019A2" w:rsidRDefault="001F7800">
      <w:pPr>
        <w:widowControl w:val="0"/>
        <w:ind w:firstLine="567"/>
        <w:jc w:val="both"/>
        <w:rPr>
          <w:sz w:val="24"/>
          <w:szCs w:val="24"/>
        </w:rPr>
      </w:pPr>
      <w:r>
        <w:rPr>
          <w:sz w:val="24"/>
          <w:szCs w:val="24"/>
        </w:rPr>
        <w:t>5. Не рекомендуется сопряжение в одной плоскости поверхностей с различными отделочными материалами без раскреповки (за исключением мозаичных панно).</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44.7 Требования к архитектурно-градостроительному облику объектов физической культуры и спорта</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2) при формировании облика объекта предусмотреть наибольший процент остекления в зальных помещениях (актовый зал, фойе, зона главного входа и т.д.), в случае невозможности устройства решения должны иметь обоснование.</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7.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 из окон многоэтажных зданий.</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природный камень (гранит или аналог),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(гранит или аналог),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и витражные конструкции (на первом этаже): поливинилхлорид (ПВХ).</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 (за исключением мозаичных панно).</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44.8 Требования к архитектурно-градостроительному облику объектов торгового, развлекательного, досугового назначения</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2) при формировании облика объекта предусмотреть наибольший процент остекления в зальных помещениях (актовый зал, фойе, зона главного входа и т.д.), в случае невозможности устройства решения должны иметь обоснование.</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7.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 из окон многоэтажных зданий.</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природный камень (гранит или аналог),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(гранит или аналог),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и витражные конструкции (на первом этаже): поливинилхлорид (ПВХ).</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 (за исключением мозаичных панно).</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44.9 Требования к архитектурно-градостроительному облику объектов гостиничного обслуживания</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2) при формировании облика объекта предусмотреть наибольший процент остекления в зальных помещениях (актовый зал, фойе, зона главного входа и т.д.), в случае невозможности устройства решения должны иметь обоснование.</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7.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 из окон многоэтажных зданий.</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природный камень (гранит или аналог),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(гранит или аналог),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и витражные конструкции (на первом этаже): поливинилхлорид (ПВХ).</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 (за исключением мозаичных панно).</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44.10 Требования к архитектурно-градостроительному облику объектов административно-делового назначения</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2) при формировании облика объекта предусмотреть наибольший процент остекления в зальных помещениях (актовый зал, фойе, зона главного входа и т.д.), в случае невозможности устройства решения должны иметь обоснование.</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7.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 из окон многоэтажных зданий.</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природный камень (гранит или аналог),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(гранит или аналог),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и витражные конструкции (на первом этаже): поливинилхлорид (ПВХ).</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 (за исключением мозаичных панно).</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p>
    <w:p w:rsidR="00D019A2" w:rsidRDefault="001F7800">
      <w:pPr>
        <w:keepNext/>
        <w:widowControl w:val="0"/>
        <w:spacing w:before="120" w:after="120"/>
        <w:jc w:val="center"/>
        <w:rPr>
          <w:sz w:val="24"/>
          <w:szCs w:val="24"/>
        </w:rPr>
      </w:pPr>
      <w:r>
        <w:rPr>
          <w:sz w:val="24"/>
          <w:szCs w:val="24"/>
        </w:rPr>
        <w:t>Статья 44.11 Требования к архитектурно-градостроительному облику объектов производственного или складского назначения (в том числе сельскохозяйственного)</w:t>
      </w:r>
    </w:p>
    <w:p w:rsidR="00D019A2" w:rsidRDefault="001F7800">
      <w:pPr>
        <w:widowControl w:val="0"/>
        <w:ind w:firstLine="567"/>
        <w:jc w:val="both"/>
        <w:rPr>
          <w:sz w:val="24"/>
          <w:szCs w:val="24"/>
          <w:u w:val="single"/>
        </w:rPr>
      </w:pPr>
      <w:r>
        <w:rPr>
          <w:sz w:val="24"/>
          <w:szCs w:val="24"/>
        </w:rPr>
        <w:t>Основные принципы формирования архитектурно-градостроительного облика объектов.</w:t>
      </w:r>
    </w:p>
    <w:p w:rsidR="00D019A2" w:rsidRDefault="001F7800">
      <w:pPr>
        <w:widowControl w:val="0"/>
        <w:ind w:firstLine="567"/>
        <w:jc w:val="both"/>
        <w:rPr>
          <w:sz w:val="24"/>
          <w:szCs w:val="24"/>
        </w:rPr>
      </w:pPr>
      <w:r>
        <w:rPr>
          <w:sz w:val="24"/>
          <w:szCs w:val="24"/>
        </w:rPr>
        <w:t>1. При формировании внешнего облика зданий руководствоваться принципами сомасштабности, ансамблевости и гармонии, обеспечивая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 Архитектурный облик объекта должен быть подчинен единому стилистическому решению. Дизайн отдельных элементов должен подчиняться единому стилю всего объекта. При выборе базового цвета отдавать преимущество натуральным оттенкам и цветам. При выборе дополнительных и акцентных цветов необходимо обеспечить их гармоничное сочетание с базовым цветом.</w:t>
      </w:r>
    </w:p>
    <w:p w:rsidR="00D019A2" w:rsidRDefault="001F7800">
      <w:pPr>
        <w:widowControl w:val="0"/>
        <w:ind w:firstLine="567"/>
        <w:jc w:val="both"/>
        <w:rPr>
          <w:sz w:val="24"/>
          <w:szCs w:val="24"/>
          <w:u w:val="single"/>
        </w:rPr>
      </w:pPr>
      <w:r>
        <w:rPr>
          <w:sz w:val="24"/>
          <w:szCs w:val="24"/>
        </w:rPr>
        <w:t>1. Требования к объемно-пространственным характеристикам объектов капитального строительства (архитектурные решения объектов капитального строительства, определяющие их размер, форму, функциональное назначение и местоположение в границах земельного участка).</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w:t>
      </w:r>
    </w:p>
    <w:p w:rsidR="00D019A2" w:rsidRDefault="001F7800">
      <w:pPr>
        <w:widowControl w:val="0"/>
        <w:ind w:firstLine="567"/>
        <w:jc w:val="both"/>
        <w:rPr>
          <w:sz w:val="24"/>
          <w:szCs w:val="24"/>
        </w:rPr>
      </w:pPr>
      <w:r>
        <w:rPr>
          <w:sz w:val="24"/>
          <w:szCs w:val="24"/>
        </w:rPr>
        <w:t>1) требования к объемно-пространственным и архитектурным решениям входных групп:</w:t>
      </w:r>
    </w:p>
    <w:p w:rsidR="00D019A2" w:rsidRDefault="001F7800">
      <w:pPr>
        <w:widowControl w:val="0"/>
        <w:ind w:firstLine="567"/>
        <w:jc w:val="both"/>
        <w:rPr>
          <w:sz w:val="24"/>
          <w:szCs w:val="24"/>
        </w:rPr>
      </w:pPr>
      <w:r>
        <w:rPr>
          <w:sz w:val="24"/>
          <w:szCs w:val="24"/>
        </w:rPr>
        <w:t>а) основной вход (входы) в здание должен быть организован с уровня земли/в одном уровне с прилегающим твердым покрытием с учетом создания «безбарьерной среды», в случае проведения реконструкции объекта капитального строительства допускается сохранение существующего уровня входа в здание, при условии обеспечения доступности для маломобильных групп, при наличии возможности - с уровня земли/в одном уровне с прилегающим твердым покрытием. (За исключением объектов с ВРИ 6.9 – склад, к которым не предъявляются требования по доступу МГН);</w:t>
      </w:r>
    </w:p>
    <w:p w:rsidR="00D019A2" w:rsidRDefault="001F7800">
      <w:pPr>
        <w:widowControl w:val="0"/>
        <w:ind w:firstLine="567"/>
        <w:jc w:val="both"/>
        <w:rPr>
          <w:sz w:val="24"/>
          <w:szCs w:val="24"/>
        </w:rPr>
      </w:pPr>
      <w:r>
        <w:rPr>
          <w:sz w:val="24"/>
          <w:szCs w:val="24"/>
        </w:rPr>
        <w:t>б) главный вход в здание необходимо выявить (акцентировать), второстепенные входы (служебные, технические, эвакуационные) - нивелировать;</w:t>
      </w:r>
    </w:p>
    <w:p w:rsidR="00D019A2" w:rsidRDefault="001F7800">
      <w:pPr>
        <w:widowControl w:val="0"/>
        <w:ind w:firstLine="567"/>
        <w:jc w:val="both"/>
        <w:rPr>
          <w:sz w:val="24"/>
          <w:szCs w:val="24"/>
        </w:rPr>
      </w:pPr>
      <w:r>
        <w:rPr>
          <w:sz w:val="24"/>
          <w:szCs w:val="24"/>
        </w:rPr>
        <w:t>в) предусмотреть защиту от атмосферных осадков входных групп путем устройства козырьков (навесов, заглубления входных групп и т.д.) над каждым входом (устройство защиты от атмосферных осадков может не предусматриваться над эвакуационными выходами); в случае обоснованной необходимости возможно не предусматривать устройство козырьков (навесов) с защитой от атмосферных осадков, в зоне погрузки-разгрузки товаров. При устройстве козырьков (навесов) использовать безопорные конструкции, в случае обоснованной необходимости наличия опорных элементов в зоне главного входа (под козырьком (навесом)), предусмотреть их по массе соотносимыми нависающими над ними объемами с четным количеством опорных элементов.</w:t>
      </w:r>
    </w:p>
    <w:p w:rsidR="00D019A2" w:rsidRDefault="001F7800">
      <w:pPr>
        <w:widowControl w:val="0"/>
        <w:ind w:firstLine="567"/>
        <w:jc w:val="both"/>
        <w:rPr>
          <w:sz w:val="24"/>
          <w:szCs w:val="24"/>
          <w:u w:val="single"/>
        </w:rPr>
      </w:pPr>
      <w:r>
        <w:rPr>
          <w:sz w:val="24"/>
          <w:szCs w:val="24"/>
        </w:rPr>
        <w:t>2. Требования к архитектурно-стилистическим характеристикам объектов капитального строительства (характеристики элементов фасадов, а также элементов иных наружных частей объектов капитального строительства и их характеристик).</w:t>
      </w:r>
    </w:p>
    <w:p w:rsidR="00D019A2" w:rsidRDefault="001F7800">
      <w:pPr>
        <w:widowControl w:val="0"/>
        <w:ind w:firstLine="567"/>
        <w:jc w:val="both"/>
        <w:rPr>
          <w:sz w:val="24"/>
          <w:szCs w:val="24"/>
        </w:rPr>
      </w:pPr>
      <w:r>
        <w:rPr>
          <w:sz w:val="24"/>
          <w:szCs w:val="24"/>
        </w:rPr>
        <w:t>1. При формировании внешнего облика зданий предусматривать:</w:t>
      </w:r>
    </w:p>
    <w:p w:rsidR="00D019A2" w:rsidRDefault="001F7800">
      <w:pPr>
        <w:widowControl w:val="0"/>
        <w:ind w:firstLine="567"/>
        <w:jc w:val="both"/>
        <w:rPr>
          <w:sz w:val="24"/>
          <w:szCs w:val="24"/>
        </w:rPr>
      </w:pPr>
      <w:r>
        <w:rPr>
          <w:sz w:val="24"/>
          <w:szCs w:val="24"/>
        </w:rPr>
        <w:t>1) интеграцию в сложившуюся градостроительную ситуацию (необходимо учитывать характер, структуру и стилистические особенности окружающей застройки и ландшафта);</w:t>
      </w:r>
    </w:p>
    <w:p w:rsidR="00D019A2" w:rsidRDefault="001F7800">
      <w:pPr>
        <w:widowControl w:val="0"/>
        <w:ind w:firstLine="567"/>
        <w:jc w:val="both"/>
        <w:rPr>
          <w:sz w:val="24"/>
          <w:szCs w:val="24"/>
        </w:rPr>
      </w:pPr>
      <w:r>
        <w:rPr>
          <w:sz w:val="24"/>
          <w:szCs w:val="24"/>
        </w:rPr>
        <w:t>2) выявление функционального назначения проектируемого здания.</w:t>
      </w:r>
    </w:p>
    <w:p w:rsidR="00D019A2" w:rsidRDefault="001F7800">
      <w:pPr>
        <w:widowControl w:val="0"/>
        <w:ind w:firstLine="567"/>
        <w:jc w:val="both"/>
        <w:rPr>
          <w:sz w:val="24"/>
          <w:szCs w:val="24"/>
        </w:rPr>
      </w:pPr>
      <w:r>
        <w:rPr>
          <w:sz w:val="24"/>
          <w:szCs w:val="24"/>
        </w:rPr>
        <w:t>2. Требования к размещению, типоразмерам и стилистическим характеристикам светопрозрачных конструкций:</w:t>
      </w:r>
    </w:p>
    <w:p w:rsidR="00D019A2" w:rsidRDefault="001F7800">
      <w:pPr>
        <w:widowControl w:val="0"/>
        <w:ind w:firstLine="567"/>
        <w:jc w:val="both"/>
        <w:rPr>
          <w:sz w:val="24"/>
          <w:szCs w:val="24"/>
        </w:rPr>
      </w:pPr>
      <w:r>
        <w:rPr>
          <w:sz w:val="24"/>
          <w:szCs w:val="24"/>
        </w:rPr>
        <w:t>1) размещение светопрозрачных конструкций (оконные проемы, витражи) на фасаде должно быть обусловлено планировочными и композиционными решениями (недопустимо подчинение размещения оконных проемов только планировочным решениям без обоснования общей композиции фасада).</w:t>
      </w:r>
    </w:p>
    <w:p w:rsidR="00D019A2" w:rsidRDefault="001F7800">
      <w:pPr>
        <w:widowControl w:val="0"/>
        <w:ind w:firstLine="567"/>
        <w:jc w:val="both"/>
        <w:rPr>
          <w:sz w:val="24"/>
          <w:szCs w:val="24"/>
        </w:rPr>
      </w:pPr>
      <w:r>
        <w:rPr>
          <w:sz w:val="24"/>
          <w:szCs w:val="24"/>
        </w:rPr>
        <w:t>3. В оформлении фасадов могут быть использованы произведения монументального и декоративно-прикладного искусства.</w:t>
      </w:r>
    </w:p>
    <w:p w:rsidR="00D019A2" w:rsidRDefault="001F7800">
      <w:pPr>
        <w:widowControl w:val="0"/>
        <w:ind w:firstLine="567"/>
        <w:jc w:val="both"/>
        <w:rPr>
          <w:sz w:val="24"/>
          <w:szCs w:val="24"/>
        </w:rPr>
      </w:pPr>
      <w:r>
        <w:rPr>
          <w:sz w:val="24"/>
          <w:szCs w:val="24"/>
        </w:rPr>
        <w:t>4. Требования к архитектурно-стилистическим характеристикам входных групп:</w:t>
      </w:r>
    </w:p>
    <w:p w:rsidR="00D019A2" w:rsidRDefault="001F7800">
      <w:pPr>
        <w:widowControl w:val="0"/>
        <w:ind w:firstLine="567"/>
        <w:jc w:val="both"/>
        <w:rPr>
          <w:sz w:val="24"/>
          <w:szCs w:val="24"/>
        </w:rPr>
      </w:pPr>
      <w:r>
        <w:rPr>
          <w:sz w:val="24"/>
          <w:szCs w:val="24"/>
        </w:rPr>
        <w:t>1) главный вход должен визуально отличаться от второстепенных входов, при этом должен подчиняться единому стилю объекта; устройство козырьков (навесов) над всеми входными группами должно быть выполнено с учетом стилистической взаимоувязки с фасадными решениями.</w:t>
      </w:r>
    </w:p>
    <w:p w:rsidR="00D019A2" w:rsidRDefault="001F7800">
      <w:pPr>
        <w:widowControl w:val="0"/>
        <w:ind w:firstLine="567"/>
        <w:jc w:val="both"/>
        <w:rPr>
          <w:sz w:val="24"/>
          <w:szCs w:val="24"/>
          <w:u w:val="single"/>
        </w:rPr>
      </w:pPr>
      <w:r>
        <w:rPr>
          <w:sz w:val="24"/>
          <w:szCs w:val="24"/>
        </w:rPr>
        <w:t>3. Требования к цветовым решениям объектов капитального строительства (цвета и оттенки, используемые для отделки фасадов с указанием палитры).</w:t>
      </w:r>
    </w:p>
    <w:p w:rsidR="00D019A2" w:rsidRDefault="001F7800">
      <w:pPr>
        <w:widowControl w:val="0"/>
        <w:ind w:firstLine="567"/>
        <w:jc w:val="both"/>
        <w:rPr>
          <w:sz w:val="24"/>
          <w:szCs w:val="24"/>
        </w:rPr>
      </w:pPr>
      <w:r>
        <w:rPr>
          <w:sz w:val="24"/>
          <w:szCs w:val="24"/>
        </w:rPr>
        <w:t>1. Общие рекомендации к цветовым решениям:</w:t>
      </w:r>
    </w:p>
    <w:p w:rsidR="00D019A2" w:rsidRDefault="001F7800">
      <w:pPr>
        <w:widowControl w:val="0"/>
        <w:ind w:firstLine="567"/>
        <w:jc w:val="both"/>
        <w:rPr>
          <w:sz w:val="24"/>
          <w:szCs w:val="24"/>
        </w:rPr>
      </w:pPr>
      <w:r>
        <w:rPr>
          <w:sz w:val="24"/>
          <w:szCs w:val="24"/>
        </w:rPr>
        <w:t>1) цветовое решение должно быть обосновано и выполнено во взаимной увязке с композиционными решениями здания, тектоникой объема, оконными проемами;</w:t>
      </w:r>
    </w:p>
    <w:p w:rsidR="00D019A2" w:rsidRDefault="001F7800">
      <w:pPr>
        <w:widowControl w:val="0"/>
        <w:ind w:firstLine="567"/>
        <w:jc w:val="both"/>
        <w:rPr>
          <w:sz w:val="24"/>
          <w:szCs w:val="24"/>
        </w:rPr>
      </w:pPr>
      <w:r>
        <w:rPr>
          <w:sz w:val="24"/>
          <w:szCs w:val="24"/>
        </w:rPr>
        <w:t>2) при разработке цветовых решений необходимо:</w:t>
      </w:r>
    </w:p>
    <w:p w:rsidR="00D019A2" w:rsidRDefault="001F7800">
      <w:pPr>
        <w:widowControl w:val="0"/>
        <w:ind w:firstLine="567"/>
        <w:jc w:val="both"/>
        <w:rPr>
          <w:sz w:val="24"/>
          <w:szCs w:val="24"/>
        </w:rPr>
      </w:pPr>
      <w:r>
        <w:rPr>
          <w:sz w:val="24"/>
          <w:szCs w:val="24"/>
        </w:rPr>
        <w:t>а) избегать соотношения цветов на фасаде в пропорции 1:1; должен быть основной, базовый цвет и дополнительные, акцентные цвета;</w:t>
      </w:r>
    </w:p>
    <w:p w:rsidR="00D019A2" w:rsidRDefault="001F7800">
      <w:pPr>
        <w:widowControl w:val="0"/>
        <w:ind w:firstLine="567"/>
        <w:jc w:val="both"/>
        <w:rPr>
          <w:sz w:val="24"/>
          <w:szCs w:val="24"/>
        </w:rPr>
      </w:pPr>
      <w:r>
        <w:rPr>
          <w:sz w:val="24"/>
          <w:szCs w:val="24"/>
        </w:rPr>
        <w:t>б) руководствоваться принципом гармоничного сочетания с окружающей застройкой территории;</w:t>
      </w:r>
    </w:p>
    <w:p w:rsidR="00D019A2" w:rsidRDefault="001F7800">
      <w:pPr>
        <w:widowControl w:val="0"/>
        <w:ind w:firstLine="567"/>
        <w:jc w:val="both"/>
        <w:rPr>
          <w:sz w:val="24"/>
          <w:szCs w:val="24"/>
        </w:rPr>
      </w:pPr>
      <w:r>
        <w:rPr>
          <w:sz w:val="24"/>
          <w:szCs w:val="24"/>
        </w:rPr>
        <w:t>в) исключить случайное использование цвета; учитывать, что цветовые акценты выявляют объемно-пластические свойства объектов;</w:t>
      </w:r>
    </w:p>
    <w:p w:rsidR="00D019A2" w:rsidRDefault="001F7800">
      <w:pPr>
        <w:widowControl w:val="0"/>
        <w:ind w:firstLine="567"/>
        <w:jc w:val="both"/>
        <w:rPr>
          <w:sz w:val="24"/>
          <w:szCs w:val="24"/>
        </w:rPr>
      </w:pPr>
      <w:r>
        <w:rPr>
          <w:sz w:val="24"/>
          <w:szCs w:val="24"/>
        </w:rPr>
        <w:t>2. В качестве базового цвета не рекомендуется применять оттенки открытой и агрессивной цветовой гаммы, которые будут доминировать и разрушать общую композицию объема.</w:t>
      </w:r>
    </w:p>
    <w:p w:rsidR="00D019A2" w:rsidRDefault="001F7800">
      <w:pPr>
        <w:widowControl w:val="0"/>
        <w:ind w:firstLine="567"/>
        <w:jc w:val="both"/>
        <w:rPr>
          <w:sz w:val="24"/>
          <w:szCs w:val="24"/>
        </w:rPr>
      </w:pPr>
      <w:r>
        <w:rPr>
          <w:sz w:val="24"/>
          <w:szCs w:val="24"/>
        </w:rPr>
        <w:t>3. При выборе цветовых решений оконных, витражных, дверных переплетов использовать белый цвет (RAL 9010, 9016, 9003, 9001 или аналоги из иных цветовых палитр) только в случае его обоснования архитектурно-художественным решением.</w:t>
      </w:r>
    </w:p>
    <w:p w:rsidR="00D019A2" w:rsidRDefault="001F7800">
      <w:pPr>
        <w:widowControl w:val="0"/>
        <w:ind w:firstLine="567"/>
        <w:jc w:val="both"/>
        <w:rPr>
          <w:sz w:val="24"/>
          <w:szCs w:val="24"/>
        </w:rPr>
      </w:pPr>
      <w:r>
        <w:rPr>
          <w:sz w:val="24"/>
          <w:szCs w:val="24"/>
        </w:rPr>
        <w:t>4. При выборе цветовых решений, необходимо учитывать, что при использовании технологии оштукатуривания возможно использование только светлых, разбеленных, натуральных оттенков и цветов, в целях предупреждения выгорания в процессе эксплуатации. В случае применения штукатурки иных оттенков необходимо обоснование (например, в случае размещения объекта в исторической застройке со сложившейся колористикой) и обеспечение сохранности цвета в течение всего срока службы примененной штукатурки.</w:t>
      </w:r>
    </w:p>
    <w:p w:rsidR="00D019A2" w:rsidRDefault="001F7800">
      <w:pPr>
        <w:widowControl w:val="0"/>
        <w:ind w:firstLine="567"/>
        <w:jc w:val="both"/>
        <w:rPr>
          <w:sz w:val="24"/>
          <w:szCs w:val="24"/>
        </w:rPr>
      </w:pPr>
      <w:r>
        <w:rPr>
          <w:sz w:val="24"/>
          <w:szCs w:val="24"/>
        </w:rPr>
        <w:t>5. Рекомендуется исключить визуальное восприятие крепежных изделий; в случае их наличия, выполнить крепежные изделия с учетом цвета основных элементов.</w:t>
      </w:r>
    </w:p>
    <w:p w:rsidR="00D019A2" w:rsidRDefault="001F7800">
      <w:pPr>
        <w:widowControl w:val="0"/>
        <w:ind w:firstLine="567"/>
        <w:jc w:val="both"/>
        <w:rPr>
          <w:sz w:val="24"/>
          <w:szCs w:val="24"/>
        </w:rPr>
      </w:pPr>
      <w:r>
        <w:rPr>
          <w:sz w:val="24"/>
          <w:szCs w:val="24"/>
        </w:rPr>
        <w:t>6. При использовании двух и более цветов штукатурки обеспечивать их стыковку в разных (смещенных друг относительно друга) плоскостях с перепадом, или рустовочным профилем или установкой разделителя. Данное требование не распространяется на росписи, выполняемые на фасаде.</w:t>
      </w:r>
    </w:p>
    <w:p w:rsidR="00D019A2" w:rsidRDefault="001F7800">
      <w:pPr>
        <w:widowControl w:val="0"/>
        <w:ind w:firstLine="567"/>
        <w:jc w:val="both"/>
        <w:rPr>
          <w:sz w:val="24"/>
          <w:szCs w:val="24"/>
        </w:rPr>
      </w:pPr>
      <w:r>
        <w:rPr>
          <w:sz w:val="24"/>
          <w:szCs w:val="24"/>
        </w:rPr>
        <w:t>7. При объемно-планировочном решении здания, предусматривающем устройство разновысотных частей здания с разностью высот более одного этажа, для нижележащей кровли необходимо выполнять проработку ее цветового решения, предусмотрев применение цветных покрытий (засыпки с фиксацией, мембраны, мощение) с учётом визуального восприятия кровли из окон многоэтажных зданий.</w:t>
      </w:r>
    </w:p>
    <w:p w:rsidR="00D019A2" w:rsidRDefault="001F7800">
      <w:pPr>
        <w:widowControl w:val="0"/>
        <w:ind w:firstLine="567"/>
        <w:jc w:val="both"/>
        <w:rPr>
          <w:sz w:val="24"/>
          <w:szCs w:val="24"/>
          <w:u w:val="single"/>
        </w:rPr>
      </w:pPr>
      <w:r>
        <w:rPr>
          <w:sz w:val="24"/>
          <w:szCs w:val="24"/>
        </w:rPr>
        <w:t>4. Требования к отделочным и (или) строительным материалам объектов капитального строительства (материалы для отделки фасадов).</w:t>
      </w:r>
    </w:p>
    <w:p w:rsidR="00D019A2" w:rsidRDefault="001F7800">
      <w:pPr>
        <w:widowControl w:val="0"/>
        <w:ind w:firstLine="567"/>
        <w:jc w:val="both"/>
        <w:rPr>
          <w:sz w:val="24"/>
          <w:szCs w:val="24"/>
        </w:rPr>
      </w:pPr>
      <w:r>
        <w:rPr>
          <w:sz w:val="24"/>
          <w:szCs w:val="24"/>
        </w:rPr>
        <w:t>1. Общие рекомендации к отделочным и (или) строительным материалам:</w:t>
      </w:r>
    </w:p>
    <w:p w:rsidR="00D019A2" w:rsidRDefault="001F7800">
      <w:pPr>
        <w:widowControl w:val="0"/>
        <w:ind w:firstLine="567"/>
        <w:jc w:val="both"/>
        <w:rPr>
          <w:sz w:val="24"/>
          <w:szCs w:val="24"/>
        </w:rPr>
      </w:pPr>
      <w:r>
        <w:rPr>
          <w:sz w:val="24"/>
          <w:szCs w:val="24"/>
        </w:rPr>
        <w:t>1) выполнять первые этажи и цоколь из устойчивых к атмосферным явлениям, вандалостойких и визуально привлекательных материалов;</w:t>
      </w:r>
    </w:p>
    <w:p w:rsidR="00D019A2" w:rsidRDefault="001F7800">
      <w:pPr>
        <w:widowControl w:val="0"/>
        <w:ind w:firstLine="567"/>
        <w:jc w:val="both"/>
        <w:rPr>
          <w:sz w:val="24"/>
          <w:szCs w:val="24"/>
        </w:rPr>
      </w:pPr>
      <w:r>
        <w:rPr>
          <w:sz w:val="24"/>
          <w:szCs w:val="24"/>
        </w:rPr>
        <w:t>2) предусматривать систему разрезки облицовочных панелей с учетом архитектурных решений и габаритов дверных и оконных проемов.</w:t>
      </w:r>
    </w:p>
    <w:p w:rsidR="00D019A2" w:rsidRDefault="001F7800">
      <w:pPr>
        <w:widowControl w:val="0"/>
        <w:ind w:firstLine="567"/>
        <w:jc w:val="both"/>
        <w:rPr>
          <w:sz w:val="24"/>
          <w:szCs w:val="24"/>
        </w:rPr>
      </w:pPr>
      <w:r>
        <w:rPr>
          <w:sz w:val="24"/>
          <w:szCs w:val="24"/>
        </w:rPr>
        <w:t>2. Материалы для применения в отделке (финишные материалы):</w:t>
      </w:r>
    </w:p>
    <w:p w:rsidR="00D019A2" w:rsidRDefault="001F7800">
      <w:pPr>
        <w:widowControl w:val="0"/>
        <w:ind w:firstLine="567"/>
        <w:jc w:val="both"/>
        <w:rPr>
          <w:sz w:val="24"/>
          <w:szCs w:val="24"/>
        </w:rPr>
      </w:pPr>
      <w:r>
        <w:rPr>
          <w:sz w:val="24"/>
          <w:szCs w:val="24"/>
        </w:rPr>
        <w:t>1) кровля, элементы кровли: фальцевая кровля, мягкая черепица, наливная кровля, мембрана, засыпка с фиксацией, сланцевая кровля, песчано-цементная черепица, керамическая черепица, светопрозрачные конструкции и другие износостойкие материалы (включая материалы, используемые для эксплуатируемой кровли);</w:t>
      </w:r>
    </w:p>
    <w:p w:rsidR="00D019A2" w:rsidRDefault="001F7800">
      <w:pPr>
        <w:widowControl w:val="0"/>
        <w:ind w:firstLine="567"/>
        <w:jc w:val="both"/>
        <w:rPr>
          <w:sz w:val="24"/>
          <w:szCs w:val="24"/>
        </w:rPr>
      </w:pPr>
      <w:r>
        <w:rPr>
          <w:sz w:val="24"/>
          <w:szCs w:val="24"/>
        </w:rPr>
        <w:t>2) цоколь: природный камень (гранит или аналог), клинкерный кирпич, полнотелый кирпич, керамогранит на клеевой основе, панели из бетонных композитов, шлифованный бетон и другие износостойкие материалы;</w:t>
      </w:r>
    </w:p>
    <w:p w:rsidR="00D019A2" w:rsidRDefault="001F7800">
      <w:pPr>
        <w:widowControl w:val="0"/>
        <w:ind w:firstLine="567"/>
        <w:jc w:val="both"/>
        <w:rPr>
          <w:sz w:val="24"/>
          <w:szCs w:val="24"/>
        </w:rPr>
      </w:pPr>
      <w:r>
        <w:rPr>
          <w:sz w:val="24"/>
          <w:szCs w:val="24"/>
        </w:rPr>
        <w:t>3) стены: облицовочный кирпич (клинкерный, керамический), железобетонные стеновые панели, облицовочные навесные конструкции, керамогранит, композит, архитектурный бетон, природный камень (гранит или аналог), металлокассеты (в том числе профилированные), аквапанель, HPL-панель, линеарная панель и другие износостойкие материалы (в т.ч. предусмотреть подшивку нависающих частей);</w:t>
      </w:r>
    </w:p>
    <w:p w:rsidR="00D019A2" w:rsidRDefault="001F7800">
      <w:pPr>
        <w:widowControl w:val="0"/>
        <w:ind w:firstLine="567"/>
        <w:jc w:val="both"/>
        <w:rPr>
          <w:sz w:val="24"/>
          <w:szCs w:val="24"/>
        </w:rPr>
      </w:pPr>
      <w:r>
        <w:rPr>
          <w:sz w:val="24"/>
          <w:szCs w:val="24"/>
        </w:rPr>
        <w:t>4) входные группы: светопрозрачные, вандалостойкие конструкции с применением алюминиевого и/или стального профиля со стеклопакетом (остекление не менее 60% дверного полотна, в том числе в составе витражных конструкций); материалы примыкания (откосы, оливы) к светопрозрачным конструкциям должны быть выполнены из долговечных и вандалостойких материалов;</w:t>
      </w:r>
    </w:p>
    <w:p w:rsidR="00D019A2" w:rsidRDefault="001F7800">
      <w:pPr>
        <w:widowControl w:val="0"/>
        <w:ind w:firstLine="567"/>
        <w:jc w:val="both"/>
        <w:rPr>
          <w:sz w:val="24"/>
          <w:szCs w:val="24"/>
        </w:rPr>
      </w:pPr>
      <w:r>
        <w:rPr>
          <w:sz w:val="24"/>
          <w:szCs w:val="24"/>
        </w:rPr>
        <w:t>5) декоративные элементы: стеклофибробетон, природный камень (гранит или аналог), металл и другие износостойкие материалы.</w:t>
      </w:r>
    </w:p>
    <w:p w:rsidR="00D019A2" w:rsidRDefault="001F7800">
      <w:pPr>
        <w:widowControl w:val="0"/>
        <w:ind w:firstLine="567"/>
        <w:jc w:val="both"/>
        <w:rPr>
          <w:sz w:val="24"/>
          <w:szCs w:val="24"/>
        </w:rPr>
      </w:pPr>
      <w:r>
        <w:rPr>
          <w:sz w:val="24"/>
          <w:szCs w:val="24"/>
        </w:rPr>
        <w:t>3. При отделке фасадов не допускается:</w:t>
      </w:r>
    </w:p>
    <w:p w:rsidR="00D019A2" w:rsidRDefault="001F7800">
      <w:pPr>
        <w:widowControl w:val="0"/>
        <w:ind w:firstLine="567"/>
        <w:jc w:val="both"/>
        <w:rPr>
          <w:sz w:val="24"/>
          <w:szCs w:val="24"/>
        </w:rPr>
      </w:pPr>
      <w:r>
        <w:rPr>
          <w:sz w:val="24"/>
          <w:szCs w:val="24"/>
        </w:rPr>
        <w:t>1) применение керамогранита с креплением на видимых клямерах в отделке фасадов первых и вторых этажей;</w:t>
      </w:r>
    </w:p>
    <w:p w:rsidR="00D019A2" w:rsidRDefault="001F7800">
      <w:pPr>
        <w:widowControl w:val="0"/>
        <w:ind w:firstLine="567"/>
        <w:jc w:val="both"/>
        <w:rPr>
          <w:sz w:val="24"/>
          <w:szCs w:val="24"/>
        </w:rPr>
      </w:pPr>
      <w:r>
        <w:rPr>
          <w:sz w:val="24"/>
          <w:szCs w:val="24"/>
        </w:rPr>
        <w:t>2) опирание фасада оштукатуренного, фиброцементного, крупноформатного керамогранита на подсистеме, алюмокомпозитного без устройства цоколя на отметке земли.</w:t>
      </w:r>
    </w:p>
    <w:p w:rsidR="00D019A2" w:rsidRDefault="001F7800">
      <w:pPr>
        <w:widowControl w:val="0"/>
        <w:ind w:firstLine="567"/>
        <w:jc w:val="both"/>
        <w:rPr>
          <w:sz w:val="24"/>
          <w:szCs w:val="24"/>
        </w:rPr>
      </w:pPr>
      <w:r>
        <w:rPr>
          <w:sz w:val="24"/>
          <w:szCs w:val="24"/>
        </w:rPr>
        <w:t>4. Запрещенные для применения в отделке (финишные материалы) материалы:</w:t>
      </w:r>
    </w:p>
    <w:p w:rsidR="00D019A2" w:rsidRDefault="001F7800">
      <w:pPr>
        <w:widowControl w:val="0"/>
        <w:ind w:firstLine="567"/>
        <w:jc w:val="both"/>
        <w:rPr>
          <w:sz w:val="24"/>
          <w:szCs w:val="24"/>
        </w:rPr>
      </w:pPr>
      <w:r>
        <w:rPr>
          <w:sz w:val="24"/>
          <w:szCs w:val="24"/>
        </w:rPr>
        <w:t>1) бетонные блоки без финишной отделки;</w:t>
      </w:r>
    </w:p>
    <w:p w:rsidR="00D019A2" w:rsidRDefault="001F7800">
      <w:pPr>
        <w:widowControl w:val="0"/>
        <w:ind w:firstLine="567"/>
        <w:jc w:val="both"/>
        <w:rPr>
          <w:sz w:val="24"/>
          <w:szCs w:val="24"/>
        </w:rPr>
      </w:pPr>
      <w:r>
        <w:rPr>
          <w:sz w:val="24"/>
          <w:szCs w:val="24"/>
        </w:rPr>
        <w:t>2) фасад: сотовый или профилированный поликарбонат, профлист, металлический и пластиковый сайдинг, цветная и тонирующая самоклеящаяся пленка, сэндвич-панель с открытым типом крепления (визуально заметные соединения панелей, видимые крепежные элементы (винты, дюбели, заклепки);</w:t>
      </w:r>
    </w:p>
    <w:p w:rsidR="00D019A2" w:rsidRDefault="001F7800">
      <w:pPr>
        <w:widowControl w:val="0"/>
        <w:ind w:firstLine="567"/>
        <w:jc w:val="both"/>
        <w:rPr>
          <w:sz w:val="24"/>
          <w:szCs w:val="24"/>
        </w:rPr>
      </w:pPr>
      <w:r>
        <w:rPr>
          <w:sz w:val="24"/>
          <w:szCs w:val="24"/>
        </w:rPr>
        <w:t>3) цоколь: фиброцементные панели, металлокассеты, сэндвич-панели, профлист, вентфасад с облицовкой керамогранитом или плиткой, пустотелый кирпич;</w:t>
      </w:r>
    </w:p>
    <w:p w:rsidR="00D019A2" w:rsidRDefault="001F7800">
      <w:pPr>
        <w:widowControl w:val="0"/>
        <w:ind w:firstLine="567"/>
        <w:jc w:val="both"/>
        <w:rPr>
          <w:sz w:val="24"/>
          <w:szCs w:val="24"/>
        </w:rPr>
      </w:pPr>
      <w:r>
        <w:rPr>
          <w:sz w:val="24"/>
          <w:szCs w:val="24"/>
        </w:rPr>
        <w:t>4) Входные группы и витражные конструкции (на первом этаже): поливинилхлорид (ПВХ).</w:t>
      </w:r>
    </w:p>
    <w:p w:rsidR="00D019A2" w:rsidRDefault="001F7800">
      <w:pPr>
        <w:widowControl w:val="0"/>
        <w:ind w:firstLine="567"/>
        <w:jc w:val="both"/>
        <w:rPr>
          <w:sz w:val="24"/>
          <w:szCs w:val="24"/>
        </w:rPr>
      </w:pPr>
      <w:r>
        <w:rPr>
          <w:sz w:val="24"/>
          <w:szCs w:val="24"/>
        </w:rPr>
        <w:t>5. Не рекомендуется в облицовке фасада использование технологии оштукатуривания. В случае использования рекомендуется применение только штукатурки, тонированной в массе.</w:t>
      </w:r>
    </w:p>
    <w:p w:rsidR="00D019A2" w:rsidRDefault="001F7800">
      <w:pPr>
        <w:widowControl w:val="0"/>
        <w:ind w:firstLine="567"/>
        <w:jc w:val="both"/>
        <w:rPr>
          <w:sz w:val="24"/>
          <w:szCs w:val="24"/>
        </w:rPr>
      </w:pPr>
      <w:r>
        <w:rPr>
          <w:sz w:val="24"/>
          <w:szCs w:val="24"/>
        </w:rPr>
        <w:t>6. В случае использования технологии оштукатуривания общая площадь оштукатуренных поверхностей не может быть более 50% от общей площади поверхностей здания. Допускается более 50% при наличии обоснования (например, в случае размещения объекта в исторической застройке с аналогичными материалами отделки фасадов) при обеспечении долговечности.</w:t>
      </w:r>
    </w:p>
    <w:p w:rsidR="00D019A2" w:rsidRDefault="001F7800">
      <w:pPr>
        <w:widowControl w:val="0"/>
        <w:ind w:firstLine="567"/>
        <w:jc w:val="both"/>
        <w:rPr>
          <w:sz w:val="24"/>
          <w:szCs w:val="24"/>
        </w:rPr>
      </w:pPr>
      <w:r>
        <w:rPr>
          <w:sz w:val="24"/>
          <w:szCs w:val="24"/>
        </w:rPr>
        <w:t>7. Не рекомендуется сопряжение в одной плоскости поверхностей с различными отделочными материалами без раскреповки (за исключением мозаичных панно).</w:t>
      </w:r>
    </w:p>
    <w:p w:rsidR="00D019A2" w:rsidRDefault="001F7800">
      <w:pPr>
        <w:widowControl w:val="0"/>
        <w:ind w:firstLine="567"/>
        <w:jc w:val="both"/>
        <w:rPr>
          <w:sz w:val="24"/>
          <w:szCs w:val="24"/>
          <w:u w:val="single"/>
        </w:rPr>
      </w:pPr>
      <w:r>
        <w:rPr>
          <w:sz w:val="24"/>
          <w:szCs w:val="24"/>
        </w:rPr>
        <w:t>5. Требования к размещению технического и инженерного оборудования на фасадах и кровлях объектов капитального строительства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w:t>
      </w:r>
    </w:p>
    <w:p w:rsidR="00D019A2" w:rsidRDefault="001F7800">
      <w:pPr>
        <w:widowControl w:val="0"/>
        <w:ind w:firstLine="567"/>
        <w:jc w:val="both"/>
        <w:rPr>
          <w:sz w:val="24"/>
          <w:szCs w:val="24"/>
        </w:rPr>
      </w:pPr>
      <w:r>
        <w:rPr>
          <w:sz w:val="24"/>
          <w:szCs w:val="24"/>
        </w:rPr>
        <w:t>1. При размещении всех видов инженерных систем на визуально воспринимаемых поверхностях фасадов (в том числе на кровле) объектов нежилого назначения необходимо предлагать мероприятия по их визуальному сокрытию и гармоничной интеграции в общий объем здания.</w:t>
      </w:r>
    </w:p>
    <w:p w:rsidR="00D019A2" w:rsidRDefault="001F7800">
      <w:pPr>
        <w:widowControl w:val="0"/>
        <w:ind w:firstLine="567"/>
        <w:jc w:val="both"/>
        <w:rPr>
          <w:sz w:val="24"/>
          <w:szCs w:val="24"/>
        </w:rPr>
      </w:pPr>
      <w:r>
        <w:rPr>
          <w:sz w:val="24"/>
          <w:szCs w:val="24"/>
        </w:rPr>
        <w:t>2. Исключить размещение инженерного оборудования на декоративных элементах здания.</w:t>
      </w:r>
    </w:p>
    <w:p w:rsidR="00D019A2" w:rsidRDefault="001F7800">
      <w:pPr>
        <w:widowControl w:val="0"/>
        <w:ind w:firstLine="567"/>
        <w:jc w:val="both"/>
        <w:rPr>
          <w:sz w:val="24"/>
          <w:szCs w:val="24"/>
        </w:rPr>
      </w:pPr>
      <w:r>
        <w:rPr>
          <w:sz w:val="24"/>
          <w:szCs w:val="24"/>
        </w:rPr>
        <w:t>3. Предусмотреть обустройство специальных архитектурных элементов (мест размещения) для наружных блоков кондиционеров (ниши, наружные корзины с декоративными экранами) без выведения элементов электрооборудования на наружные плоскости стен (отсутствие сопровождающей проводки на плоскости фасадов).</w:t>
      </w:r>
    </w:p>
    <w:p w:rsidR="00D019A2" w:rsidRDefault="001F7800">
      <w:pPr>
        <w:widowControl w:val="0"/>
        <w:ind w:firstLine="567"/>
        <w:jc w:val="both"/>
        <w:rPr>
          <w:sz w:val="24"/>
          <w:szCs w:val="24"/>
          <w:u w:val="single"/>
        </w:rPr>
      </w:pPr>
      <w:r>
        <w:rPr>
          <w:sz w:val="24"/>
          <w:szCs w:val="24"/>
        </w:rPr>
        <w:t>6. Требования к подсветке фасадов объектов капитального строительства (перечисление архитектурных приемов внешнего освещения их фасадов и цветов, а также оттенков такого освещения с указанием палитры).</w:t>
      </w:r>
    </w:p>
    <w:p w:rsidR="00D019A2" w:rsidRDefault="001F7800">
      <w:pPr>
        <w:widowControl w:val="0"/>
        <w:ind w:firstLine="567"/>
        <w:jc w:val="both"/>
        <w:rPr>
          <w:sz w:val="24"/>
          <w:szCs w:val="24"/>
        </w:rPr>
      </w:pPr>
      <w:r>
        <w:rPr>
          <w:sz w:val="24"/>
          <w:szCs w:val="24"/>
        </w:rPr>
        <w:t>1. При формировании внешнего облика зданий, необходимо предусмотреть:</w:t>
      </w:r>
    </w:p>
    <w:p w:rsidR="00D019A2" w:rsidRDefault="001F7800">
      <w:pPr>
        <w:widowControl w:val="0"/>
        <w:spacing w:after="240"/>
        <w:ind w:firstLine="567"/>
        <w:jc w:val="both"/>
        <w:rPr>
          <w:sz w:val="24"/>
          <w:szCs w:val="24"/>
        </w:rPr>
      </w:pPr>
      <w:r>
        <w:rPr>
          <w:sz w:val="24"/>
          <w:szCs w:val="24"/>
        </w:rPr>
        <w:t>а) освещение входной группы (фасадные светильники, встроенная подсветка и иные).</w:t>
      </w:r>
      <w:r w:rsidR="00FF67BA">
        <w:rPr>
          <w:sz w:val="24"/>
          <w:szCs w:val="24"/>
        </w:rPr>
        <w:br w:type="page"/>
      </w: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FF67BA" w:rsidRDefault="00FF67BA">
      <w:pPr>
        <w:widowControl w:val="0"/>
        <w:spacing w:after="240"/>
        <w:ind w:firstLine="567"/>
        <w:jc w:val="both"/>
        <w:rPr>
          <w:sz w:val="24"/>
          <w:szCs w:val="24"/>
        </w:rPr>
      </w:pPr>
    </w:p>
    <w:p w:rsidR="00D019A2" w:rsidRDefault="001F7800">
      <w:pPr>
        <w:widowControl w:val="0"/>
        <w:jc w:val="center"/>
        <w:rPr>
          <w:sz w:val="24"/>
          <w:szCs w:val="24"/>
        </w:rPr>
      </w:pPr>
      <w:r>
        <w:rPr>
          <w:sz w:val="24"/>
          <w:szCs w:val="24"/>
        </w:rPr>
        <w:t>ПРИЛОЖЕНИЕ</w:t>
      </w:r>
    </w:p>
    <w:p w:rsidR="00FF67BA" w:rsidRDefault="00FF67BA">
      <w:pPr>
        <w:widowControl w:val="0"/>
        <w:jc w:val="center"/>
        <w:rPr>
          <w:sz w:val="24"/>
          <w:szCs w:val="24"/>
        </w:rPr>
      </w:pPr>
    </w:p>
    <w:p w:rsidR="00D019A2" w:rsidRDefault="001F7800">
      <w:pPr>
        <w:widowControl w:val="0"/>
        <w:jc w:val="center"/>
        <w:rPr>
          <w:sz w:val="24"/>
          <w:szCs w:val="24"/>
        </w:rPr>
      </w:pPr>
      <w:r>
        <w:rPr>
          <w:sz w:val="24"/>
          <w:szCs w:val="24"/>
        </w:rPr>
        <w:t>СВЕДЕНИЯ О ГРАНИЦАХ ТЕРРИТОРИАЛЬНЫХ ЗОН</w:t>
      </w:r>
    </w:p>
    <w:sectPr w:rsidR="00D019A2" w:rsidSect="000201E2">
      <w:pgSz w:w="11906" w:h="16838"/>
      <w:pgMar w:top="1134" w:right="567" w:bottom="850" w:left="1134" w:header="68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7BA" w:rsidRDefault="00FF67BA">
      <w:r>
        <w:separator/>
      </w:r>
    </w:p>
  </w:endnote>
  <w:endnote w:type="continuationSeparator" w:id="0">
    <w:p w:rsidR="00FF67BA" w:rsidRDefault="00FF6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7BA" w:rsidRDefault="00FF67BA">
    <w:pPr>
      <w:widowControl w:val="0"/>
      <w:rPr>
        <w:rFonts w:ascii="Calibri" w:eastAsia="Calibri" w:hAnsi="Calibri"/>
        <w:vanish/>
        <w:sz w:val="0"/>
        <w:szCs w:val="22"/>
        <w:lang w:val="en-US" w:eastAsia="en-US"/>
      </w:rPr>
    </w:pPr>
  </w:p>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p w:rsidR="00FF67BA" w:rsidRDefault="00FF67B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7BA" w:rsidRDefault="00FF67BA" w:rsidP="00BA0B2F">
    <w:pPr>
      <w:pStyle w:val="a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7BA" w:rsidRDefault="00FF67BA" w:rsidP="00BA0B2F">
    <w:pPr>
      <w:pStyle w:val="aa"/>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7BA" w:rsidRDefault="00FF67BA" w:rsidP="00BA0B2F">
    <w:pPr>
      <w:pStyle w:val="aa"/>
      <w:jc w:val="center"/>
    </w:pPr>
    <w:r>
      <w:fldChar w:fldCharType="begin"/>
    </w:r>
    <w:r>
      <w:instrText>PAGE</w:instrText>
    </w:r>
    <w:r>
      <w:fldChar w:fldCharType="separate"/>
    </w:r>
    <w:r w:rsidR="00AA03F9">
      <w:rPr>
        <w:noProof/>
      </w:rPr>
      <w:t>813</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7BA" w:rsidRDefault="00FF67B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7BA" w:rsidRDefault="00FF67BA">
      <w:r>
        <w:separator/>
      </w:r>
    </w:p>
  </w:footnote>
  <w:footnote w:type="continuationSeparator" w:id="0">
    <w:p w:rsidR="00FF67BA" w:rsidRDefault="00FF67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043C"/>
    <w:multiLevelType w:val="multilevel"/>
    <w:tmpl w:val="A4640804"/>
    <w:lvl w:ilvl="0">
      <w:start w:val="5"/>
      <w:numFmt w:val="decimal"/>
      <w:lvlText w:val="%1"/>
      <w:lvlJc w:val="left"/>
      <w:pPr>
        <w:ind w:left="388" w:hanging="332"/>
      </w:pPr>
      <w:rPr>
        <w:rFonts w:hint="default"/>
        <w:lang w:val="ru-RU" w:eastAsia="en-US" w:bidi="ar-SA"/>
      </w:rPr>
    </w:lvl>
    <w:lvl w:ilvl="1">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6" w:hanging="497"/>
      </w:pPr>
      <w:rPr>
        <w:rFonts w:hint="default"/>
        <w:lang w:val="ru-RU" w:eastAsia="en-US" w:bidi="ar-SA"/>
      </w:rPr>
    </w:lvl>
    <w:lvl w:ilvl="4">
      <w:numFmt w:val="bullet"/>
      <w:lvlText w:val="•"/>
      <w:lvlJc w:val="left"/>
      <w:pPr>
        <w:ind w:left="2895" w:hanging="497"/>
      </w:pPr>
      <w:rPr>
        <w:rFonts w:hint="default"/>
        <w:lang w:val="ru-RU" w:eastAsia="en-US" w:bidi="ar-SA"/>
      </w:rPr>
    </w:lvl>
    <w:lvl w:ilvl="5">
      <w:numFmt w:val="bullet"/>
      <w:lvlText w:val="•"/>
      <w:lvlJc w:val="left"/>
      <w:pPr>
        <w:ind w:left="3673" w:hanging="497"/>
      </w:pPr>
      <w:rPr>
        <w:rFonts w:hint="default"/>
        <w:lang w:val="ru-RU" w:eastAsia="en-US" w:bidi="ar-SA"/>
      </w:rPr>
    </w:lvl>
    <w:lvl w:ilvl="6">
      <w:numFmt w:val="bullet"/>
      <w:lvlText w:val="•"/>
      <w:lvlJc w:val="left"/>
      <w:pPr>
        <w:ind w:left="4451" w:hanging="497"/>
      </w:pPr>
      <w:rPr>
        <w:rFonts w:hint="default"/>
        <w:lang w:val="ru-RU" w:eastAsia="en-US" w:bidi="ar-SA"/>
      </w:rPr>
    </w:lvl>
    <w:lvl w:ilvl="7">
      <w:numFmt w:val="bullet"/>
      <w:lvlText w:val="•"/>
      <w:lvlJc w:val="left"/>
      <w:pPr>
        <w:ind w:left="5230" w:hanging="497"/>
      </w:pPr>
      <w:rPr>
        <w:rFonts w:hint="default"/>
        <w:lang w:val="ru-RU" w:eastAsia="en-US" w:bidi="ar-SA"/>
      </w:rPr>
    </w:lvl>
    <w:lvl w:ilvl="8">
      <w:numFmt w:val="bullet"/>
      <w:lvlText w:val="•"/>
      <w:lvlJc w:val="left"/>
      <w:pPr>
        <w:ind w:left="6008" w:hanging="497"/>
      </w:pPr>
      <w:rPr>
        <w:rFonts w:hint="default"/>
        <w:lang w:val="ru-RU" w:eastAsia="en-US" w:bidi="ar-SA"/>
      </w:rPr>
    </w:lvl>
  </w:abstractNum>
  <w:abstractNum w:abstractNumId="1" w15:restartNumberingAfterBreak="0">
    <w:nsid w:val="02B0373F"/>
    <w:multiLevelType w:val="multilevel"/>
    <w:tmpl w:val="F53CC778"/>
    <w:lvl w:ilvl="0">
      <w:start w:val="4"/>
      <w:numFmt w:val="decimal"/>
      <w:lvlText w:val="%1"/>
      <w:lvlJc w:val="left"/>
      <w:pPr>
        <w:ind w:left="388" w:hanging="332"/>
      </w:pPr>
      <w:rPr>
        <w:rFonts w:hint="default"/>
        <w:lang w:val="ru-RU" w:eastAsia="en-US" w:bidi="ar-SA"/>
      </w:rPr>
    </w:lvl>
    <w:lvl w:ilvl="1">
      <w:start w:val="4"/>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1817" w:hanging="332"/>
      </w:pPr>
      <w:rPr>
        <w:rFonts w:hint="default"/>
        <w:lang w:val="ru-RU" w:eastAsia="en-US" w:bidi="ar-SA"/>
      </w:rPr>
    </w:lvl>
    <w:lvl w:ilvl="3">
      <w:numFmt w:val="bullet"/>
      <w:lvlText w:val="•"/>
      <w:lvlJc w:val="left"/>
      <w:pPr>
        <w:ind w:left="2535" w:hanging="332"/>
      </w:pPr>
      <w:rPr>
        <w:rFonts w:hint="default"/>
        <w:lang w:val="ru-RU" w:eastAsia="en-US" w:bidi="ar-SA"/>
      </w:rPr>
    </w:lvl>
    <w:lvl w:ilvl="4">
      <w:numFmt w:val="bullet"/>
      <w:lvlText w:val="•"/>
      <w:lvlJc w:val="left"/>
      <w:pPr>
        <w:ind w:left="3254" w:hanging="332"/>
      </w:pPr>
      <w:rPr>
        <w:rFonts w:hint="default"/>
        <w:lang w:val="ru-RU" w:eastAsia="en-US" w:bidi="ar-SA"/>
      </w:rPr>
    </w:lvl>
    <w:lvl w:ilvl="5">
      <w:numFmt w:val="bullet"/>
      <w:lvlText w:val="•"/>
      <w:lvlJc w:val="left"/>
      <w:pPr>
        <w:ind w:left="3972" w:hanging="332"/>
      </w:pPr>
      <w:rPr>
        <w:rFonts w:hint="default"/>
        <w:lang w:val="ru-RU" w:eastAsia="en-US" w:bidi="ar-SA"/>
      </w:rPr>
    </w:lvl>
    <w:lvl w:ilvl="6">
      <w:numFmt w:val="bullet"/>
      <w:lvlText w:val="•"/>
      <w:lvlJc w:val="left"/>
      <w:pPr>
        <w:ind w:left="4691" w:hanging="332"/>
      </w:pPr>
      <w:rPr>
        <w:rFonts w:hint="default"/>
        <w:lang w:val="ru-RU" w:eastAsia="en-US" w:bidi="ar-SA"/>
      </w:rPr>
    </w:lvl>
    <w:lvl w:ilvl="7">
      <w:numFmt w:val="bullet"/>
      <w:lvlText w:val="•"/>
      <w:lvlJc w:val="left"/>
      <w:pPr>
        <w:ind w:left="5409" w:hanging="332"/>
      </w:pPr>
      <w:rPr>
        <w:rFonts w:hint="default"/>
        <w:lang w:val="ru-RU" w:eastAsia="en-US" w:bidi="ar-SA"/>
      </w:rPr>
    </w:lvl>
    <w:lvl w:ilvl="8">
      <w:numFmt w:val="bullet"/>
      <w:lvlText w:val="•"/>
      <w:lvlJc w:val="left"/>
      <w:pPr>
        <w:ind w:left="6128" w:hanging="332"/>
      </w:pPr>
      <w:rPr>
        <w:rFonts w:hint="default"/>
        <w:lang w:val="ru-RU" w:eastAsia="en-US" w:bidi="ar-SA"/>
      </w:rPr>
    </w:lvl>
  </w:abstractNum>
  <w:abstractNum w:abstractNumId="2" w15:restartNumberingAfterBreak="0">
    <w:nsid w:val="05D26686"/>
    <w:multiLevelType w:val="multilevel"/>
    <w:tmpl w:val="2C96DF3A"/>
    <w:lvl w:ilvl="0">
      <w:start w:val="12"/>
      <w:numFmt w:val="decimal"/>
      <w:lvlText w:val="%1"/>
      <w:lvlJc w:val="left"/>
      <w:pPr>
        <w:ind w:left="664" w:hanging="608"/>
      </w:pPr>
      <w:rPr>
        <w:rFonts w:hint="default"/>
        <w:lang w:val="ru-RU" w:eastAsia="en-US" w:bidi="ar-SA"/>
      </w:rPr>
    </w:lvl>
    <w:lvl w:ilvl="1">
      <w:start w:val="12"/>
      <w:numFmt w:val="decimal"/>
      <w:lvlText w:val="%2.0"/>
      <w:lvlJc w:val="left"/>
      <w:pPr>
        <w:ind w:left="664" w:hanging="608"/>
      </w:pPr>
      <w:rPr>
        <w:rFonts w:hint="default"/>
        <w:spacing w:val="0"/>
        <w:w w:val="100"/>
        <w:lang w:val="ru-RU" w:eastAsia="en-US" w:bidi="ar-SA"/>
      </w:rPr>
    </w:lvl>
    <w:lvl w:ilvl="2">
      <w:start w:val="1"/>
      <w:numFmt w:val="decimal"/>
      <w:lvlText w:val="%1.%2.%3"/>
      <w:lvlJc w:val="left"/>
      <w:pPr>
        <w:ind w:left="664" w:hanging="608"/>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682" w:hanging="608"/>
      </w:pPr>
      <w:rPr>
        <w:rFonts w:hint="default"/>
        <w:lang w:val="ru-RU" w:eastAsia="en-US" w:bidi="ar-SA"/>
      </w:rPr>
    </w:lvl>
    <w:lvl w:ilvl="4">
      <w:numFmt w:val="bullet"/>
      <w:lvlText w:val="•"/>
      <w:lvlJc w:val="left"/>
      <w:pPr>
        <w:ind w:left="3356" w:hanging="608"/>
      </w:pPr>
      <w:rPr>
        <w:rFonts w:hint="default"/>
        <w:lang w:val="ru-RU" w:eastAsia="en-US" w:bidi="ar-SA"/>
      </w:rPr>
    </w:lvl>
    <w:lvl w:ilvl="5">
      <w:numFmt w:val="bullet"/>
      <w:lvlText w:val="•"/>
      <w:lvlJc w:val="left"/>
      <w:pPr>
        <w:ind w:left="4030" w:hanging="608"/>
      </w:pPr>
      <w:rPr>
        <w:rFonts w:hint="default"/>
        <w:lang w:val="ru-RU" w:eastAsia="en-US" w:bidi="ar-SA"/>
      </w:rPr>
    </w:lvl>
    <w:lvl w:ilvl="6">
      <w:numFmt w:val="bullet"/>
      <w:lvlText w:val="•"/>
      <w:lvlJc w:val="left"/>
      <w:pPr>
        <w:ind w:left="4704" w:hanging="608"/>
      </w:pPr>
      <w:rPr>
        <w:rFonts w:hint="default"/>
        <w:lang w:val="ru-RU" w:eastAsia="en-US" w:bidi="ar-SA"/>
      </w:rPr>
    </w:lvl>
    <w:lvl w:ilvl="7">
      <w:numFmt w:val="bullet"/>
      <w:lvlText w:val="•"/>
      <w:lvlJc w:val="left"/>
      <w:pPr>
        <w:ind w:left="5378" w:hanging="608"/>
      </w:pPr>
      <w:rPr>
        <w:rFonts w:hint="default"/>
        <w:lang w:val="ru-RU" w:eastAsia="en-US" w:bidi="ar-SA"/>
      </w:rPr>
    </w:lvl>
    <w:lvl w:ilvl="8">
      <w:numFmt w:val="bullet"/>
      <w:lvlText w:val="•"/>
      <w:lvlJc w:val="left"/>
      <w:pPr>
        <w:ind w:left="6052" w:hanging="608"/>
      </w:pPr>
      <w:rPr>
        <w:rFonts w:hint="default"/>
        <w:lang w:val="ru-RU" w:eastAsia="en-US" w:bidi="ar-SA"/>
      </w:rPr>
    </w:lvl>
  </w:abstractNum>
  <w:abstractNum w:abstractNumId="3" w15:restartNumberingAfterBreak="0">
    <w:nsid w:val="08F429CC"/>
    <w:multiLevelType w:val="multilevel"/>
    <w:tmpl w:val="B394B1A4"/>
    <w:lvl w:ilvl="0">
      <w:start w:val="4"/>
      <w:numFmt w:val="decimal"/>
      <w:lvlText w:val="%1"/>
      <w:lvlJc w:val="left"/>
      <w:pPr>
        <w:ind w:left="388" w:hanging="332"/>
      </w:pPr>
      <w:rPr>
        <w:rFonts w:hint="default"/>
        <w:lang w:val="ru-RU" w:eastAsia="en-US" w:bidi="ar-SA"/>
      </w:rPr>
    </w:lvl>
    <w:lvl w:ilvl="1">
      <w:start w:val="9"/>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start w:val="1"/>
      <w:numFmt w:val="decimal"/>
      <w:lvlText w:val="%1.%2.%3.%4"/>
      <w:lvlJc w:val="left"/>
      <w:pPr>
        <w:ind w:left="719" w:hanging="663"/>
      </w:pPr>
      <w:rPr>
        <w:rFonts w:ascii="Times New Roman" w:eastAsia="Times New Roman" w:hAnsi="Times New Roman" w:cs="Times New Roman" w:hint="default"/>
        <w:b w:val="0"/>
        <w:bCs w:val="0"/>
        <w:i w:val="0"/>
        <w:iCs w:val="0"/>
        <w:spacing w:val="0"/>
        <w:w w:val="100"/>
        <w:sz w:val="22"/>
        <w:szCs w:val="22"/>
        <w:lang w:val="ru-RU" w:eastAsia="en-US" w:bidi="ar-SA"/>
      </w:rPr>
    </w:lvl>
    <w:lvl w:ilvl="4">
      <w:numFmt w:val="bullet"/>
      <w:lvlText w:val="•"/>
      <w:lvlJc w:val="left"/>
      <w:pPr>
        <w:ind w:left="2431" w:hanging="663"/>
      </w:pPr>
      <w:rPr>
        <w:rFonts w:hint="default"/>
        <w:lang w:val="ru-RU" w:eastAsia="en-US" w:bidi="ar-SA"/>
      </w:rPr>
    </w:lvl>
    <w:lvl w:ilvl="5">
      <w:numFmt w:val="bullet"/>
      <w:lvlText w:val="•"/>
      <w:lvlJc w:val="left"/>
      <w:pPr>
        <w:ind w:left="3286" w:hanging="663"/>
      </w:pPr>
      <w:rPr>
        <w:rFonts w:hint="default"/>
        <w:lang w:val="ru-RU" w:eastAsia="en-US" w:bidi="ar-SA"/>
      </w:rPr>
    </w:lvl>
    <w:lvl w:ilvl="6">
      <w:numFmt w:val="bullet"/>
      <w:lvlText w:val="•"/>
      <w:lvlJc w:val="left"/>
      <w:pPr>
        <w:ind w:left="4142" w:hanging="663"/>
      </w:pPr>
      <w:rPr>
        <w:rFonts w:hint="default"/>
        <w:lang w:val="ru-RU" w:eastAsia="en-US" w:bidi="ar-SA"/>
      </w:rPr>
    </w:lvl>
    <w:lvl w:ilvl="7">
      <w:numFmt w:val="bullet"/>
      <w:lvlText w:val="•"/>
      <w:lvlJc w:val="left"/>
      <w:pPr>
        <w:ind w:left="4998" w:hanging="663"/>
      </w:pPr>
      <w:rPr>
        <w:rFonts w:hint="default"/>
        <w:lang w:val="ru-RU" w:eastAsia="en-US" w:bidi="ar-SA"/>
      </w:rPr>
    </w:lvl>
    <w:lvl w:ilvl="8">
      <w:numFmt w:val="bullet"/>
      <w:lvlText w:val="•"/>
      <w:lvlJc w:val="left"/>
      <w:pPr>
        <w:ind w:left="5853" w:hanging="663"/>
      </w:pPr>
      <w:rPr>
        <w:rFonts w:hint="default"/>
        <w:lang w:val="ru-RU" w:eastAsia="en-US" w:bidi="ar-SA"/>
      </w:rPr>
    </w:lvl>
  </w:abstractNum>
  <w:abstractNum w:abstractNumId="4" w15:restartNumberingAfterBreak="0">
    <w:nsid w:val="09A529D0"/>
    <w:multiLevelType w:val="multilevel"/>
    <w:tmpl w:val="F1D28DD4"/>
    <w:lvl w:ilvl="0">
      <w:start w:val="12"/>
      <w:numFmt w:val="decimal"/>
      <w:lvlText w:val="%1"/>
      <w:lvlJc w:val="left"/>
      <w:pPr>
        <w:ind w:left="498" w:hanging="442"/>
      </w:pPr>
      <w:rPr>
        <w:rFonts w:hint="default"/>
        <w:lang w:val="ru-RU" w:eastAsia="en-US" w:bidi="ar-SA"/>
      </w:rPr>
    </w:lvl>
    <w:lvl w:ilvl="1">
      <w:numFmt w:val="decimal"/>
      <w:lvlText w:val="%1.%2"/>
      <w:lvlJc w:val="left"/>
      <w:pPr>
        <w:ind w:left="498" w:hanging="44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664" w:hanging="608"/>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94" w:hanging="608"/>
      </w:pPr>
      <w:rPr>
        <w:rFonts w:hint="default"/>
        <w:lang w:val="ru-RU" w:eastAsia="en-US" w:bidi="ar-SA"/>
      </w:rPr>
    </w:lvl>
    <w:lvl w:ilvl="4">
      <w:numFmt w:val="bullet"/>
      <w:lvlText w:val="•"/>
      <w:lvlJc w:val="left"/>
      <w:pPr>
        <w:ind w:left="2961" w:hanging="608"/>
      </w:pPr>
      <w:rPr>
        <w:rFonts w:hint="default"/>
        <w:lang w:val="ru-RU" w:eastAsia="en-US" w:bidi="ar-SA"/>
      </w:rPr>
    </w:lvl>
    <w:lvl w:ilvl="5">
      <w:numFmt w:val="bullet"/>
      <w:lvlText w:val="•"/>
      <w:lvlJc w:val="left"/>
      <w:pPr>
        <w:ind w:left="3728" w:hanging="608"/>
      </w:pPr>
      <w:rPr>
        <w:rFonts w:hint="default"/>
        <w:lang w:val="ru-RU" w:eastAsia="en-US" w:bidi="ar-SA"/>
      </w:rPr>
    </w:lvl>
    <w:lvl w:ilvl="6">
      <w:numFmt w:val="bullet"/>
      <w:lvlText w:val="•"/>
      <w:lvlJc w:val="left"/>
      <w:pPr>
        <w:ind w:left="4496" w:hanging="608"/>
      </w:pPr>
      <w:rPr>
        <w:rFonts w:hint="default"/>
        <w:lang w:val="ru-RU" w:eastAsia="en-US" w:bidi="ar-SA"/>
      </w:rPr>
    </w:lvl>
    <w:lvl w:ilvl="7">
      <w:numFmt w:val="bullet"/>
      <w:lvlText w:val="•"/>
      <w:lvlJc w:val="left"/>
      <w:pPr>
        <w:ind w:left="5263" w:hanging="608"/>
      </w:pPr>
      <w:rPr>
        <w:rFonts w:hint="default"/>
        <w:lang w:val="ru-RU" w:eastAsia="en-US" w:bidi="ar-SA"/>
      </w:rPr>
    </w:lvl>
    <w:lvl w:ilvl="8">
      <w:numFmt w:val="bullet"/>
      <w:lvlText w:val="•"/>
      <w:lvlJc w:val="left"/>
      <w:pPr>
        <w:ind w:left="6030" w:hanging="608"/>
      </w:pPr>
      <w:rPr>
        <w:rFonts w:hint="default"/>
        <w:lang w:val="ru-RU" w:eastAsia="en-US" w:bidi="ar-SA"/>
      </w:rPr>
    </w:lvl>
  </w:abstractNum>
  <w:abstractNum w:abstractNumId="5" w15:restartNumberingAfterBreak="0">
    <w:nsid w:val="0F5E2A0F"/>
    <w:multiLevelType w:val="multilevel"/>
    <w:tmpl w:val="5312426A"/>
    <w:lvl w:ilvl="0">
      <w:start w:val="3"/>
      <w:numFmt w:val="decimal"/>
      <w:lvlText w:val="%1"/>
      <w:lvlJc w:val="left"/>
      <w:pPr>
        <w:ind w:left="389" w:hanging="332"/>
      </w:pPr>
      <w:rPr>
        <w:rFonts w:hint="default"/>
        <w:lang w:val="ru-RU" w:eastAsia="en-US" w:bidi="ar-SA"/>
      </w:rPr>
    </w:lvl>
    <w:lvl w:ilvl="1">
      <w:start w:val="8"/>
      <w:numFmt w:val="decimal"/>
      <w:lvlText w:val="%1.%2"/>
      <w:lvlJc w:val="left"/>
      <w:pPr>
        <w:ind w:left="389"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4"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5" w:hanging="497"/>
      </w:pPr>
      <w:rPr>
        <w:rFonts w:hint="default"/>
        <w:lang w:val="ru-RU" w:eastAsia="en-US" w:bidi="ar-SA"/>
      </w:rPr>
    </w:lvl>
    <w:lvl w:ilvl="4">
      <w:numFmt w:val="bullet"/>
      <w:lvlText w:val="•"/>
      <w:lvlJc w:val="left"/>
      <w:pPr>
        <w:ind w:left="2893" w:hanging="497"/>
      </w:pPr>
      <w:rPr>
        <w:rFonts w:hint="default"/>
        <w:lang w:val="ru-RU" w:eastAsia="en-US" w:bidi="ar-SA"/>
      </w:rPr>
    </w:lvl>
    <w:lvl w:ilvl="5">
      <w:numFmt w:val="bullet"/>
      <w:lvlText w:val="•"/>
      <w:lvlJc w:val="left"/>
      <w:pPr>
        <w:ind w:left="3670" w:hanging="497"/>
      </w:pPr>
      <w:rPr>
        <w:rFonts w:hint="default"/>
        <w:lang w:val="ru-RU" w:eastAsia="en-US" w:bidi="ar-SA"/>
      </w:rPr>
    </w:lvl>
    <w:lvl w:ilvl="6">
      <w:numFmt w:val="bullet"/>
      <w:lvlText w:val="•"/>
      <w:lvlJc w:val="left"/>
      <w:pPr>
        <w:ind w:left="4448" w:hanging="497"/>
      </w:pPr>
      <w:rPr>
        <w:rFonts w:hint="default"/>
        <w:lang w:val="ru-RU" w:eastAsia="en-US" w:bidi="ar-SA"/>
      </w:rPr>
    </w:lvl>
    <w:lvl w:ilvl="7">
      <w:numFmt w:val="bullet"/>
      <w:lvlText w:val="•"/>
      <w:lvlJc w:val="left"/>
      <w:pPr>
        <w:ind w:left="5226" w:hanging="497"/>
      </w:pPr>
      <w:rPr>
        <w:rFonts w:hint="default"/>
        <w:lang w:val="ru-RU" w:eastAsia="en-US" w:bidi="ar-SA"/>
      </w:rPr>
    </w:lvl>
    <w:lvl w:ilvl="8">
      <w:numFmt w:val="bullet"/>
      <w:lvlText w:val="•"/>
      <w:lvlJc w:val="left"/>
      <w:pPr>
        <w:ind w:left="6003" w:hanging="497"/>
      </w:pPr>
      <w:rPr>
        <w:rFonts w:hint="default"/>
        <w:lang w:val="ru-RU" w:eastAsia="en-US" w:bidi="ar-SA"/>
      </w:rPr>
    </w:lvl>
  </w:abstractNum>
  <w:abstractNum w:abstractNumId="6" w15:restartNumberingAfterBreak="0">
    <w:nsid w:val="115C1A92"/>
    <w:multiLevelType w:val="multilevel"/>
    <w:tmpl w:val="1B32BD9C"/>
    <w:lvl w:ilvl="0">
      <w:start w:val="12"/>
      <w:numFmt w:val="decimal"/>
      <w:lvlText w:val="%1"/>
      <w:lvlJc w:val="left"/>
      <w:pPr>
        <w:ind w:left="498" w:hanging="442"/>
      </w:pPr>
      <w:rPr>
        <w:rFonts w:hint="default"/>
        <w:lang w:val="ru-RU" w:eastAsia="en-US" w:bidi="ar-SA"/>
      </w:rPr>
    </w:lvl>
    <w:lvl w:ilvl="1">
      <w:numFmt w:val="decimal"/>
      <w:lvlText w:val="%1.%2"/>
      <w:lvlJc w:val="left"/>
      <w:pPr>
        <w:ind w:left="498" w:hanging="44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664" w:hanging="608"/>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94" w:hanging="608"/>
      </w:pPr>
      <w:rPr>
        <w:rFonts w:hint="default"/>
        <w:lang w:val="ru-RU" w:eastAsia="en-US" w:bidi="ar-SA"/>
      </w:rPr>
    </w:lvl>
    <w:lvl w:ilvl="4">
      <w:numFmt w:val="bullet"/>
      <w:lvlText w:val="•"/>
      <w:lvlJc w:val="left"/>
      <w:pPr>
        <w:ind w:left="2961" w:hanging="608"/>
      </w:pPr>
      <w:rPr>
        <w:rFonts w:hint="default"/>
        <w:lang w:val="ru-RU" w:eastAsia="en-US" w:bidi="ar-SA"/>
      </w:rPr>
    </w:lvl>
    <w:lvl w:ilvl="5">
      <w:numFmt w:val="bullet"/>
      <w:lvlText w:val="•"/>
      <w:lvlJc w:val="left"/>
      <w:pPr>
        <w:ind w:left="3728" w:hanging="608"/>
      </w:pPr>
      <w:rPr>
        <w:rFonts w:hint="default"/>
        <w:lang w:val="ru-RU" w:eastAsia="en-US" w:bidi="ar-SA"/>
      </w:rPr>
    </w:lvl>
    <w:lvl w:ilvl="6">
      <w:numFmt w:val="bullet"/>
      <w:lvlText w:val="•"/>
      <w:lvlJc w:val="left"/>
      <w:pPr>
        <w:ind w:left="4496" w:hanging="608"/>
      </w:pPr>
      <w:rPr>
        <w:rFonts w:hint="default"/>
        <w:lang w:val="ru-RU" w:eastAsia="en-US" w:bidi="ar-SA"/>
      </w:rPr>
    </w:lvl>
    <w:lvl w:ilvl="7">
      <w:numFmt w:val="bullet"/>
      <w:lvlText w:val="•"/>
      <w:lvlJc w:val="left"/>
      <w:pPr>
        <w:ind w:left="5263" w:hanging="608"/>
      </w:pPr>
      <w:rPr>
        <w:rFonts w:hint="default"/>
        <w:lang w:val="ru-RU" w:eastAsia="en-US" w:bidi="ar-SA"/>
      </w:rPr>
    </w:lvl>
    <w:lvl w:ilvl="8">
      <w:numFmt w:val="bullet"/>
      <w:lvlText w:val="•"/>
      <w:lvlJc w:val="left"/>
      <w:pPr>
        <w:ind w:left="6030" w:hanging="608"/>
      </w:pPr>
      <w:rPr>
        <w:rFonts w:hint="default"/>
        <w:lang w:val="ru-RU" w:eastAsia="en-US" w:bidi="ar-SA"/>
      </w:rPr>
    </w:lvl>
  </w:abstractNum>
  <w:abstractNum w:abstractNumId="7" w15:restartNumberingAfterBreak="0">
    <w:nsid w:val="150D36B2"/>
    <w:multiLevelType w:val="multilevel"/>
    <w:tmpl w:val="D5D6123E"/>
    <w:lvl w:ilvl="0">
      <w:start w:val="7"/>
      <w:numFmt w:val="decimal"/>
      <w:lvlText w:val="%1"/>
      <w:lvlJc w:val="left"/>
      <w:pPr>
        <w:ind w:left="388" w:hanging="332"/>
      </w:pPr>
      <w:rPr>
        <w:rFonts w:hint="default"/>
        <w:lang w:val="ru-RU" w:eastAsia="en-US" w:bidi="ar-SA"/>
      </w:rPr>
    </w:lvl>
    <w:lvl w:ilvl="1">
      <w:start w:val="2"/>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4"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080" w:hanging="497"/>
      </w:pPr>
      <w:rPr>
        <w:rFonts w:hint="default"/>
        <w:lang w:val="ru-RU" w:eastAsia="en-US" w:bidi="ar-SA"/>
      </w:rPr>
    </w:lvl>
    <w:lvl w:ilvl="4">
      <w:numFmt w:val="bullet"/>
      <w:lvlText w:val="•"/>
      <w:lvlJc w:val="left"/>
      <w:pPr>
        <w:ind w:left="2840" w:hanging="497"/>
      </w:pPr>
      <w:rPr>
        <w:rFonts w:hint="default"/>
        <w:lang w:val="ru-RU" w:eastAsia="en-US" w:bidi="ar-SA"/>
      </w:rPr>
    </w:lvl>
    <w:lvl w:ilvl="5">
      <w:numFmt w:val="bullet"/>
      <w:lvlText w:val="•"/>
      <w:lvlJc w:val="left"/>
      <w:pPr>
        <w:ind w:left="3600" w:hanging="497"/>
      </w:pPr>
      <w:rPr>
        <w:rFonts w:hint="default"/>
        <w:lang w:val="ru-RU" w:eastAsia="en-US" w:bidi="ar-SA"/>
      </w:rPr>
    </w:lvl>
    <w:lvl w:ilvl="6">
      <w:numFmt w:val="bullet"/>
      <w:lvlText w:val="•"/>
      <w:lvlJc w:val="left"/>
      <w:pPr>
        <w:ind w:left="4360" w:hanging="497"/>
      </w:pPr>
      <w:rPr>
        <w:rFonts w:hint="default"/>
        <w:lang w:val="ru-RU" w:eastAsia="en-US" w:bidi="ar-SA"/>
      </w:rPr>
    </w:lvl>
    <w:lvl w:ilvl="7">
      <w:numFmt w:val="bullet"/>
      <w:lvlText w:val="•"/>
      <w:lvlJc w:val="left"/>
      <w:pPr>
        <w:ind w:left="5120" w:hanging="497"/>
      </w:pPr>
      <w:rPr>
        <w:rFonts w:hint="default"/>
        <w:lang w:val="ru-RU" w:eastAsia="en-US" w:bidi="ar-SA"/>
      </w:rPr>
    </w:lvl>
    <w:lvl w:ilvl="8">
      <w:numFmt w:val="bullet"/>
      <w:lvlText w:val="•"/>
      <w:lvlJc w:val="left"/>
      <w:pPr>
        <w:ind w:left="5880" w:hanging="497"/>
      </w:pPr>
      <w:rPr>
        <w:rFonts w:hint="default"/>
        <w:lang w:val="ru-RU" w:eastAsia="en-US" w:bidi="ar-SA"/>
      </w:rPr>
    </w:lvl>
  </w:abstractNum>
  <w:abstractNum w:abstractNumId="8" w15:restartNumberingAfterBreak="0">
    <w:nsid w:val="1D18680B"/>
    <w:multiLevelType w:val="hybridMultilevel"/>
    <w:tmpl w:val="6D720978"/>
    <w:lvl w:ilvl="0" w:tplc="B762CFEA">
      <w:start w:val="1"/>
      <w:numFmt w:val="decimal"/>
      <w:lvlText w:val="%1."/>
      <w:lvlJc w:val="left"/>
      <w:pPr>
        <w:ind w:left="947"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FFF607AA">
      <w:numFmt w:val="bullet"/>
      <w:lvlText w:val="•"/>
      <w:lvlJc w:val="left"/>
      <w:pPr>
        <w:ind w:left="2459" w:hanging="240"/>
      </w:pPr>
      <w:rPr>
        <w:lang w:val="ru-RU" w:eastAsia="en-US" w:bidi="ar-SA"/>
      </w:rPr>
    </w:lvl>
    <w:lvl w:ilvl="2" w:tplc="8278DD72">
      <w:numFmt w:val="bullet"/>
      <w:lvlText w:val="•"/>
      <w:lvlJc w:val="left"/>
      <w:pPr>
        <w:ind w:left="3978" w:hanging="240"/>
      </w:pPr>
      <w:rPr>
        <w:lang w:val="ru-RU" w:eastAsia="en-US" w:bidi="ar-SA"/>
      </w:rPr>
    </w:lvl>
    <w:lvl w:ilvl="3" w:tplc="20F8405C">
      <w:numFmt w:val="bullet"/>
      <w:lvlText w:val="•"/>
      <w:lvlJc w:val="left"/>
      <w:pPr>
        <w:ind w:left="5497" w:hanging="240"/>
      </w:pPr>
      <w:rPr>
        <w:lang w:val="ru-RU" w:eastAsia="en-US" w:bidi="ar-SA"/>
      </w:rPr>
    </w:lvl>
    <w:lvl w:ilvl="4" w:tplc="9D903EA6">
      <w:numFmt w:val="bullet"/>
      <w:lvlText w:val="•"/>
      <w:lvlJc w:val="left"/>
      <w:pPr>
        <w:ind w:left="7016" w:hanging="240"/>
      </w:pPr>
      <w:rPr>
        <w:lang w:val="ru-RU" w:eastAsia="en-US" w:bidi="ar-SA"/>
      </w:rPr>
    </w:lvl>
    <w:lvl w:ilvl="5" w:tplc="C44ACA28">
      <w:numFmt w:val="bullet"/>
      <w:lvlText w:val="•"/>
      <w:lvlJc w:val="left"/>
      <w:pPr>
        <w:ind w:left="8535" w:hanging="240"/>
      </w:pPr>
      <w:rPr>
        <w:lang w:val="ru-RU" w:eastAsia="en-US" w:bidi="ar-SA"/>
      </w:rPr>
    </w:lvl>
    <w:lvl w:ilvl="6" w:tplc="141E020C">
      <w:numFmt w:val="bullet"/>
      <w:lvlText w:val="•"/>
      <w:lvlJc w:val="left"/>
      <w:pPr>
        <w:ind w:left="10054" w:hanging="240"/>
      </w:pPr>
      <w:rPr>
        <w:lang w:val="ru-RU" w:eastAsia="en-US" w:bidi="ar-SA"/>
      </w:rPr>
    </w:lvl>
    <w:lvl w:ilvl="7" w:tplc="C3F076C0">
      <w:numFmt w:val="bullet"/>
      <w:lvlText w:val="•"/>
      <w:lvlJc w:val="left"/>
      <w:pPr>
        <w:ind w:left="11573" w:hanging="240"/>
      </w:pPr>
      <w:rPr>
        <w:lang w:val="ru-RU" w:eastAsia="en-US" w:bidi="ar-SA"/>
      </w:rPr>
    </w:lvl>
    <w:lvl w:ilvl="8" w:tplc="0A9A12AE">
      <w:numFmt w:val="bullet"/>
      <w:lvlText w:val="•"/>
      <w:lvlJc w:val="left"/>
      <w:pPr>
        <w:ind w:left="13092" w:hanging="240"/>
      </w:pPr>
      <w:rPr>
        <w:lang w:val="ru-RU" w:eastAsia="en-US" w:bidi="ar-SA"/>
      </w:rPr>
    </w:lvl>
  </w:abstractNum>
  <w:abstractNum w:abstractNumId="9" w15:restartNumberingAfterBreak="0">
    <w:nsid w:val="1E9F6014"/>
    <w:multiLevelType w:val="multilevel"/>
    <w:tmpl w:val="B6DE0F96"/>
    <w:lvl w:ilvl="0">
      <w:start w:val="13"/>
      <w:numFmt w:val="decimal"/>
      <w:lvlText w:val="%1"/>
      <w:lvlJc w:val="left"/>
      <w:pPr>
        <w:ind w:left="498" w:hanging="442"/>
      </w:pPr>
      <w:rPr>
        <w:rFonts w:hint="default"/>
        <w:lang w:val="ru-RU" w:eastAsia="en-US" w:bidi="ar-SA"/>
      </w:rPr>
    </w:lvl>
    <w:lvl w:ilvl="1">
      <w:start w:val="1"/>
      <w:numFmt w:val="decimal"/>
      <w:lvlText w:val="%1.%2"/>
      <w:lvlJc w:val="left"/>
      <w:pPr>
        <w:ind w:left="498" w:hanging="442"/>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1913" w:hanging="442"/>
      </w:pPr>
      <w:rPr>
        <w:rFonts w:hint="default"/>
        <w:lang w:val="ru-RU" w:eastAsia="en-US" w:bidi="ar-SA"/>
      </w:rPr>
    </w:lvl>
    <w:lvl w:ilvl="3">
      <w:numFmt w:val="bullet"/>
      <w:lvlText w:val="•"/>
      <w:lvlJc w:val="left"/>
      <w:pPr>
        <w:ind w:left="2619" w:hanging="442"/>
      </w:pPr>
      <w:rPr>
        <w:rFonts w:hint="default"/>
        <w:lang w:val="ru-RU" w:eastAsia="en-US" w:bidi="ar-SA"/>
      </w:rPr>
    </w:lvl>
    <w:lvl w:ilvl="4">
      <w:numFmt w:val="bullet"/>
      <w:lvlText w:val="•"/>
      <w:lvlJc w:val="left"/>
      <w:pPr>
        <w:ind w:left="3326" w:hanging="442"/>
      </w:pPr>
      <w:rPr>
        <w:rFonts w:hint="default"/>
        <w:lang w:val="ru-RU" w:eastAsia="en-US" w:bidi="ar-SA"/>
      </w:rPr>
    </w:lvl>
    <w:lvl w:ilvl="5">
      <w:numFmt w:val="bullet"/>
      <w:lvlText w:val="•"/>
      <w:lvlJc w:val="left"/>
      <w:pPr>
        <w:ind w:left="4032" w:hanging="442"/>
      </w:pPr>
      <w:rPr>
        <w:rFonts w:hint="default"/>
        <w:lang w:val="ru-RU" w:eastAsia="en-US" w:bidi="ar-SA"/>
      </w:rPr>
    </w:lvl>
    <w:lvl w:ilvl="6">
      <w:numFmt w:val="bullet"/>
      <w:lvlText w:val="•"/>
      <w:lvlJc w:val="left"/>
      <w:pPr>
        <w:ind w:left="4739" w:hanging="442"/>
      </w:pPr>
      <w:rPr>
        <w:rFonts w:hint="default"/>
        <w:lang w:val="ru-RU" w:eastAsia="en-US" w:bidi="ar-SA"/>
      </w:rPr>
    </w:lvl>
    <w:lvl w:ilvl="7">
      <w:numFmt w:val="bullet"/>
      <w:lvlText w:val="•"/>
      <w:lvlJc w:val="left"/>
      <w:pPr>
        <w:ind w:left="5445" w:hanging="442"/>
      </w:pPr>
      <w:rPr>
        <w:rFonts w:hint="default"/>
        <w:lang w:val="ru-RU" w:eastAsia="en-US" w:bidi="ar-SA"/>
      </w:rPr>
    </w:lvl>
    <w:lvl w:ilvl="8">
      <w:numFmt w:val="bullet"/>
      <w:lvlText w:val="•"/>
      <w:lvlJc w:val="left"/>
      <w:pPr>
        <w:ind w:left="6152" w:hanging="442"/>
      </w:pPr>
      <w:rPr>
        <w:rFonts w:hint="default"/>
        <w:lang w:val="ru-RU" w:eastAsia="en-US" w:bidi="ar-SA"/>
      </w:rPr>
    </w:lvl>
  </w:abstractNum>
  <w:abstractNum w:abstractNumId="10" w15:restartNumberingAfterBreak="0">
    <w:nsid w:val="214F19C0"/>
    <w:multiLevelType w:val="multilevel"/>
    <w:tmpl w:val="4E92AF7E"/>
    <w:lvl w:ilvl="0">
      <w:start w:val="5"/>
      <w:numFmt w:val="decimal"/>
      <w:lvlText w:val="%1"/>
      <w:lvlJc w:val="left"/>
      <w:pPr>
        <w:ind w:left="388" w:hanging="332"/>
      </w:pPr>
      <w:rPr>
        <w:rFonts w:hint="default"/>
        <w:lang w:val="ru-RU" w:eastAsia="en-US" w:bidi="ar-SA"/>
      </w:rPr>
    </w:lvl>
    <w:lvl w:ilvl="1">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6" w:hanging="497"/>
      </w:pPr>
      <w:rPr>
        <w:rFonts w:hint="default"/>
        <w:lang w:val="ru-RU" w:eastAsia="en-US" w:bidi="ar-SA"/>
      </w:rPr>
    </w:lvl>
    <w:lvl w:ilvl="4">
      <w:numFmt w:val="bullet"/>
      <w:lvlText w:val="•"/>
      <w:lvlJc w:val="left"/>
      <w:pPr>
        <w:ind w:left="2895" w:hanging="497"/>
      </w:pPr>
      <w:rPr>
        <w:rFonts w:hint="default"/>
        <w:lang w:val="ru-RU" w:eastAsia="en-US" w:bidi="ar-SA"/>
      </w:rPr>
    </w:lvl>
    <w:lvl w:ilvl="5">
      <w:numFmt w:val="bullet"/>
      <w:lvlText w:val="•"/>
      <w:lvlJc w:val="left"/>
      <w:pPr>
        <w:ind w:left="3673" w:hanging="497"/>
      </w:pPr>
      <w:rPr>
        <w:rFonts w:hint="default"/>
        <w:lang w:val="ru-RU" w:eastAsia="en-US" w:bidi="ar-SA"/>
      </w:rPr>
    </w:lvl>
    <w:lvl w:ilvl="6">
      <w:numFmt w:val="bullet"/>
      <w:lvlText w:val="•"/>
      <w:lvlJc w:val="left"/>
      <w:pPr>
        <w:ind w:left="4451" w:hanging="497"/>
      </w:pPr>
      <w:rPr>
        <w:rFonts w:hint="default"/>
        <w:lang w:val="ru-RU" w:eastAsia="en-US" w:bidi="ar-SA"/>
      </w:rPr>
    </w:lvl>
    <w:lvl w:ilvl="7">
      <w:numFmt w:val="bullet"/>
      <w:lvlText w:val="•"/>
      <w:lvlJc w:val="left"/>
      <w:pPr>
        <w:ind w:left="5230" w:hanging="497"/>
      </w:pPr>
      <w:rPr>
        <w:rFonts w:hint="default"/>
        <w:lang w:val="ru-RU" w:eastAsia="en-US" w:bidi="ar-SA"/>
      </w:rPr>
    </w:lvl>
    <w:lvl w:ilvl="8">
      <w:numFmt w:val="bullet"/>
      <w:lvlText w:val="•"/>
      <w:lvlJc w:val="left"/>
      <w:pPr>
        <w:ind w:left="6008" w:hanging="497"/>
      </w:pPr>
      <w:rPr>
        <w:rFonts w:hint="default"/>
        <w:lang w:val="ru-RU" w:eastAsia="en-US" w:bidi="ar-SA"/>
      </w:rPr>
    </w:lvl>
  </w:abstractNum>
  <w:abstractNum w:abstractNumId="11" w15:restartNumberingAfterBreak="0">
    <w:nsid w:val="21C36DCE"/>
    <w:multiLevelType w:val="multilevel"/>
    <w:tmpl w:val="B00421DE"/>
    <w:lvl w:ilvl="0">
      <w:start w:val="12"/>
      <w:numFmt w:val="decimal"/>
      <w:lvlText w:val="%1"/>
      <w:lvlJc w:val="left"/>
      <w:pPr>
        <w:ind w:left="664" w:hanging="608"/>
      </w:pPr>
      <w:rPr>
        <w:rFonts w:hint="default"/>
        <w:lang w:val="ru-RU" w:eastAsia="en-US" w:bidi="ar-SA"/>
      </w:rPr>
    </w:lvl>
    <w:lvl w:ilvl="1">
      <w:start w:val="12"/>
      <w:numFmt w:val="decimal"/>
      <w:lvlText w:val="%2.0"/>
      <w:lvlJc w:val="left"/>
      <w:pPr>
        <w:ind w:left="664" w:hanging="608"/>
      </w:pPr>
      <w:rPr>
        <w:rFonts w:hint="default"/>
        <w:spacing w:val="0"/>
        <w:w w:val="100"/>
        <w:lang w:val="ru-RU" w:eastAsia="en-US" w:bidi="ar-SA"/>
      </w:rPr>
    </w:lvl>
    <w:lvl w:ilvl="2">
      <w:start w:val="1"/>
      <w:numFmt w:val="decimal"/>
      <w:lvlText w:val="%1.%2.%3"/>
      <w:lvlJc w:val="left"/>
      <w:pPr>
        <w:ind w:left="664" w:hanging="608"/>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682" w:hanging="608"/>
      </w:pPr>
      <w:rPr>
        <w:rFonts w:hint="default"/>
        <w:lang w:val="ru-RU" w:eastAsia="en-US" w:bidi="ar-SA"/>
      </w:rPr>
    </w:lvl>
    <w:lvl w:ilvl="4">
      <w:numFmt w:val="bullet"/>
      <w:lvlText w:val="•"/>
      <w:lvlJc w:val="left"/>
      <w:pPr>
        <w:ind w:left="3356" w:hanging="608"/>
      </w:pPr>
      <w:rPr>
        <w:rFonts w:hint="default"/>
        <w:lang w:val="ru-RU" w:eastAsia="en-US" w:bidi="ar-SA"/>
      </w:rPr>
    </w:lvl>
    <w:lvl w:ilvl="5">
      <w:numFmt w:val="bullet"/>
      <w:lvlText w:val="•"/>
      <w:lvlJc w:val="left"/>
      <w:pPr>
        <w:ind w:left="4030" w:hanging="608"/>
      </w:pPr>
      <w:rPr>
        <w:rFonts w:hint="default"/>
        <w:lang w:val="ru-RU" w:eastAsia="en-US" w:bidi="ar-SA"/>
      </w:rPr>
    </w:lvl>
    <w:lvl w:ilvl="6">
      <w:numFmt w:val="bullet"/>
      <w:lvlText w:val="•"/>
      <w:lvlJc w:val="left"/>
      <w:pPr>
        <w:ind w:left="4704" w:hanging="608"/>
      </w:pPr>
      <w:rPr>
        <w:rFonts w:hint="default"/>
        <w:lang w:val="ru-RU" w:eastAsia="en-US" w:bidi="ar-SA"/>
      </w:rPr>
    </w:lvl>
    <w:lvl w:ilvl="7">
      <w:numFmt w:val="bullet"/>
      <w:lvlText w:val="•"/>
      <w:lvlJc w:val="left"/>
      <w:pPr>
        <w:ind w:left="5378" w:hanging="608"/>
      </w:pPr>
      <w:rPr>
        <w:rFonts w:hint="default"/>
        <w:lang w:val="ru-RU" w:eastAsia="en-US" w:bidi="ar-SA"/>
      </w:rPr>
    </w:lvl>
    <w:lvl w:ilvl="8">
      <w:numFmt w:val="bullet"/>
      <w:lvlText w:val="•"/>
      <w:lvlJc w:val="left"/>
      <w:pPr>
        <w:ind w:left="6052" w:hanging="608"/>
      </w:pPr>
      <w:rPr>
        <w:rFonts w:hint="default"/>
        <w:lang w:val="ru-RU" w:eastAsia="en-US" w:bidi="ar-SA"/>
      </w:rPr>
    </w:lvl>
  </w:abstractNum>
  <w:abstractNum w:abstractNumId="12" w15:restartNumberingAfterBreak="0">
    <w:nsid w:val="240D36A7"/>
    <w:multiLevelType w:val="multilevel"/>
    <w:tmpl w:val="A2EA78F0"/>
    <w:lvl w:ilvl="0">
      <w:start w:val="3"/>
      <w:numFmt w:val="decimal"/>
      <w:lvlText w:val="%1"/>
      <w:lvlJc w:val="left"/>
      <w:pPr>
        <w:ind w:left="388" w:hanging="332"/>
      </w:pPr>
      <w:rPr>
        <w:rFonts w:hint="default"/>
        <w:lang w:val="ru-RU" w:eastAsia="en-US" w:bidi="ar-SA"/>
      </w:rPr>
    </w:lvl>
    <w:lvl w:ilvl="1">
      <w:start w:val="8"/>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6" w:hanging="497"/>
      </w:pPr>
      <w:rPr>
        <w:rFonts w:hint="default"/>
        <w:lang w:val="ru-RU" w:eastAsia="en-US" w:bidi="ar-SA"/>
      </w:rPr>
    </w:lvl>
    <w:lvl w:ilvl="4">
      <w:numFmt w:val="bullet"/>
      <w:lvlText w:val="•"/>
      <w:lvlJc w:val="left"/>
      <w:pPr>
        <w:ind w:left="2895" w:hanging="497"/>
      </w:pPr>
      <w:rPr>
        <w:rFonts w:hint="default"/>
        <w:lang w:val="ru-RU" w:eastAsia="en-US" w:bidi="ar-SA"/>
      </w:rPr>
    </w:lvl>
    <w:lvl w:ilvl="5">
      <w:numFmt w:val="bullet"/>
      <w:lvlText w:val="•"/>
      <w:lvlJc w:val="left"/>
      <w:pPr>
        <w:ind w:left="3673" w:hanging="497"/>
      </w:pPr>
      <w:rPr>
        <w:rFonts w:hint="default"/>
        <w:lang w:val="ru-RU" w:eastAsia="en-US" w:bidi="ar-SA"/>
      </w:rPr>
    </w:lvl>
    <w:lvl w:ilvl="6">
      <w:numFmt w:val="bullet"/>
      <w:lvlText w:val="•"/>
      <w:lvlJc w:val="left"/>
      <w:pPr>
        <w:ind w:left="4451" w:hanging="497"/>
      </w:pPr>
      <w:rPr>
        <w:rFonts w:hint="default"/>
        <w:lang w:val="ru-RU" w:eastAsia="en-US" w:bidi="ar-SA"/>
      </w:rPr>
    </w:lvl>
    <w:lvl w:ilvl="7">
      <w:numFmt w:val="bullet"/>
      <w:lvlText w:val="•"/>
      <w:lvlJc w:val="left"/>
      <w:pPr>
        <w:ind w:left="5230" w:hanging="497"/>
      </w:pPr>
      <w:rPr>
        <w:rFonts w:hint="default"/>
        <w:lang w:val="ru-RU" w:eastAsia="en-US" w:bidi="ar-SA"/>
      </w:rPr>
    </w:lvl>
    <w:lvl w:ilvl="8">
      <w:numFmt w:val="bullet"/>
      <w:lvlText w:val="•"/>
      <w:lvlJc w:val="left"/>
      <w:pPr>
        <w:ind w:left="6008" w:hanging="497"/>
      </w:pPr>
      <w:rPr>
        <w:rFonts w:hint="default"/>
        <w:lang w:val="ru-RU" w:eastAsia="en-US" w:bidi="ar-SA"/>
      </w:rPr>
    </w:lvl>
  </w:abstractNum>
  <w:abstractNum w:abstractNumId="13" w15:restartNumberingAfterBreak="0">
    <w:nsid w:val="2832447E"/>
    <w:multiLevelType w:val="multilevel"/>
    <w:tmpl w:val="6844729E"/>
    <w:lvl w:ilvl="0">
      <w:start w:val="12"/>
      <w:numFmt w:val="decimal"/>
      <w:lvlText w:val="%1"/>
      <w:lvlJc w:val="left"/>
      <w:pPr>
        <w:ind w:left="664" w:hanging="608"/>
      </w:pPr>
      <w:rPr>
        <w:rFonts w:hint="default"/>
        <w:lang w:val="ru-RU" w:eastAsia="en-US" w:bidi="ar-SA"/>
      </w:rPr>
    </w:lvl>
    <w:lvl w:ilvl="1">
      <w:start w:val="12"/>
      <w:numFmt w:val="decimal"/>
      <w:lvlText w:val="%2.0"/>
      <w:lvlJc w:val="left"/>
      <w:pPr>
        <w:ind w:left="664" w:hanging="608"/>
      </w:pPr>
      <w:rPr>
        <w:rFonts w:hint="default"/>
        <w:spacing w:val="0"/>
        <w:w w:val="100"/>
        <w:lang w:val="ru-RU" w:eastAsia="en-US" w:bidi="ar-SA"/>
      </w:rPr>
    </w:lvl>
    <w:lvl w:ilvl="2">
      <w:start w:val="1"/>
      <w:numFmt w:val="decimal"/>
      <w:lvlText w:val="%1.%2.%3"/>
      <w:lvlJc w:val="left"/>
      <w:pPr>
        <w:ind w:left="664" w:hanging="608"/>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682" w:hanging="608"/>
      </w:pPr>
      <w:rPr>
        <w:rFonts w:hint="default"/>
        <w:lang w:val="ru-RU" w:eastAsia="en-US" w:bidi="ar-SA"/>
      </w:rPr>
    </w:lvl>
    <w:lvl w:ilvl="4">
      <w:numFmt w:val="bullet"/>
      <w:lvlText w:val="•"/>
      <w:lvlJc w:val="left"/>
      <w:pPr>
        <w:ind w:left="3356" w:hanging="608"/>
      </w:pPr>
      <w:rPr>
        <w:rFonts w:hint="default"/>
        <w:lang w:val="ru-RU" w:eastAsia="en-US" w:bidi="ar-SA"/>
      </w:rPr>
    </w:lvl>
    <w:lvl w:ilvl="5">
      <w:numFmt w:val="bullet"/>
      <w:lvlText w:val="•"/>
      <w:lvlJc w:val="left"/>
      <w:pPr>
        <w:ind w:left="4030" w:hanging="608"/>
      </w:pPr>
      <w:rPr>
        <w:rFonts w:hint="default"/>
        <w:lang w:val="ru-RU" w:eastAsia="en-US" w:bidi="ar-SA"/>
      </w:rPr>
    </w:lvl>
    <w:lvl w:ilvl="6">
      <w:numFmt w:val="bullet"/>
      <w:lvlText w:val="•"/>
      <w:lvlJc w:val="left"/>
      <w:pPr>
        <w:ind w:left="4704" w:hanging="608"/>
      </w:pPr>
      <w:rPr>
        <w:rFonts w:hint="default"/>
        <w:lang w:val="ru-RU" w:eastAsia="en-US" w:bidi="ar-SA"/>
      </w:rPr>
    </w:lvl>
    <w:lvl w:ilvl="7">
      <w:numFmt w:val="bullet"/>
      <w:lvlText w:val="•"/>
      <w:lvlJc w:val="left"/>
      <w:pPr>
        <w:ind w:left="5378" w:hanging="608"/>
      </w:pPr>
      <w:rPr>
        <w:rFonts w:hint="default"/>
        <w:lang w:val="ru-RU" w:eastAsia="en-US" w:bidi="ar-SA"/>
      </w:rPr>
    </w:lvl>
    <w:lvl w:ilvl="8">
      <w:numFmt w:val="bullet"/>
      <w:lvlText w:val="•"/>
      <w:lvlJc w:val="left"/>
      <w:pPr>
        <w:ind w:left="6052" w:hanging="608"/>
      </w:pPr>
      <w:rPr>
        <w:rFonts w:hint="default"/>
        <w:lang w:val="ru-RU" w:eastAsia="en-US" w:bidi="ar-SA"/>
      </w:rPr>
    </w:lvl>
  </w:abstractNum>
  <w:abstractNum w:abstractNumId="14" w15:restartNumberingAfterBreak="0">
    <w:nsid w:val="297B19B5"/>
    <w:multiLevelType w:val="multilevel"/>
    <w:tmpl w:val="40B84088"/>
    <w:lvl w:ilvl="0">
      <w:start w:val="13"/>
      <w:numFmt w:val="decimal"/>
      <w:lvlText w:val="%1"/>
      <w:lvlJc w:val="left"/>
      <w:pPr>
        <w:ind w:left="498" w:hanging="442"/>
      </w:pPr>
      <w:rPr>
        <w:rFonts w:hint="default"/>
        <w:lang w:val="ru-RU" w:eastAsia="en-US" w:bidi="ar-SA"/>
      </w:rPr>
    </w:lvl>
    <w:lvl w:ilvl="1">
      <w:start w:val="1"/>
      <w:numFmt w:val="decimal"/>
      <w:lvlText w:val="%1.%2"/>
      <w:lvlJc w:val="left"/>
      <w:pPr>
        <w:ind w:left="498" w:hanging="442"/>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1913" w:hanging="442"/>
      </w:pPr>
      <w:rPr>
        <w:rFonts w:hint="default"/>
        <w:lang w:val="ru-RU" w:eastAsia="en-US" w:bidi="ar-SA"/>
      </w:rPr>
    </w:lvl>
    <w:lvl w:ilvl="3">
      <w:numFmt w:val="bullet"/>
      <w:lvlText w:val="•"/>
      <w:lvlJc w:val="left"/>
      <w:pPr>
        <w:ind w:left="2619" w:hanging="442"/>
      </w:pPr>
      <w:rPr>
        <w:rFonts w:hint="default"/>
        <w:lang w:val="ru-RU" w:eastAsia="en-US" w:bidi="ar-SA"/>
      </w:rPr>
    </w:lvl>
    <w:lvl w:ilvl="4">
      <w:numFmt w:val="bullet"/>
      <w:lvlText w:val="•"/>
      <w:lvlJc w:val="left"/>
      <w:pPr>
        <w:ind w:left="3326" w:hanging="442"/>
      </w:pPr>
      <w:rPr>
        <w:rFonts w:hint="default"/>
        <w:lang w:val="ru-RU" w:eastAsia="en-US" w:bidi="ar-SA"/>
      </w:rPr>
    </w:lvl>
    <w:lvl w:ilvl="5">
      <w:numFmt w:val="bullet"/>
      <w:lvlText w:val="•"/>
      <w:lvlJc w:val="left"/>
      <w:pPr>
        <w:ind w:left="4032" w:hanging="442"/>
      </w:pPr>
      <w:rPr>
        <w:rFonts w:hint="default"/>
        <w:lang w:val="ru-RU" w:eastAsia="en-US" w:bidi="ar-SA"/>
      </w:rPr>
    </w:lvl>
    <w:lvl w:ilvl="6">
      <w:numFmt w:val="bullet"/>
      <w:lvlText w:val="•"/>
      <w:lvlJc w:val="left"/>
      <w:pPr>
        <w:ind w:left="4739" w:hanging="442"/>
      </w:pPr>
      <w:rPr>
        <w:rFonts w:hint="default"/>
        <w:lang w:val="ru-RU" w:eastAsia="en-US" w:bidi="ar-SA"/>
      </w:rPr>
    </w:lvl>
    <w:lvl w:ilvl="7">
      <w:numFmt w:val="bullet"/>
      <w:lvlText w:val="•"/>
      <w:lvlJc w:val="left"/>
      <w:pPr>
        <w:ind w:left="5445" w:hanging="442"/>
      </w:pPr>
      <w:rPr>
        <w:rFonts w:hint="default"/>
        <w:lang w:val="ru-RU" w:eastAsia="en-US" w:bidi="ar-SA"/>
      </w:rPr>
    </w:lvl>
    <w:lvl w:ilvl="8">
      <w:numFmt w:val="bullet"/>
      <w:lvlText w:val="•"/>
      <w:lvlJc w:val="left"/>
      <w:pPr>
        <w:ind w:left="6152" w:hanging="442"/>
      </w:pPr>
      <w:rPr>
        <w:rFonts w:hint="default"/>
        <w:lang w:val="ru-RU" w:eastAsia="en-US" w:bidi="ar-SA"/>
      </w:rPr>
    </w:lvl>
  </w:abstractNum>
  <w:abstractNum w:abstractNumId="15" w15:restartNumberingAfterBreak="0">
    <w:nsid w:val="32DA2072"/>
    <w:multiLevelType w:val="multilevel"/>
    <w:tmpl w:val="CB96F616"/>
    <w:lvl w:ilvl="0">
      <w:start w:val="12"/>
      <w:numFmt w:val="decimal"/>
      <w:lvlText w:val="%1"/>
      <w:lvlJc w:val="left"/>
      <w:pPr>
        <w:ind w:left="664" w:hanging="608"/>
      </w:pPr>
      <w:rPr>
        <w:rFonts w:hint="default"/>
        <w:lang w:val="ru-RU" w:eastAsia="en-US" w:bidi="ar-SA"/>
      </w:rPr>
    </w:lvl>
    <w:lvl w:ilvl="1">
      <w:start w:val="12"/>
      <w:numFmt w:val="decimal"/>
      <w:lvlText w:val="%2.0"/>
      <w:lvlJc w:val="left"/>
      <w:pPr>
        <w:ind w:left="664" w:hanging="608"/>
      </w:pPr>
      <w:rPr>
        <w:rFonts w:hint="default"/>
        <w:spacing w:val="0"/>
        <w:w w:val="100"/>
        <w:lang w:val="ru-RU" w:eastAsia="en-US" w:bidi="ar-SA"/>
      </w:rPr>
    </w:lvl>
    <w:lvl w:ilvl="2">
      <w:start w:val="1"/>
      <w:numFmt w:val="decimal"/>
      <w:lvlText w:val="%1.%2.%3"/>
      <w:lvlJc w:val="left"/>
      <w:pPr>
        <w:ind w:left="664" w:hanging="608"/>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682" w:hanging="608"/>
      </w:pPr>
      <w:rPr>
        <w:rFonts w:hint="default"/>
        <w:lang w:val="ru-RU" w:eastAsia="en-US" w:bidi="ar-SA"/>
      </w:rPr>
    </w:lvl>
    <w:lvl w:ilvl="4">
      <w:numFmt w:val="bullet"/>
      <w:lvlText w:val="•"/>
      <w:lvlJc w:val="left"/>
      <w:pPr>
        <w:ind w:left="3356" w:hanging="608"/>
      </w:pPr>
      <w:rPr>
        <w:rFonts w:hint="default"/>
        <w:lang w:val="ru-RU" w:eastAsia="en-US" w:bidi="ar-SA"/>
      </w:rPr>
    </w:lvl>
    <w:lvl w:ilvl="5">
      <w:numFmt w:val="bullet"/>
      <w:lvlText w:val="•"/>
      <w:lvlJc w:val="left"/>
      <w:pPr>
        <w:ind w:left="4030" w:hanging="608"/>
      </w:pPr>
      <w:rPr>
        <w:rFonts w:hint="default"/>
        <w:lang w:val="ru-RU" w:eastAsia="en-US" w:bidi="ar-SA"/>
      </w:rPr>
    </w:lvl>
    <w:lvl w:ilvl="6">
      <w:numFmt w:val="bullet"/>
      <w:lvlText w:val="•"/>
      <w:lvlJc w:val="left"/>
      <w:pPr>
        <w:ind w:left="4704" w:hanging="608"/>
      </w:pPr>
      <w:rPr>
        <w:rFonts w:hint="default"/>
        <w:lang w:val="ru-RU" w:eastAsia="en-US" w:bidi="ar-SA"/>
      </w:rPr>
    </w:lvl>
    <w:lvl w:ilvl="7">
      <w:numFmt w:val="bullet"/>
      <w:lvlText w:val="•"/>
      <w:lvlJc w:val="left"/>
      <w:pPr>
        <w:ind w:left="5378" w:hanging="608"/>
      </w:pPr>
      <w:rPr>
        <w:rFonts w:hint="default"/>
        <w:lang w:val="ru-RU" w:eastAsia="en-US" w:bidi="ar-SA"/>
      </w:rPr>
    </w:lvl>
    <w:lvl w:ilvl="8">
      <w:numFmt w:val="bullet"/>
      <w:lvlText w:val="•"/>
      <w:lvlJc w:val="left"/>
      <w:pPr>
        <w:ind w:left="6052" w:hanging="608"/>
      </w:pPr>
      <w:rPr>
        <w:rFonts w:hint="default"/>
        <w:lang w:val="ru-RU" w:eastAsia="en-US" w:bidi="ar-SA"/>
      </w:rPr>
    </w:lvl>
  </w:abstractNum>
  <w:abstractNum w:abstractNumId="16" w15:restartNumberingAfterBreak="0">
    <w:nsid w:val="3BD0480A"/>
    <w:multiLevelType w:val="multilevel"/>
    <w:tmpl w:val="8946CA58"/>
    <w:lvl w:ilvl="0">
      <w:start w:val="3"/>
      <w:numFmt w:val="decimal"/>
      <w:lvlText w:val="%1"/>
      <w:lvlJc w:val="left"/>
      <w:pPr>
        <w:ind w:left="553" w:hanging="497"/>
      </w:pPr>
      <w:rPr>
        <w:rFonts w:hint="default"/>
        <w:lang w:val="ru-RU" w:eastAsia="en-US" w:bidi="ar-SA"/>
      </w:rPr>
    </w:lvl>
    <w:lvl w:ilvl="1">
      <w:start w:val="2"/>
      <w:numFmt w:val="decimal"/>
      <w:lvlText w:val="%1.%2"/>
      <w:lvlJc w:val="left"/>
      <w:pPr>
        <w:ind w:left="553" w:hanging="497"/>
      </w:pPr>
      <w:rPr>
        <w:rFonts w:hint="default"/>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661" w:hanging="497"/>
      </w:pPr>
      <w:rPr>
        <w:rFonts w:hint="default"/>
        <w:lang w:val="ru-RU" w:eastAsia="en-US" w:bidi="ar-SA"/>
      </w:rPr>
    </w:lvl>
    <w:lvl w:ilvl="4">
      <w:numFmt w:val="bullet"/>
      <w:lvlText w:val="•"/>
      <w:lvlJc w:val="left"/>
      <w:pPr>
        <w:ind w:left="3362" w:hanging="497"/>
      </w:pPr>
      <w:rPr>
        <w:rFonts w:hint="default"/>
        <w:lang w:val="ru-RU" w:eastAsia="en-US" w:bidi="ar-SA"/>
      </w:rPr>
    </w:lvl>
    <w:lvl w:ilvl="5">
      <w:numFmt w:val="bullet"/>
      <w:lvlText w:val="•"/>
      <w:lvlJc w:val="left"/>
      <w:pPr>
        <w:ind w:left="4062" w:hanging="497"/>
      </w:pPr>
      <w:rPr>
        <w:rFonts w:hint="default"/>
        <w:lang w:val="ru-RU" w:eastAsia="en-US" w:bidi="ar-SA"/>
      </w:rPr>
    </w:lvl>
    <w:lvl w:ilvl="6">
      <w:numFmt w:val="bullet"/>
      <w:lvlText w:val="•"/>
      <w:lvlJc w:val="left"/>
      <w:pPr>
        <w:ind w:left="4763" w:hanging="497"/>
      </w:pPr>
      <w:rPr>
        <w:rFonts w:hint="default"/>
        <w:lang w:val="ru-RU" w:eastAsia="en-US" w:bidi="ar-SA"/>
      </w:rPr>
    </w:lvl>
    <w:lvl w:ilvl="7">
      <w:numFmt w:val="bullet"/>
      <w:lvlText w:val="•"/>
      <w:lvlJc w:val="left"/>
      <w:pPr>
        <w:ind w:left="5463" w:hanging="497"/>
      </w:pPr>
      <w:rPr>
        <w:rFonts w:hint="default"/>
        <w:lang w:val="ru-RU" w:eastAsia="en-US" w:bidi="ar-SA"/>
      </w:rPr>
    </w:lvl>
    <w:lvl w:ilvl="8">
      <w:numFmt w:val="bullet"/>
      <w:lvlText w:val="•"/>
      <w:lvlJc w:val="left"/>
      <w:pPr>
        <w:ind w:left="6164" w:hanging="497"/>
      </w:pPr>
      <w:rPr>
        <w:rFonts w:hint="default"/>
        <w:lang w:val="ru-RU" w:eastAsia="en-US" w:bidi="ar-SA"/>
      </w:rPr>
    </w:lvl>
  </w:abstractNum>
  <w:abstractNum w:abstractNumId="17" w15:restartNumberingAfterBreak="0">
    <w:nsid w:val="4474530D"/>
    <w:multiLevelType w:val="multilevel"/>
    <w:tmpl w:val="9606FA1E"/>
    <w:lvl w:ilvl="0">
      <w:start w:val="7"/>
      <w:numFmt w:val="decimal"/>
      <w:lvlText w:val="%1"/>
      <w:lvlJc w:val="left"/>
      <w:pPr>
        <w:ind w:left="388" w:hanging="332"/>
      </w:pPr>
      <w:rPr>
        <w:rFonts w:hint="default"/>
        <w:lang w:val="ru-RU" w:eastAsia="en-US" w:bidi="ar-SA"/>
      </w:rPr>
    </w:lvl>
    <w:lvl w:ilvl="1">
      <w:start w:val="2"/>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4"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080" w:hanging="497"/>
      </w:pPr>
      <w:rPr>
        <w:rFonts w:hint="default"/>
        <w:lang w:val="ru-RU" w:eastAsia="en-US" w:bidi="ar-SA"/>
      </w:rPr>
    </w:lvl>
    <w:lvl w:ilvl="4">
      <w:numFmt w:val="bullet"/>
      <w:lvlText w:val="•"/>
      <w:lvlJc w:val="left"/>
      <w:pPr>
        <w:ind w:left="2840" w:hanging="497"/>
      </w:pPr>
      <w:rPr>
        <w:rFonts w:hint="default"/>
        <w:lang w:val="ru-RU" w:eastAsia="en-US" w:bidi="ar-SA"/>
      </w:rPr>
    </w:lvl>
    <w:lvl w:ilvl="5">
      <w:numFmt w:val="bullet"/>
      <w:lvlText w:val="•"/>
      <w:lvlJc w:val="left"/>
      <w:pPr>
        <w:ind w:left="3600" w:hanging="497"/>
      </w:pPr>
      <w:rPr>
        <w:rFonts w:hint="default"/>
        <w:lang w:val="ru-RU" w:eastAsia="en-US" w:bidi="ar-SA"/>
      </w:rPr>
    </w:lvl>
    <w:lvl w:ilvl="6">
      <w:numFmt w:val="bullet"/>
      <w:lvlText w:val="•"/>
      <w:lvlJc w:val="left"/>
      <w:pPr>
        <w:ind w:left="4360" w:hanging="497"/>
      </w:pPr>
      <w:rPr>
        <w:rFonts w:hint="default"/>
        <w:lang w:val="ru-RU" w:eastAsia="en-US" w:bidi="ar-SA"/>
      </w:rPr>
    </w:lvl>
    <w:lvl w:ilvl="7">
      <w:numFmt w:val="bullet"/>
      <w:lvlText w:val="•"/>
      <w:lvlJc w:val="left"/>
      <w:pPr>
        <w:ind w:left="5120" w:hanging="497"/>
      </w:pPr>
      <w:rPr>
        <w:rFonts w:hint="default"/>
        <w:lang w:val="ru-RU" w:eastAsia="en-US" w:bidi="ar-SA"/>
      </w:rPr>
    </w:lvl>
    <w:lvl w:ilvl="8">
      <w:numFmt w:val="bullet"/>
      <w:lvlText w:val="•"/>
      <w:lvlJc w:val="left"/>
      <w:pPr>
        <w:ind w:left="5880" w:hanging="497"/>
      </w:pPr>
      <w:rPr>
        <w:rFonts w:hint="default"/>
        <w:lang w:val="ru-RU" w:eastAsia="en-US" w:bidi="ar-SA"/>
      </w:rPr>
    </w:lvl>
  </w:abstractNum>
  <w:abstractNum w:abstractNumId="18" w15:restartNumberingAfterBreak="0">
    <w:nsid w:val="455A62AF"/>
    <w:multiLevelType w:val="multilevel"/>
    <w:tmpl w:val="351E0DDE"/>
    <w:lvl w:ilvl="0">
      <w:start w:val="7"/>
      <w:numFmt w:val="decimal"/>
      <w:lvlText w:val="%1"/>
      <w:lvlJc w:val="left"/>
      <w:pPr>
        <w:ind w:left="388" w:hanging="332"/>
      </w:pPr>
      <w:rPr>
        <w:rFonts w:hint="default"/>
        <w:lang w:val="ru-RU" w:eastAsia="en-US" w:bidi="ar-SA"/>
      </w:rPr>
    </w:lvl>
    <w:lvl w:ilvl="1">
      <w:start w:val="2"/>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4"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080" w:hanging="497"/>
      </w:pPr>
      <w:rPr>
        <w:rFonts w:hint="default"/>
        <w:lang w:val="ru-RU" w:eastAsia="en-US" w:bidi="ar-SA"/>
      </w:rPr>
    </w:lvl>
    <w:lvl w:ilvl="4">
      <w:numFmt w:val="bullet"/>
      <w:lvlText w:val="•"/>
      <w:lvlJc w:val="left"/>
      <w:pPr>
        <w:ind w:left="2840" w:hanging="497"/>
      </w:pPr>
      <w:rPr>
        <w:rFonts w:hint="default"/>
        <w:lang w:val="ru-RU" w:eastAsia="en-US" w:bidi="ar-SA"/>
      </w:rPr>
    </w:lvl>
    <w:lvl w:ilvl="5">
      <w:numFmt w:val="bullet"/>
      <w:lvlText w:val="•"/>
      <w:lvlJc w:val="left"/>
      <w:pPr>
        <w:ind w:left="3600" w:hanging="497"/>
      </w:pPr>
      <w:rPr>
        <w:rFonts w:hint="default"/>
        <w:lang w:val="ru-RU" w:eastAsia="en-US" w:bidi="ar-SA"/>
      </w:rPr>
    </w:lvl>
    <w:lvl w:ilvl="6">
      <w:numFmt w:val="bullet"/>
      <w:lvlText w:val="•"/>
      <w:lvlJc w:val="left"/>
      <w:pPr>
        <w:ind w:left="4360" w:hanging="497"/>
      </w:pPr>
      <w:rPr>
        <w:rFonts w:hint="default"/>
        <w:lang w:val="ru-RU" w:eastAsia="en-US" w:bidi="ar-SA"/>
      </w:rPr>
    </w:lvl>
    <w:lvl w:ilvl="7">
      <w:numFmt w:val="bullet"/>
      <w:lvlText w:val="•"/>
      <w:lvlJc w:val="left"/>
      <w:pPr>
        <w:ind w:left="5120" w:hanging="497"/>
      </w:pPr>
      <w:rPr>
        <w:rFonts w:hint="default"/>
        <w:lang w:val="ru-RU" w:eastAsia="en-US" w:bidi="ar-SA"/>
      </w:rPr>
    </w:lvl>
    <w:lvl w:ilvl="8">
      <w:numFmt w:val="bullet"/>
      <w:lvlText w:val="•"/>
      <w:lvlJc w:val="left"/>
      <w:pPr>
        <w:ind w:left="5880" w:hanging="497"/>
      </w:pPr>
      <w:rPr>
        <w:rFonts w:hint="default"/>
        <w:lang w:val="ru-RU" w:eastAsia="en-US" w:bidi="ar-SA"/>
      </w:rPr>
    </w:lvl>
  </w:abstractNum>
  <w:abstractNum w:abstractNumId="19" w15:restartNumberingAfterBreak="0">
    <w:nsid w:val="48F356E3"/>
    <w:multiLevelType w:val="multilevel"/>
    <w:tmpl w:val="C7B28242"/>
    <w:lvl w:ilvl="0">
      <w:start w:val="2"/>
      <w:numFmt w:val="decimal"/>
      <w:lvlText w:val="%1"/>
      <w:lvlJc w:val="left"/>
      <w:pPr>
        <w:ind w:left="388" w:hanging="332"/>
      </w:pPr>
      <w:rPr>
        <w:rFonts w:hint="default"/>
        <w:lang w:val="ru-RU" w:eastAsia="en-US" w:bidi="ar-SA"/>
      </w:rPr>
    </w:lvl>
    <w:lvl w:ilvl="1">
      <w:start w:val="1"/>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1817" w:hanging="332"/>
      </w:pPr>
      <w:rPr>
        <w:rFonts w:hint="default"/>
        <w:lang w:val="ru-RU" w:eastAsia="en-US" w:bidi="ar-SA"/>
      </w:rPr>
    </w:lvl>
    <w:lvl w:ilvl="3">
      <w:numFmt w:val="bullet"/>
      <w:lvlText w:val="•"/>
      <w:lvlJc w:val="left"/>
      <w:pPr>
        <w:ind w:left="2535" w:hanging="332"/>
      </w:pPr>
      <w:rPr>
        <w:rFonts w:hint="default"/>
        <w:lang w:val="ru-RU" w:eastAsia="en-US" w:bidi="ar-SA"/>
      </w:rPr>
    </w:lvl>
    <w:lvl w:ilvl="4">
      <w:numFmt w:val="bullet"/>
      <w:lvlText w:val="•"/>
      <w:lvlJc w:val="left"/>
      <w:pPr>
        <w:ind w:left="3254" w:hanging="332"/>
      </w:pPr>
      <w:rPr>
        <w:rFonts w:hint="default"/>
        <w:lang w:val="ru-RU" w:eastAsia="en-US" w:bidi="ar-SA"/>
      </w:rPr>
    </w:lvl>
    <w:lvl w:ilvl="5">
      <w:numFmt w:val="bullet"/>
      <w:lvlText w:val="•"/>
      <w:lvlJc w:val="left"/>
      <w:pPr>
        <w:ind w:left="3972" w:hanging="332"/>
      </w:pPr>
      <w:rPr>
        <w:rFonts w:hint="default"/>
        <w:lang w:val="ru-RU" w:eastAsia="en-US" w:bidi="ar-SA"/>
      </w:rPr>
    </w:lvl>
    <w:lvl w:ilvl="6">
      <w:numFmt w:val="bullet"/>
      <w:lvlText w:val="•"/>
      <w:lvlJc w:val="left"/>
      <w:pPr>
        <w:ind w:left="4691" w:hanging="332"/>
      </w:pPr>
      <w:rPr>
        <w:rFonts w:hint="default"/>
        <w:lang w:val="ru-RU" w:eastAsia="en-US" w:bidi="ar-SA"/>
      </w:rPr>
    </w:lvl>
    <w:lvl w:ilvl="7">
      <w:numFmt w:val="bullet"/>
      <w:lvlText w:val="•"/>
      <w:lvlJc w:val="left"/>
      <w:pPr>
        <w:ind w:left="5409" w:hanging="332"/>
      </w:pPr>
      <w:rPr>
        <w:rFonts w:hint="default"/>
        <w:lang w:val="ru-RU" w:eastAsia="en-US" w:bidi="ar-SA"/>
      </w:rPr>
    </w:lvl>
    <w:lvl w:ilvl="8">
      <w:numFmt w:val="bullet"/>
      <w:lvlText w:val="•"/>
      <w:lvlJc w:val="left"/>
      <w:pPr>
        <w:ind w:left="6128" w:hanging="332"/>
      </w:pPr>
      <w:rPr>
        <w:rFonts w:hint="default"/>
        <w:lang w:val="ru-RU" w:eastAsia="en-US" w:bidi="ar-SA"/>
      </w:rPr>
    </w:lvl>
  </w:abstractNum>
  <w:abstractNum w:abstractNumId="20" w15:restartNumberingAfterBreak="0">
    <w:nsid w:val="5384373D"/>
    <w:multiLevelType w:val="multilevel"/>
    <w:tmpl w:val="CD664632"/>
    <w:lvl w:ilvl="0">
      <w:start w:val="3"/>
      <w:numFmt w:val="decimal"/>
      <w:lvlText w:val="%1"/>
      <w:lvlJc w:val="left"/>
      <w:pPr>
        <w:ind w:left="388" w:hanging="332"/>
      </w:pPr>
      <w:rPr>
        <w:rFonts w:hint="default"/>
        <w:lang w:val="ru-RU" w:eastAsia="en-US" w:bidi="ar-SA"/>
      </w:rPr>
    </w:lvl>
    <w:lvl w:ilvl="1">
      <w:start w:val="9"/>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7"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1976" w:hanging="497"/>
      </w:pPr>
      <w:rPr>
        <w:rFonts w:hint="default"/>
        <w:lang w:val="ru-RU" w:eastAsia="en-US" w:bidi="ar-SA"/>
      </w:rPr>
    </w:lvl>
    <w:lvl w:ilvl="4">
      <w:numFmt w:val="bullet"/>
      <w:lvlText w:val="•"/>
      <w:lvlJc w:val="left"/>
      <w:pPr>
        <w:ind w:left="2775" w:hanging="497"/>
      </w:pPr>
      <w:rPr>
        <w:rFonts w:hint="default"/>
        <w:lang w:val="ru-RU" w:eastAsia="en-US" w:bidi="ar-SA"/>
      </w:rPr>
    </w:lvl>
    <w:lvl w:ilvl="5">
      <w:numFmt w:val="bullet"/>
      <w:lvlText w:val="•"/>
      <w:lvlJc w:val="left"/>
      <w:pPr>
        <w:ind w:left="3573" w:hanging="497"/>
      </w:pPr>
      <w:rPr>
        <w:rFonts w:hint="default"/>
        <w:lang w:val="ru-RU" w:eastAsia="en-US" w:bidi="ar-SA"/>
      </w:rPr>
    </w:lvl>
    <w:lvl w:ilvl="6">
      <w:numFmt w:val="bullet"/>
      <w:lvlText w:val="•"/>
      <w:lvlJc w:val="left"/>
      <w:pPr>
        <w:ind w:left="4371" w:hanging="497"/>
      </w:pPr>
      <w:rPr>
        <w:rFonts w:hint="default"/>
        <w:lang w:val="ru-RU" w:eastAsia="en-US" w:bidi="ar-SA"/>
      </w:rPr>
    </w:lvl>
    <w:lvl w:ilvl="7">
      <w:numFmt w:val="bullet"/>
      <w:lvlText w:val="•"/>
      <w:lvlJc w:val="left"/>
      <w:pPr>
        <w:ind w:left="5170" w:hanging="497"/>
      </w:pPr>
      <w:rPr>
        <w:rFonts w:hint="default"/>
        <w:lang w:val="ru-RU" w:eastAsia="en-US" w:bidi="ar-SA"/>
      </w:rPr>
    </w:lvl>
    <w:lvl w:ilvl="8">
      <w:numFmt w:val="bullet"/>
      <w:lvlText w:val="•"/>
      <w:lvlJc w:val="left"/>
      <w:pPr>
        <w:ind w:left="5968" w:hanging="497"/>
      </w:pPr>
      <w:rPr>
        <w:rFonts w:hint="default"/>
        <w:lang w:val="ru-RU" w:eastAsia="en-US" w:bidi="ar-SA"/>
      </w:rPr>
    </w:lvl>
  </w:abstractNum>
  <w:abstractNum w:abstractNumId="21" w15:restartNumberingAfterBreak="0">
    <w:nsid w:val="552E1FA7"/>
    <w:multiLevelType w:val="multilevel"/>
    <w:tmpl w:val="477A63AC"/>
    <w:lvl w:ilvl="0">
      <w:start w:val="2"/>
      <w:numFmt w:val="decimal"/>
      <w:lvlText w:val="%1"/>
      <w:lvlJc w:val="left"/>
      <w:pPr>
        <w:ind w:left="388" w:hanging="332"/>
      </w:pPr>
      <w:rPr>
        <w:rFonts w:hint="default"/>
        <w:lang w:val="ru-RU" w:eastAsia="en-US" w:bidi="ar-SA"/>
      </w:rPr>
    </w:lvl>
    <w:lvl w:ilvl="1">
      <w:start w:val="1"/>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1817" w:hanging="332"/>
      </w:pPr>
      <w:rPr>
        <w:rFonts w:hint="default"/>
        <w:lang w:val="ru-RU" w:eastAsia="en-US" w:bidi="ar-SA"/>
      </w:rPr>
    </w:lvl>
    <w:lvl w:ilvl="3">
      <w:numFmt w:val="bullet"/>
      <w:lvlText w:val="•"/>
      <w:lvlJc w:val="left"/>
      <w:pPr>
        <w:ind w:left="2535" w:hanging="332"/>
      </w:pPr>
      <w:rPr>
        <w:rFonts w:hint="default"/>
        <w:lang w:val="ru-RU" w:eastAsia="en-US" w:bidi="ar-SA"/>
      </w:rPr>
    </w:lvl>
    <w:lvl w:ilvl="4">
      <w:numFmt w:val="bullet"/>
      <w:lvlText w:val="•"/>
      <w:lvlJc w:val="left"/>
      <w:pPr>
        <w:ind w:left="3254" w:hanging="332"/>
      </w:pPr>
      <w:rPr>
        <w:rFonts w:hint="default"/>
        <w:lang w:val="ru-RU" w:eastAsia="en-US" w:bidi="ar-SA"/>
      </w:rPr>
    </w:lvl>
    <w:lvl w:ilvl="5">
      <w:numFmt w:val="bullet"/>
      <w:lvlText w:val="•"/>
      <w:lvlJc w:val="left"/>
      <w:pPr>
        <w:ind w:left="3972" w:hanging="332"/>
      </w:pPr>
      <w:rPr>
        <w:rFonts w:hint="default"/>
        <w:lang w:val="ru-RU" w:eastAsia="en-US" w:bidi="ar-SA"/>
      </w:rPr>
    </w:lvl>
    <w:lvl w:ilvl="6">
      <w:numFmt w:val="bullet"/>
      <w:lvlText w:val="•"/>
      <w:lvlJc w:val="left"/>
      <w:pPr>
        <w:ind w:left="4691" w:hanging="332"/>
      </w:pPr>
      <w:rPr>
        <w:rFonts w:hint="default"/>
        <w:lang w:val="ru-RU" w:eastAsia="en-US" w:bidi="ar-SA"/>
      </w:rPr>
    </w:lvl>
    <w:lvl w:ilvl="7">
      <w:numFmt w:val="bullet"/>
      <w:lvlText w:val="•"/>
      <w:lvlJc w:val="left"/>
      <w:pPr>
        <w:ind w:left="5409" w:hanging="332"/>
      </w:pPr>
      <w:rPr>
        <w:rFonts w:hint="default"/>
        <w:lang w:val="ru-RU" w:eastAsia="en-US" w:bidi="ar-SA"/>
      </w:rPr>
    </w:lvl>
    <w:lvl w:ilvl="8">
      <w:numFmt w:val="bullet"/>
      <w:lvlText w:val="•"/>
      <w:lvlJc w:val="left"/>
      <w:pPr>
        <w:ind w:left="6128" w:hanging="332"/>
      </w:pPr>
      <w:rPr>
        <w:rFonts w:hint="default"/>
        <w:lang w:val="ru-RU" w:eastAsia="en-US" w:bidi="ar-SA"/>
      </w:rPr>
    </w:lvl>
  </w:abstractNum>
  <w:abstractNum w:abstractNumId="22" w15:restartNumberingAfterBreak="0">
    <w:nsid w:val="565A03A6"/>
    <w:multiLevelType w:val="multilevel"/>
    <w:tmpl w:val="F860370E"/>
    <w:lvl w:ilvl="0">
      <w:start w:val="7"/>
      <w:numFmt w:val="decimal"/>
      <w:lvlText w:val="%1"/>
      <w:lvlJc w:val="left"/>
      <w:pPr>
        <w:ind w:left="388" w:hanging="332"/>
      </w:pPr>
      <w:rPr>
        <w:rFonts w:hint="default"/>
        <w:lang w:val="ru-RU" w:eastAsia="en-US" w:bidi="ar-SA"/>
      </w:rPr>
    </w:lvl>
    <w:lvl w:ilvl="1">
      <w:start w:val="2"/>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6" w:hanging="497"/>
      </w:pPr>
      <w:rPr>
        <w:rFonts w:hint="default"/>
        <w:lang w:val="ru-RU" w:eastAsia="en-US" w:bidi="ar-SA"/>
      </w:rPr>
    </w:lvl>
    <w:lvl w:ilvl="4">
      <w:numFmt w:val="bullet"/>
      <w:lvlText w:val="•"/>
      <w:lvlJc w:val="left"/>
      <w:pPr>
        <w:ind w:left="2895" w:hanging="497"/>
      </w:pPr>
      <w:rPr>
        <w:rFonts w:hint="default"/>
        <w:lang w:val="ru-RU" w:eastAsia="en-US" w:bidi="ar-SA"/>
      </w:rPr>
    </w:lvl>
    <w:lvl w:ilvl="5">
      <w:numFmt w:val="bullet"/>
      <w:lvlText w:val="•"/>
      <w:lvlJc w:val="left"/>
      <w:pPr>
        <w:ind w:left="3673" w:hanging="497"/>
      </w:pPr>
      <w:rPr>
        <w:rFonts w:hint="default"/>
        <w:lang w:val="ru-RU" w:eastAsia="en-US" w:bidi="ar-SA"/>
      </w:rPr>
    </w:lvl>
    <w:lvl w:ilvl="6">
      <w:numFmt w:val="bullet"/>
      <w:lvlText w:val="•"/>
      <w:lvlJc w:val="left"/>
      <w:pPr>
        <w:ind w:left="4451" w:hanging="497"/>
      </w:pPr>
      <w:rPr>
        <w:rFonts w:hint="default"/>
        <w:lang w:val="ru-RU" w:eastAsia="en-US" w:bidi="ar-SA"/>
      </w:rPr>
    </w:lvl>
    <w:lvl w:ilvl="7">
      <w:numFmt w:val="bullet"/>
      <w:lvlText w:val="•"/>
      <w:lvlJc w:val="left"/>
      <w:pPr>
        <w:ind w:left="5230" w:hanging="497"/>
      </w:pPr>
      <w:rPr>
        <w:rFonts w:hint="default"/>
        <w:lang w:val="ru-RU" w:eastAsia="en-US" w:bidi="ar-SA"/>
      </w:rPr>
    </w:lvl>
    <w:lvl w:ilvl="8">
      <w:numFmt w:val="bullet"/>
      <w:lvlText w:val="•"/>
      <w:lvlJc w:val="left"/>
      <w:pPr>
        <w:ind w:left="6008" w:hanging="497"/>
      </w:pPr>
      <w:rPr>
        <w:rFonts w:hint="default"/>
        <w:lang w:val="ru-RU" w:eastAsia="en-US" w:bidi="ar-SA"/>
      </w:rPr>
    </w:lvl>
  </w:abstractNum>
  <w:abstractNum w:abstractNumId="23" w15:restartNumberingAfterBreak="0">
    <w:nsid w:val="5A246543"/>
    <w:multiLevelType w:val="multilevel"/>
    <w:tmpl w:val="A4D4EF58"/>
    <w:lvl w:ilvl="0">
      <w:start w:val="4"/>
      <w:numFmt w:val="decimal"/>
      <w:lvlText w:val="%1"/>
      <w:lvlJc w:val="left"/>
      <w:pPr>
        <w:ind w:left="388" w:hanging="332"/>
      </w:pPr>
      <w:rPr>
        <w:rFonts w:hint="default"/>
        <w:lang w:val="ru-RU" w:eastAsia="en-US" w:bidi="ar-SA"/>
      </w:rPr>
    </w:lvl>
    <w:lvl w:ilvl="1">
      <w:start w:val="9"/>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start w:val="1"/>
      <w:numFmt w:val="decimal"/>
      <w:lvlText w:val="%1.%2.%3.%4"/>
      <w:lvlJc w:val="left"/>
      <w:pPr>
        <w:ind w:left="719" w:hanging="663"/>
      </w:pPr>
      <w:rPr>
        <w:rFonts w:ascii="Times New Roman" w:eastAsia="Times New Roman" w:hAnsi="Times New Roman" w:cs="Times New Roman" w:hint="default"/>
        <w:b w:val="0"/>
        <w:bCs w:val="0"/>
        <w:i w:val="0"/>
        <w:iCs w:val="0"/>
        <w:spacing w:val="0"/>
        <w:w w:val="100"/>
        <w:sz w:val="22"/>
        <w:szCs w:val="22"/>
        <w:lang w:val="ru-RU" w:eastAsia="en-US" w:bidi="ar-SA"/>
      </w:rPr>
    </w:lvl>
    <w:lvl w:ilvl="4">
      <w:numFmt w:val="bullet"/>
      <w:lvlText w:val="•"/>
      <w:lvlJc w:val="left"/>
      <w:pPr>
        <w:ind w:left="2431" w:hanging="663"/>
      </w:pPr>
      <w:rPr>
        <w:rFonts w:hint="default"/>
        <w:lang w:val="ru-RU" w:eastAsia="en-US" w:bidi="ar-SA"/>
      </w:rPr>
    </w:lvl>
    <w:lvl w:ilvl="5">
      <w:numFmt w:val="bullet"/>
      <w:lvlText w:val="•"/>
      <w:lvlJc w:val="left"/>
      <w:pPr>
        <w:ind w:left="3286" w:hanging="663"/>
      </w:pPr>
      <w:rPr>
        <w:rFonts w:hint="default"/>
        <w:lang w:val="ru-RU" w:eastAsia="en-US" w:bidi="ar-SA"/>
      </w:rPr>
    </w:lvl>
    <w:lvl w:ilvl="6">
      <w:numFmt w:val="bullet"/>
      <w:lvlText w:val="•"/>
      <w:lvlJc w:val="left"/>
      <w:pPr>
        <w:ind w:left="4142" w:hanging="663"/>
      </w:pPr>
      <w:rPr>
        <w:rFonts w:hint="default"/>
        <w:lang w:val="ru-RU" w:eastAsia="en-US" w:bidi="ar-SA"/>
      </w:rPr>
    </w:lvl>
    <w:lvl w:ilvl="7">
      <w:numFmt w:val="bullet"/>
      <w:lvlText w:val="•"/>
      <w:lvlJc w:val="left"/>
      <w:pPr>
        <w:ind w:left="4998" w:hanging="663"/>
      </w:pPr>
      <w:rPr>
        <w:rFonts w:hint="default"/>
        <w:lang w:val="ru-RU" w:eastAsia="en-US" w:bidi="ar-SA"/>
      </w:rPr>
    </w:lvl>
    <w:lvl w:ilvl="8">
      <w:numFmt w:val="bullet"/>
      <w:lvlText w:val="•"/>
      <w:lvlJc w:val="left"/>
      <w:pPr>
        <w:ind w:left="5853" w:hanging="663"/>
      </w:pPr>
      <w:rPr>
        <w:rFonts w:hint="default"/>
        <w:lang w:val="ru-RU" w:eastAsia="en-US" w:bidi="ar-SA"/>
      </w:rPr>
    </w:lvl>
  </w:abstractNum>
  <w:abstractNum w:abstractNumId="24" w15:restartNumberingAfterBreak="0">
    <w:nsid w:val="5E8718C3"/>
    <w:multiLevelType w:val="multilevel"/>
    <w:tmpl w:val="EEBC5FFE"/>
    <w:lvl w:ilvl="0">
      <w:start w:val="4"/>
      <w:numFmt w:val="decimal"/>
      <w:lvlText w:val="%1"/>
      <w:lvlJc w:val="left"/>
      <w:pPr>
        <w:ind w:left="388" w:hanging="332"/>
      </w:pPr>
      <w:rPr>
        <w:rFonts w:hint="default"/>
        <w:lang w:val="ru-RU" w:eastAsia="en-US" w:bidi="ar-SA"/>
      </w:rPr>
    </w:lvl>
    <w:lvl w:ilvl="1">
      <w:start w:val="4"/>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1817" w:hanging="332"/>
      </w:pPr>
      <w:rPr>
        <w:rFonts w:hint="default"/>
        <w:lang w:val="ru-RU" w:eastAsia="en-US" w:bidi="ar-SA"/>
      </w:rPr>
    </w:lvl>
    <w:lvl w:ilvl="3">
      <w:numFmt w:val="bullet"/>
      <w:lvlText w:val="•"/>
      <w:lvlJc w:val="left"/>
      <w:pPr>
        <w:ind w:left="2535" w:hanging="332"/>
      </w:pPr>
      <w:rPr>
        <w:rFonts w:hint="default"/>
        <w:lang w:val="ru-RU" w:eastAsia="en-US" w:bidi="ar-SA"/>
      </w:rPr>
    </w:lvl>
    <w:lvl w:ilvl="4">
      <w:numFmt w:val="bullet"/>
      <w:lvlText w:val="•"/>
      <w:lvlJc w:val="left"/>
      <w:pPr>
        <w:ind w:left="3254" w:hanging="332"/>
      </w:pPr>
      <w:rPr>
        <w:rFonts w:hint="default"/>
        <w:lang w:val="ru-RU" w:eastAsia="en-US" w:bidi="ar-SA"/>
      </w:rPr>
    </w:lvl>
    <w:lvl w:ilvl="5">
      <w:numFmt w:val="bullet"/>
      <w:lvlText w:val="•"/>
      <w:lvlJc w:val="left"/>
      <w:pPr>
        <w:ind w:left="3972" w:hanging="332"/>
      </w:pPr>
      <w:rPr>
        <w:rFonts w:hint="default"/>
        <w:lang w:val="ru-RU" w:eastAsia="en-US" w:bidi="ar-SA"/>
      </w:rPr>
    </w:lvl>
    <w:lvl w:ilvl="6">
      <w:numFmt w:val="bullet"/>
      <w:lvlText w:val="•"/>
      <w:lvlJc w:val="left"/>
      <w:pPr>
        <w:ind w:left="4691" w:hanging="332"/>
      </w:pPr>
      <w:rPr>
        <w:rFonts w:hint="default"/>
        <w:lang w:val="ru-RU" w:eastAsia="en-US" w:bidi="ar-SA"/>
      </w:rPr>
    </w:lvl>
    <w:lvl w:ilvl="7">
      <w:numFmt w:val="bullet"/>
      <w:lvlText w:val="•"/>
      <w:lvlJc w:val="left"/>
      <w:pPr>
        <w:ind w:left="5409" w:hanging="332"/>
      </w:pPr>
      <w:rPr>
        <w:rFonts w:hint="default"/>
        <w:lang w:val="ru-RU" w:eastAsia="en-US" w:bidi="ar-SA"/>
      </w:rPr>
    </w:lvl>
    <w:lvl w:ilvl="8">
      <w:numFmt w:val="bullet"/>
      <w:lvlText w:val="•"/>
      <w:lvlJc w:val="left"/>
      <w:pPr>
        <w:ind w:left="6128" w:hanging="332"/>
      </w:pPr>
      <w:rPr>
        <w:rFonts w:hint="default"/>
        <w:lang w:val="ru-RU" w:eastAsia="en-US" w:bidi="ar-SA"/>
      </w:rPr>
    </w:lvl>
  </w:abstractNum>
  <w:abstractNum w:abstractNumId="25" w15:restartNumberingAfterBreak="0">
    <w:nsid w:val="5EC3253C"/>
    <w:multiLevelType w:val="multilevel"/>
    <w:tmpl w:val="E8186114"/>
    <w:lvl w:ilvl="0">
      <w:start w:val="2"/>
      <w:numFmt w:val="decimal"/>
      <w:lvlText w:val="%1"/>
      <w:lvlJc w:val="left"/>
      <w:pPr>
        <w:ind w:left="389" w:hanging="332"/>
      </w:pPr>
      <w:rPr>
        <w:rFonts w:hint="default"/>
        <w:lang w:val="ru-RU" w:eastAsia="en-US" w:bidi="ar-SA"/>
      </w:rPr>
    </w:lvl>
    <w:lvl w:ilvl="1">
      <w:start w:val="5"/>
      <w:numFmt w:val="decimal"/>
      <w:lvlText w:val="%1.%2"/>
      <w:lvlJc w:val="left"/>
      <w:pPr>
        <w:ind w:left="389"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2" w:hanging="495"/>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5" w:hanging="495"/>
      </w:pPr>
      <w:rPr>
        <w:rFonts w:hint="default"/>
        <w:lang w:val="ru-RU" w:eastAsia="en-US" w:bidi="ar-SA"/>
      </w:rPr>
    </w:lvl>
    <w:lvl w:ilvl="4">
      <w:numFmt w:val="bullet"/>
      <w:lvlText w:val="•"/>
      <w:lvlJc w:val="left"/>
      <w:pPr>
        <w:ind w:left="2893" w:hanging="495"/>
      </w:pPr>
      <w:rPr>
        <w:rFonts w:hint="default"/>
        <w:lang w:val="ru-RU" w:eastAsia="en-US" w:bidi="ar-SA"/>
      </w:rPr>
    </w:lvl>
    <w:lvl w:ilvl="5">
      <w:numFmt w:val="bullet"/>
      <w:lvlText w:val="•"/>
      <w:lvlJc w:val="left"/>
      <w:pPr>
        <w:ind w:left="3670" w:hanging="495"/>
      </w:pPr>
      <w:rPr>
        <w:rFonts w:hint="default"/>
        <w:lang w:val="ru-RU" w:eastAsia="en-US" w:bidi="ar-SA"/>
      </w:rPr>
    </w:lvl>
    <w:lvl w:ilvl="6">
      <w:numFmt w:val="bullet"/>
      <w:lvlText w:val="•"/>
      <w:lvlJc w:val="left"/>
      <w:pPr>
        <w:ind w:left="4448" w:hanging="495"/>
      </w:pPr>
      <w:rPr>
        <w:rFonts w:hint="default"/>
        <w:lang w:val="ru-RU" w:eastAsia="en-US" w:bidi="ar-SA"/>
      </w:rPr>
    </w:lvl>
    <w:lvl w:ilvl="7">
      <w:numFmt w:val="bullet"/>
      <w:lvlText w:val="•"/>
      <w:lvlJc w:val="left"/>
      <w:pPr>
        <w:ind w:left="5226" w:hanging="495"/>
      </w:pPr>
      <w:rPr>
        <w:rFonts w:hint="default"/>
        <w:lang w:val="ru-RU" w:eastAsia="en-US" w:bidi="ar-SA"/>
      </w:rPr>
    </w:lvl>
    <w:lvl w:ilvl="8">
      <w:numFmt w:val="bullet"/>
      <w:lvlText w:val="•"/>
      <w:lvlJc w:val="left"/>
      <w:pPr>
        <w:ind w:left="6003" w:hanging="495"/>
      </w:pPr>
      <w:rPr>
        <w:rFonts w:hint="default"/>
        <w:lang w:val="ru-RU" w:eastAsia="en-US" w:bidi="ar-SA"/>
      </w:rPr>
    </w:lvl>
  </w:abstractNum>
  <w:abstractNum w:abstractNumId="26" w15:restartNumberingAfterBreak="0">
    <w:nsid w:val="5F103545"/>
    <w:multiLevelType w:val="multilevel"/>
    <w:tmpl w:val="92EAA812"/>
    <w:lvl w:ilvl="0">
      <w:start w:val="12"/>
      <w:numFmt w:val="decimal"/>
      <w:lvlText w:val="%1"/>
      <w:lvlJc w:val="left"/>
      <w:pPr>
        <w:ind w:left="664" w:hanging="608"/>
      </w:pPr>
      <w:rPr>
        <w:rFonts w:hint="default"/>
        <w:lang w:val="ru-RU" w:eastAsia="en-US" w:bidi="ar-SA"/>
      </w:rPr>
    </w:lvl>
    <w:lvl w:ilvl="1">
      <w:start w:val="12"/>
      <w:numFmt w:val="decimal"/>
      <w:lvlText w:val="%2.0"/>
      <w:lvlJc w:val="left"/>
      <w:pPr>
        <w:ind w:left="664" w:hanging="608"/>
      </w:pPr>
      <w:rPr>
        <w:rFonts w:hint="default"/>
        <w:spacing w:val="0"/>
        <w:w w:val="100"/>
        <w:lang w:val="ru-RU" w:eastAsia="en-US" w:bidi="ar-SA"/>
      </w:rPr>
    </w:lvl>
    <w:lvl w:ilvl="2">
      <w:start w:val="1"/>
      <w:numFmt w:val="decimal"/>
      <w:lvlText w:val="%1.%2.%3"/>
      <w:lvlJc w:val="left"/>
      <w:pPr>
        <w:ind w:left="664" w:hanging="608"/>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682" w:hanging="608"/>
      </w:pPr>
      <w:rPr>
        <w:rFonts w:hint="default"/>
        <w:lang w:val="ru-RU" w:eastAsia="en-US" w:bidi="ar-SA"/>
      </w:rPr>
    </w:lvl>
    <w:lvl w:ilvl="4">
      <w:numFmt w:val="bullet"/>
      <w:lvlText w:val="•"/>
      <w:lvlJc w:val="left"/>
      <w:pPr>
        <w:ind w:left="3356" w:hanging="608"/>
      </w:pPr>
      <w:rPr>
        <w:rFonts w:hint="default"/>
        <w:lang w:val="ru-RU" w:eastAsia="en-US" w:bidi="ar-SA"/>
      </w:rPr>
    </w:lvl>
    <w:lvl w:ilvl="5">
      <w:numFmt w:val="bullet"/>
      <w:lvlText w:val="•"/>
      <w:lvlJc w:val="left"/>
      <w:pPr>
        <w:ind w:left="4030" w:hanging="608"/>
      </w:pPr>
      <w:rPr>
        <w:rFonts w:hint="default"/>
        <w:lang w:val="ru-RU" w:eastAsia="en-US" w:bidi="ar-SA"/>
      </w:rPr>
    </w:lvl>
    <w:lvl w:ilvl="6">
      <w:numFmt w:val="bullet"/>
      <w:lvlText w:val="•"/>
      <w:lvlJc w:val="left"/>
      <w:pPr>
        <w:ind w:left="4704" w:hanging="608"/>
      </w:pPr>
      <w:rPr>
        <w:rFonts w:hint="default"/>
        <w:lang w:val="ru-RU" w:eastAsia="en-US" w:bidi="ar-SA"/>
      </w:rPr>
    </w:lvl>
    <w:lvl w:ilvl="7">
      <w:numFmt w:val="bullet"/>
      <w:lvlText w:val="•"/>
      <w:lvlJc w:val="left"/>
      <w:pPr>
        <w:ind w:left="5378" w:hanging="608"/>
      </w:pPr>
      <w:rPr>
        <w:rFonts w:hint="default"/>
        <w:lang w:val="ru-RU" w:eastAsia="en-US" w:bidi="ar-SA"/>
      </w:rPr>
    </w:lvl>
    <w:lvl w:ilvl="8">
      <w:numFmt w:val="bullet"/>
      <w:lvlText w:val="•"/>
      <w:lvlJc w:val="left"/>
      <w:pPr>
        <w:ind w:left="6052" w:hanging="608"/>
      </w:pPr>
      <w:rPr>
        <w:rFonts w:hint="default"/>
        <w:lang w:val="ru-RU" w:eastAsia="en-US" w:bidi="ar-SA"/>
      </w:rPr>
    </w:lvl>
  </w:abstractNum>
  <w:abstractNum w:abstractNumId="27" w15:restartNumberingAfterBreak="0">
    <w:nsid w:val="62EF451A"/>
    <w:multiLevelType w:val="multilevel"/>
    <w:tmpl w:val="1694B0F2"/>
    <w:lvl w:ilvl="0">
      <w:start w:val="4"/>
      <w:numFmt w:val="decimal"/>
      <w:lvlText w:val="%1"/>
      <w:lvlJc w:val="left"/>
      <w:pPr>
        <w:ind w:left="388" w:hanging="332"/>
      </w:pPr>
      <w:rPr>
        <w:rFonts w:hint="default"/>
        <w:lang w:val="ru-RU" w:eastAsia="en-US" w:bidi="ar-SA"/>
      </w:rPr>
    </w:lvl>
    <w:lvl w:ilvl="1">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1817" w:hanging="332"/>
      </w:pPr>
      <w:rPr>
        <w:rFonts w:hint="default"/>
        <w:lang w:val="ru-RU" w:eastAsia="en-US" w:bidi="ar-SA"/>
      </w:rPr>
    </w:lvl>
    <w:lvl w:ilvl="3">
      <w:numFmt w:val="bullet"/>
      <w:lvlText w:val="•"/>
      <w:lvlJc w:val="left"/>
      <w:pPr>
        <w:ind w:left="2535" w:hanging="332"/>
      </w:pPr>
      <w:rPr>
        <w:rFonts w:hint="default"/>
        <w:lang w:val="ru-RU" w:eastAsia="en-US" w:bidi="ar-SA"/>
      </w:rPr>
    </w:lvl>
    <w:lvl w:ilvl="4">
      <w:numFmt w:val="bullet"/>
      <w:lvlText w:val="•"/>
      <w:lvlJc w:val="left"/>
      <w:pPr>
        <w:ind w:left="3254" w:hanging="332"/>
      </w:pPr>
      <w:rPr>
        <w:rFonts w:hint="default"/>
        <w:lang w:val="ru-RU" w:eastAsia="en-US" w:bidi="ar-SA"/>
      </w:rPr>
    </w:lvl>
    <w:lvl w:ilvl="5">
      <w:numFmt w:val="bullet"/>
      <w:lvlText w:val="•"/>
      <w:lvlJc w:val="left"/>
      <w:pPr>
        <w:ind w:left="3972" w:hanging="332"/>
      </w:pPr>
      <w:rPr>
        <w:rFonts w:hint="default"/>
        <w:lang w:val="ru-RU" w:eastAsia="en-US" w:bidi="ar-SA"/>
      </w:rPr>
    </w:lvl>
    <w:lvl w:ilvl="6">
      <w:numFmt w:val="bullet"/>
      <w:lvlText w:val="•"/>
      <w:lvlJc w:val="left"/>
      <w:pPr>
        <w:ind w:left="4691" w:hanging="332"/>
      </w:pPr>
      <w:rPr>
        <w:rFonts w:hint="default"/>
        <w:lang w:val="ru-RU" w:eastAsia="en-US" w:bidi="ar-SA"/>
      </w:rPr>
    </w:lvl>
    <w:lvl w:ilvl="7">
      <w:numFmt w:val="bullet"/>
      <w:lvlText w:val="•"/>
      <w:lvlJc w:val="left"/>
      <w:pPr>
        <w:ind w:left="5409" w:hanging="332"/>
      </w:pPr>
      <w:rPr>
        <w:rFonts w:hint="default"/>
        <w:lang w:val="ru-RU" w:eastAsia="en-US" w:bidi="ar-SA"/>
      </w:rPr>
    </w:lvl>
    <w:lvl w:ilvl="8">
      <w:numFmt w:val="bullet"/>
      <w:lvlText w:val="•"/>
      <w:lvlJc w:val="left"/>
      <w:pPr>
        <w:ind w:left="6128" w:hanging="332"/>
      </w:pPr>
      <w:rPr>
        <w:rFonts w:hint="default"/>
        <w:lang w:val="ru-RU" w:eastAsia="en-US" w:bidi="ar-SA"/>
      </w:rPr>
    </w:lvl>
  </w:abstractNum>
  <w:abstractNum w:abstractNumId="28" w15:restartNumberingAfterBreak="0">
    <w:nsid w:val="63F8612E"/>
    <w:multiLevelType w:val="multilevel"/>
    <w:tmpl w:val="B7304236"/>
    <w:lvl w:ilvl="0">
      <w:start w:val="2"/>
      <w:numFmt w:val="decimal"/>
      <w:lvlText w:val="%1"/>
      <w:lvlJc w:val="left"/>
      <w:pPr>
        <w:ind w:left="388" w:hanging="332"/>
      </w:pPr>
      <w:rPr>
        <w:rFonts w:hint="default"/>
        <w:lang w:val="ru-RU" w:eastAsia="en-US" w:bidi="ar-SA"/>
      </w:rPr>
    </w:lvl>
    <w:lvl w:ilvl="1">
      <w:start w:val="7"/>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1" w:hanging="495"/>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6" w:hanging="495"/>
      </w:pPr>
      <w:rPr>
        <w:rFonts w:hint="default"/>
        <w:lang w:val="ru-RU" w:eastAsia="en-US" w:bidi="ar-SA"/>
      </w:rPr>
    </w:lvl>
    <w:lvl w:ilvl="4">
      <w:numFmt w:val="bullet"/>
      <w:lvlText w:val="•"/>
      <w:lvlJc w:val="left"/>
      <w:pPr>
        <w:ind w:left="2895" w:hanging="495"/>
      </w:pPr>
      <w:rPr>
        <w:rFonts w:hint="default"/>
        <w:lang w:val="ru-RU" w:eastAsia="en-US" w:bidi="ar-SA"/>
      </w:rPr>
    </w:lvl>
    <w:lvl w:ilvl="5">
      <w:numFmt w:val="bullet"/>
      <w:lvlText w:val="•"/>
      <w:lvlJc w:val="left"/>
      <w:pPr>
        <w:ind w:left="3673" w:hanging="495"/>
      </w:pPr>
      <w:rPr>
        <w:rFonts w:hint="default"/>
        <w:lang w:val="ru-RU" w:eastAsia="en-US" w:bidi="ar-SA"/>
      </w:rPr>
    </w:lvl>
    <w:lvl w:ilvl="6">
      <w:numFmt w:val="bullet"/>
      <w:lvlText w:val="•"/>
      <w:lvlJc w:val="left"/>
      <w:pPr>
        <w:ind w:left="4451" w:hanging="495"/>
      </w:pPr>
      <w:rPr>
        <w:rFonts w:hint="default"/>
        <w:lang w:val="ru-RU" w:eastAsia="en-US" w:bidi="ar-SA"/>
      </w:rPr>
    </w:lvl>
    <w:lvl w:ilvl="7">
      <w:numFmt w:val="bullet"/>
      <w:lvlText w:val="•"/>
      <w:lvlJc w:val="left"/>
      <w:pPr>
        <w:ind w:left="5230" w:hanging="495"/>
      </w:pPr>
      <w:rPr>
        <w:rFonts w:hint="default"/>
        <w:lang w:val="ru-RU" w:eastAsia="en-US" w:bidi="ar-SA"/>
      </w:rPr>
    </w:lvl>
    <w:lvl w:ilvl="8">
      <w:numFmt w:val="bullet"/>
      <w:lvlText w:val="•"/>
      <w:lvlJc w:val="left"/>
      <w:pPr>
        <w:ind w:left="6008" w:hanging="495"/>
      </w:pPr>
      <w:rPr>
        <w:rFonts w:hint="default"/>
        <w:lang w:val="ru-RU" w:eastAsia="en-US" w:bidi="ar-SA"/>
      </w:rPr>
    </w:lvl>
  </w:abstractNum>
  <w:abstractNum w:abstractNumId="29" w15:restartNumberingAfterBreak="0">
    <w:nsid w:val="6E087081"/>
    <w:multiLevelType w:val="multilevel"/>
    <w:tmpl w:val="660A0348"/>
    <w:lvl w:ilvl="0">
      <w:start w:val="3"/>
      <w:numFmt w:val="decimal"/>
      <w:lvlText w:val="%1"/>
      <w:lvlJc w:val="left"/>
      <w:pPr>
        <w:ind w:left="388" w:hanging="332"/>
      </w:pPr>
      <w:rPr>
        <w:rFonts w:hint="default"/>
        <w:lang w:val="ru-RU" w:eastAsia="en-US" w:bidi="ar-SA"/>
      </w:rPr>
    </w:lvl>
    <w:lvl w:ilvl="1">
      <w:start w:val="8"/>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6" w:hanging="497"/>
      </w:pPr>
      <w:rPr>
        <w:rFonts w:hint="default"/>
        <w:lang w:val="ru-RU" w:eastAsia="en-US" w:bidi="ar-SA"/>
      </w:rPr>
    </w:lvl>
    <w:lvl w:ilvl="4">
      <w:numFmt w:val="bullet"/>
      <w:lvlText w:val="•"/>
      <w:lvlJc w:val="left"/>
      <w:pPr>
        <w:ind w:left="2895" w:hanging="497"/>
      </w:pPr>
      <w:rPr>
        <w:rFonts w:hint="default"/>
        <w:lang w:val="ru-RU" w:eastAsia="en-US" w:bidi="ar-SA"/>
      </w:rPr>
    </w:lvl>
    <w:lvl w:ilvl="5">
      <w:numFmt w:val="bullet"/>
      <w:lvlText w:val="•"/>
      <w:lvlJc w:val="left"/>
      <w:pPr>
        <w:ind w:left="3673" w:hanging="497"/>
      </w:pPr>
      <w:rPr>
        <w:rFonts w:hint="default"/>
        <w:lang w:val="ru-RU" w:eastAsia="en-US" w:bidi="ar-SA"/>
      </w:rPr>
    </w:lvl>
    <w:lvl w:ilvl="6">
      <w:numFmt w:val="bullet"/>
      <w:lvlText w:val="•"/>
      <w:lvlJc w:val="left"/>
      <w:pPr>
        <w:ind w:left="4451" w:hanging="497"/>
      </w:pPr>
      <w:rPr>
        <w:rFonts w:hint="default"/>
        <w:lang w:val="ru-RU" w:eastAsia="en-US" w:bidi="ar-SA"/>
      </w:rPr>
    </w:lvl>
    <w:lvl w:ilvl="7">
      <w:numFmt w:val="bullet"/>
      <w:lvlText w:val="•"/>
      <w:lvlJc w:val="left"/>
      <w:pPr>
        <w:ind w:left="5230" w:hanging="497"/>
      </w:pPr>
      <w:rPr>
        <w:rFonts w:hint="default"/>
        <w:lang w:val="ru-RU" w:eastAsia="en-US" w:bidi="ar-SA"/>
      </w:rPr>
    </w:lvl>
    <w:lvl w:ilvl="8">
      <w:numFmt w:val="bullet"/>
      <w:lvlText w:val="•"/>
      <w:lvlJc w:val="left"/>
      <w:pPr>
        <w:ind w:left="6008" w:hanging="497"/>
      </w:pPr>
      <w:rPr>
        <w:rFonts w:hint="default"/>
        <w:lang w:val="ru-RU" w:eastAsia="en-US" w:bidi="ar-SA"/>
      </w:rPr>
    </w:lvl>
  </w:abstractNum>
  <w:abstractNum w:abstractNumId="30" w15:restartNumberingAfterBreak="0">
    <w:nsid w:val="6E0B72DA"/>
    <w:multiLevelType w:val="multilevel"/>
    <w:tmpl w:val="A6AA6D0C"/>
    <w:lvl w:ilvl="0">
      <w:start w:val="3"/>
      <w:numFmt w:val="decimal"/>
      <w:lvlText w:val="%1"/>
      <w:lvlJc w:val="left"/>
      <w:pPr>
        <w:ind w:left="388" w:hanging="332"/>
      </w:pPr>
      <w:rPr>
        <w:rFonts w:hint="default"/>
        <w:lang w:val="ru-RU" w:eastAsia="en-US" w:bidi="ar-SA"/>
      </w:rPr>
    </w:lvl>
    <w:lvl w:ilvl="1">
      <w:start w:val="1"/>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6" w:hanging="497"/>
      </w:pPr>
      <w:rPr>
        <w:rFonts w:hint="default"/>
        <w:lang w:val="ru-RU" w:eastAsia="en-US" w:bidi="ar-SA"/>
      </w:rPr>
    </w:lvl>
    <w:lvl w:ilvl="4">
      <w:numFmt w:val="bullet"/>
      <w:lvlText w:val="•"/>
      <w:lvlJc w:val="left"/>
      <w:pPr>
        <w:ind w:left="2895" w:hanging="497"/>
      </w:pPr>
      <w:rPr>
        <w:rFonts w:hint="default"/>
        <w:lang w:val="ru-RU" w:eastAsia="en-US" w:bidi="ar-SA"/>
      </w:rPr>
    </w:lvl>
    <w:lvl w:ilvl="5">
      <w:numFmt w:val="bullet"/>
      <w:lvlText w:val="•"/>
      <w:lvlJc w:val="left"/>
      <w:pPr>
        <w:ind w:left="3673" w:hanging="497"/>
      </w:pPr>
      <w:rPr>
        <w:rFonts w:hint="default"/>
        <w:lang w:val="ru-RU" w:eastAsia="en-US" w:bidi="ar-SA"/>
      </w:rPr>
    </w:lvl>
    <w:lvl w:ilvl="6">
      <w:numFmt w:val="bullet"/>
      <w:lvlText w:val="•"/>
      <w:lvlJc w:val="left"/>
      <w:pPr>
        <w:ind w:left="4451" w:hanging="497"/>
      </w:pPr>
      <w:rPr>
        <w:rFonts w:hint="default"/>
        <w:lang w:val="ru-RU" w:eastAsia="en-US" w:bidi="ar-SA"/>
      </w:rPr>
    </w:lvl>
    <w:lvl w:ilvl="7">
      <w:numFmt w:val="bullet"/>
      <w:lvlText w:val="•"/>
      <w:lvlJc w:val="left"/>
      <w:pPr>
        <w:ind w:left="5230" w:hanging="497"/>
      </w:pPr>
      <w:rPr>
        <w:rFonts w:hint="default"/>
        <w:lang w:val="ru-RU" w:eastAsia="en-US" w:bidi="ar-SA"/>
      </w:rPr>
    </w:lvl>
    <w:lvl w:ilvl="8">
      <w:numFmt w:val="bullet"/>
      <w:lvlText w:val="•"/>
      <w:lvlJc w:val="left"/>
      <w:pPr>
        <w:ind w:left="6008" w:hanging="497"/>
      </w:pPr>
      <w:rPr>
        <w:rFonts w:hint="default"/>
        <w:lang w:val="ru-RU" w:eastAsia="en-US" w:bidi="ar-SA"/>
      </w:rPr>
    </w:lvl>
  </w:abstractNum>
  <w:abstractNum w:abstractNumId="31" w15:restartNumberingAfterBreak="0">
    <w:nsid w:val="722D79A9"/>
    <w:multiLevelType w:val="multilevel"/>
    <w:tmpl w:val="C0808170"/>
    <w:lvl w:ilvl="0">
      <w:start w:val="3"/>
      <w:numFmt w:val="decimal"/>
      <w:lvlText w:val="%1"/>
      <w:lvlJc w:val="left"/>
      <w:pPr>
        <w:ind w:left="388" w:hanging="332"/>
      </w:pPr>
      <w:rPr>
        <w:rFonts w:hint="default"/>
        <w:lang w:val="ru-RU" w:eastAsia="en-US" w:bidi="ar-SA"/>
      </w:rPr>
    </w:lvl>
    <w:lvl w:ilvl="1">
      <w:start w:val="9"/>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7"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1976" w:hanging="497"/>
      </w:pPr>
      <w:rPr>
        <w:rFonts w:hint="default"/>
        <w:lang w:val="ru-RU" w:eastAsia="en-US" w:bidi="ar-SA"/>
      </w:rPr>
    </w:lvl>
    <w:lvl w:ilvl="4">
      <w:numFmt w:val="bullet"/>
      <w:lvlText w:val="•"/>
      <w:lvlJc w:val="left"/>
      <w:pPr>
        <w:ind w:left="2775" w:hanging="497"/>
      </w:pPr>
      <w:rPr>
        <w:rFonts w:hint="default"/>
        <w:lang w:val="ru-RU" w:eastAsia="en-US" w:bidi="ar-SA"/>
      </w:rPr>
    </w:lvl>
    <w:lvl w:ilvl="5">
      <w:numFmt w:val="bullet"/>
      <w:lvlText w:val="•"/>
      <w:lvlJc w:val="left"/>
      <w:pPr>
        <w:ind w:left="3573" w:hanging="497"/>
      </w:pPr>
      <w:rPr>
        <w:rFonts w:hint="default"/>
        <w:lang w:val="ru-RU" w:eastAsia="en-US" w:bidi="ar-SA"/>
      </w:rPr>
    </w:lvl>
    <w:lvl w:ilvl="6">
      <w:numFmt w:val="bullet"/>
      <w:lvlText w:val="•"/>
      <w:lvlJc w:val="left"/>
      <w:pPr>
        <w:ind w:left="4371" w:hanging="497"/>
      </w:pPr>
      <w:rPr>
        <w:rFonts w:hint="default"/>
        <w:lang w:val="ru-RU" w:eastAsia="en-US" w:bidi="ar-SA"/>
      </w:rPr>
    </w:lvl>
    <w:lvl w:ilvl="7">
      <w:numFmt w:val="bullet"/>
      <w:lvlText w:val="•"/>
      <w:lvlJc w:val="left"/>
      <w:pPr>
        <w:ind w:left="5170" w:hanging="497"/>
      </w:pPr>
      <w:rPr>
        <w:rFonts w:hint="default"/>
        <w:lang w:val="ru-RU" w:eastAsia="en-US" w:bidi="ar-SA"/>
      </w:rPr>
    </w:lvl>
    <w:lvl w:ilvl="8">
      <w:numFmt w:val="bullet"/>
      <w:lvlText w:val="•"/>
      <w:lvlJc w:val="left"/>
      <w:pPr>
        <w:ind w:left="5968" w:hanging="497"/>
      </w:pPr>
      <w:rPr>
        <w:rFonts w:hint="default"/>
        <w:lang w:val="ru-RU" w:eastAsia="en-US" w:bidi="ar-SA"/>
      </w:rPr>
    </w:lvl>
  </w:abstractNum>
  <w:abstractNum w:abstractNumId="32" w15:restartNumberingAfterBreak="0">
    <w:nsid w:val="758844E5"/>
    <w:multiLevelType w:val="multilevel"/>
    <w:tmpl w:val="17FA53BC"/>
    <w:lvl w:ilvl="0">
      <w:start w:val="7"/>
      <w:numFmt w:val="decimal"/>
      <w:lvlText w:val="%1"/>
      <w:lvlJc w:val="left"/>
      <w:pPr>
        <w:ind w:left="388" w:hanging="332"/>
      </w:pPr>
      <w:rPr>
        <w:rFonts w:hint="default"/>
        <w:lang w:val="ru-RU" w:eastAsia="en-US" w:bidi="ar-SA"/>
      </w:rPr>
    </w:lvl>
    <w:lvl w:ilvl="1">
      <w:start w:val="2"/>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3"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116" w:hanging="497"/>
      </w:pPr>
      <w:rPr>
        <w:rFonts w:hint="default"/>
        <w:lang w:val="ru-RU" w:eastAsia="en-US" w:bidi="ar-SA"/>
      </w:rPr>
    </w:lvl>
    <w:lvl w:ilvl="4">
      <w:numFmt w:val="bullet"/>
      <w:lvlText w:val="•"/>
      <w:lvlJc w:val="left"/>
      <w:pPr>
        <w:ind w:left="2895" w:hanging="497"/>
      </w:pPr>
      <w:rPr>
        <w:rFonts w:hint="default"/>
        <w:lang w:val="ru-RU" w:eastAsia="en-US" w:bidi="ar-SA"/>
      </w:rPr>
    </w:lvl>
    <w:lvl w:ilvl="5">
      <w:numFmt w:val="bullet"/>
      <w:lvlText w:val="•"/>
      <w:lvlJc w:val="left"/>
      <w:pPr>
        <w:ind w:left="3673" w:hanging="497"/>
      </w:pPr>
      <w:rPr>
        <w:rFonts w:hint="default"/>
        <w:lang w:val="ru-RU" w:eastAsia="en-US" w:bidi="ar-SA"/>
      </w:rPr>
    </w:lvl>
    <w:lvl w:ilvl="6">
      <w:numFmt w:val="bullet"/>
      <w:lvlText w:val="•"/>
      <w:lvlJc w:val="left"/>
      <w:pPr>
        <w:ind w:left="4451" w:hanging="497"/>
      </w:pPr>
      <w:rPr>
        <w:rFonts w:hint="default"/>
        <w:lang w:val="ru-RU" w:eastAsia="en-US" w:bidi="ar-SA"/>
      </w:rPr>
    </w:lvl>
    <w:lvl w:ilvl="7">
      <w:numFmt w:val="bullet"/>
      <w:lvlText w:val="•"/>
      <w:lvlJc w:val="left"/>
      <w:pPr>
        <w:ind w:left="5230" w:hanging="497"/>
      </w:pPr>
      <w:rPr>
        <w:rFonts w:hint="default"/>
        <w:lang w:val="ru-RU" w:eastAsia="en-US" w:bidi="ar-SA"/>
      </w:rPr>
    </w:lvl>
    <w:lvl w:ilvl="8">
      <w:numFmt w:val="bullet"/>
      <w:lvlText w:val="•"/>
      <w:lvlJc w:val="left"/>
      <w:pPr>
        <w:ind w:left="6008" w:hanging="497"/>
      </w:pPr>
      <w:rPr>
        <w:rFonts w:hint="default"/>
        <w:lang w:val="ru-RU" w:eastAsia="en-US" w:bidi="ar-SA"/>
      </w:rPr>
    </w:lvl>
  </w:abstractNum>
  <w:abstractNum w:abstractNumId="33" w15:restartNumberingAfterBreak="0">
    <w:nsid w:val="78F22A6F"/>
    <w:multiLevelType w:val="multilevel"/>
    <w:tmpl w:val="4CB054F2"/>
    <w:lvl w:ilvl="0">
      <w:start w:val="7"/>
      <w:numFmt w:val="decimal"/>
      <w:lvlText w:val="%1"/>
      <w:lvlJc w:val="left"/>
      <w:pPr>
        <w:ind w:left="388" w:hanging="332"/>
      </w:pPr>
      <w:rPr>
        <w:rFonts w:hint="default"/>
        <w:lang w:val="ru-RU" w:eastAsia="en-US" w:bidi="ar-SA"/>
      </w:rPr>
    </w:lvl>
    <w:lvl w:ilvl="1">
      <w:start w:val="2"/>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4"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080" w:hanging="497"/>
      </w:pPr>
      <w:rPr>
        <w:rFonts w:hint="default"/>
        <w:lang w:val="ru-RU" w:eastAsia="en-US" w:bidi="ar-SA"/>
      </w:rPr>
    </w:lvl>
    <w:lvl w:ilvl="4">
      <w:numFmt w:val="bullet"/>
      <w:lvlText w:val="•"/>
      <w:lvlJc w:val="left"/>
      <w:pPr>
        <w:ind w:left="2840" w:hanging="497"/>
      </w:pPr>
      <w:rPr>
        <w:rFonts w:hint="default"/>
        <w:lang w:val="ru-RU" w:eastAsia="en-US" w:bidi="ar-SA"/>
      </w:rPr>
    </w:lvl>
    <w:lvl w:ilvl="5">
      <w:numFmt w:val="bullet"/>
      <w:lvlText w:val="•"/>
      <w:lvlJc w:val="left"/>
      <w:pPr>
        <w:ind w:left="3600" w:hanging="497"/>
      </w:pPr>
      <w:rPr>
        <w:rFonts w:hint="default"/>
        <w:lang w:val="ru-RU" w:eastAsia="en-US" w:bidi="ar-SA"/>
      </w:rPr>
    </w:lvl>
    <w:lvl w:ilvl="6">
      <w:numFmt w:val="bullet"/>
      <w:lvlText w:val="•"/>
      <w:lvlJc w:val="left"/>
      <w:pPr>
        <w:ind w:left="4360" w:hanging="497"/>
      </w:pPr>
      <w:rPr>
        <w:rFonts w:hint="default"/>
        <w:lang w:val="ru-RU" w:eastAsia="en-US" w:bidi="ar-SA"/>
      </w:rPr>
    </w:lvl>
    <w:lvl w:ilvl="7">
      <w:numFmt w:val="bullet"/>
      <w:lvlText w:val="•"/>
      <w:lvlJc w:val="left"/>
      <w:pPr>
        <w:ind w:left="5120" w:hanging="497"/>
      </w:pPr>
      <w:rPr>
        <w:rFonts w:hint="default"/>
        <w:lang w:val="ru-RU" w:eastAsia="en-US" w:bidi="ar-SA"/>
      </w:rPr>
    </w:lvl>
    <w:lvl w:ilvl="8">
      <w:numFmt w:val="bullet"/>
      <w:lvlText w:val="•"/>
      <w:lvlJc w:val="left"/>
      <w:pPr>
        <w:ind w:left="5880" w:hanging="497"/>
      </w:pPr>
      <w:rPr>
        <w:rFonts w:hint="default"/>
        <w:lang w:val="ru-RU" w:eastAsia="en-US" w:bidi="ar-SA"/>
      </w:rPr>
    </w:lvl>
  </w:abstractNum>
  <w:abstractNum w:abstractNumId="34" w15:restartNumberingAfterBreak="0">
    <w:nsid w:val="7AE872A4"/>
    <w:multiLevelType w:val="multilevel"/>
    <w:tmpl w:val="EE863080"/>
    <w:lvl w:ilvl="0">
      <w:start w:val="7"/>
      <w:numFmt w:val="decimal"/>
      <w:lvlText w:val="%1"/>
      <w:lvlJc w:val="left"/>
      <w:pPr>
        <w:ind w:left="388" w:hanging="332"/>
      </w:pPr>
      <w:rPr>
        <w:rFonts w:hint="default"/>
        <w:lang w:val="ru-RU" w:eastAsia="en-US" w:bidi="ar-SA"/>
      </w:rPr>
    </w:lvl>
    <w:lvl w:ilvl="1">
      <w:start w:val="2"/>
      <w:numFmt w:val="decimal"/>
      <w:lvlText w:val="%1.%2"/>
      <w:lvlJc w:val="left"/>
      <w:pPr>
        <w:ind w:left="388" w:hanging="332"/>
      </w:pPr>
      <w:rPr>
        <w:rFonts w:ascii="Times New Roman" w:eastAsia="Times New Roman" w:hAnsi="Times New Roman" w:cs="Times New Roman" w:hint="default"/>
        <w:b w:val="0"/>
        <w:bCs w:val="0"/>
        <w:i w:val="0"/>
        <w:iCs w:val="0"/>
        <w:spacing w:val="0"/>
        <w:w w:val="100"/>
        <w:sz w:val="22"/>
        <w:szCs w:val="22"/>
        <w:lang w:val="ru-RU" w:eastAsia="en-US" w:bidi="ar-SA"/>
      </w:rPr>
    </w:lvl>
    <w:lvl w:ilvl="2">
      <w:start w:val="1"/>
      <w:numFmt w:val="decimal"/>
      <w:lvlText w:val="%1.%2.%3"/>
      <w:lvlJc w:val="left"/>
      <w:pPr>
        <w:ind w:left="554" w:hanging="497"/>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2080" w:hanging="497"/>
      </w:pPr>
      <w:rPr>
        <w:rFonts w:hint="default"/>
        <w:lang w:val="ru-RU" w:eastAsia="en-US" w:bidi="ar-SA"/>
      </w:rPr>
    </w:lvl>
    <w:lvl w:ilvl="4">
      <w:numFmt w:val="bullet"/>
      <w:lvlText w:val="•"/>
      <w:lvlJc w:val="left"/>
      <w:pPr>
        <w:ind w:left="2840" w:hanging="497"/>
      </w:pPr>
      <w:rPr>
        <w:rFonts w:hint="default"/>
        <w:lang w:val="ru-RU" w:eastAsia="en-US" w:bidi="ar-SA"/>
      </w:rPr>
    </w:lvl>
    <w:lvl w:ilvl="5">
      <w:numFmt w:val="bullet"/>
      <w:lvlText w:val="•"/>
      <w:lvlJc w:val="left"/>
      <w:pPr>
        <w:ind w:left="3600" w:hanging="497"/>
      </w:pPr>
      <w:rPr>
        <w:rFonts w:hint="default"/>
        <w:lang w:val="ru-RU" w:eastAsia="en-US" w:bidi="ar-SA"/>
      </w:rPr>
    </w:lvl>
    <w:lvl w:ilvl="6">
      <w:numFmt w:val="bullet"/>
      <w:lvlText w:val="•"/>
      <w:lvlJc w:val="left"/>
      <w:pPr>
        <w:ind w:left="4360" w:hanging="497"/>
      </w:pPr>
      <w:rPr>
        <w:rFonts w:hint="default"/>
        <w:lang w:val="ru-RU" w:eastAsia="en-US" w:bidi="ar-SA"/>
      </w:rPr>
    </w:lvl>
    <w:lvl w:ilvl="7">
      <w:numFmt w:val="bullet"/>
      <w:lvlText w:val="•"/>
      <w:lvlJc w:val="left"/>
      <w:pPr>
        <w:ind w:left="5120" w:hanging="497"/>
      </w:pPr>
      <w:rPr>
        <w:rFonts w:hint="default"/>
        <w:lang w:val="ru-RU" w:eastAsia="en-US" w:bidi="ar-SA"/>
      </w:rPr>
    </w:lvl>
    <w:lvl w:ilvl="8">
      <w:numFmt w:val="bullet"/>
      <w:lvlText w:val="•"/>
      <w:lvlJc w:val="left"/>
      <w:pPr>
        <w:ind w:left="5880" w:hanging="497"/>
      </w:pPr>
      <w:rPr>
        <w:rFonts w:hint="default"/>
        <w:lang w:val="ru-RU" w:eastAsia="en-US" w:bidi="ar-SA"/>
      </w:rPr>
    </w:lvl>
  </w:abstractNum>
  <w:num w:numId="1">
    <w:abstractNumId w:val="31"/>
  </w:num>
  <w:num w:numId="2">
    <w:abstractNumId w:val="29"/>
  </w:num>
  <w:num w:numId="3">
    <w:abstractNumId w:val="16"/>
  </w:num>
  <w:num w:numId="4">
    <w:abstractNumId w:val="30"/>
  </w:num>
  <w:num w:numId="5">
    <w:abstractNumId w:val="28"/>
  </w:num>
  <w:num w:numId="6">
    <w:abstractNumId w:val="19"/>
  </w:num>
  <w:num w:numId="7">
    <w:abstractNumId w:val="14"/>
  </w:num>
  <w:num w:numId="8">
    <w:abstractNumId w:val="4"/>
  </w:num>
  <w:num w:numId="9">
    <w:abstractNumId w:val="22"/>
  </w:num>
  <w:num w:numId="10">
    <w:abstractNumId w:val="10"/>
  </w:num>
  <w:num w:numId="11">
    <w:abstractNumId w:val="3"/>
  </w:num>
  <w:num w:numId="12">
    <w:abstractNumId w:val="24"/>
  </w:num>
  <w:num w:numId="13">
    <w:abstractNumId w:val="27"/>
  </w:num>
  <w:num w:numId="14">
    <w:abstractNumId w:val="20"/>
  </w:num>
  <w:num w:numId="15">
    <w:abstractNumId w:val="12"/>
  </w:num>
  <w:num w:numId="16">
    <w:abstractNumId w:val="15"/>
  </w:num>
  <w:num w:numId="17">
    <w:abstractNumId w:val="18"/>
  </w:num>
  <w:num w:numId="18">
    <w:abstractNumId w:val="26"/>
  </w:num>
  <w:num w:numId="19">
    <w:abstractNumId w:val="7"/>
  </w:num>
  <w:num w:numId="20">
    <w:abstractNumId w:val="21"/>
  </w:num>
  <w:num w:numId="21">
    <w:abstractNumId w:val="9"/>
  </w:num>
  <w:num w:numId="22">
    <w:abstractNumId w:val="6"/>
  </w:num>
  <w:num w:numId="23">
    <w:abstractNumId w:val="32"/>
  </w:num>
  <w:num w:numId="24">
    <w:abstractNumId w:val="0"/>
  </w:num>
  <w:num w:numId="25">
    <w:abstractNumId w:val="23"/>
  </w:num>
  <w:num w:numId="26">
    <w:abstractNumId w:val="1"/>
  </w:num>
  <w:num w:numId="27">
    <w:abstractNumId w:val="11"/>
  </w:num>
  <w:num w:numId="28">
    <w:abstractNumId w:val="34"/>
  </w:num>
  <w:num w:numId="29">
    <w:abstractNumId w:val="2"/>
  </w:num>
  <w:num w:numId="30">
    <w:abstractNumId w:val="33"/>
  </w:num>
  <w:num w:numId="31">
    <w:abstractNumId w:val="13"/>
  </w:num>
  <w:num w:numId="32">
    <w:abstractNumId w:val="17"/>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25"/>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NotTrackMoves/>
  <w:defaultTabStop w:val="708"/>
  <w:characterSpacingControl w:val="doNotCompress"/>
  <w:hdrShapeDefaults>
    <o:shapedefaults v:ext="edit" spidmax="6758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43E2"/>
    <w:rsid w:val="0000163D"/>
    <w:rsid w:val="00001CF9"/>
    <w:rsid w:val="000028F4"/>
    <w:rsid w:val="0000291A"/>
    <w:rsid w:val="00002F37"/>
    <w:rsid w:val="00004EBE"/>
    <w:rsid w:val="0001095C"/>
    <w:rsid w:val="0001125F"/>
    <w:rsid w:val="000141A1"/>
    <w:rsid w:val="00014226"/>
    <w:rsid w:val="00017CCA"/>
    <w:rsid w:val="000201E2"/>
    <w:rsid w:val="0002033A"/>
    <w:rsid w:val="00020880"/>
    <w:rsid w:val="00021C82"/>
    <w:rsid w:val="00022A6D"/>
    <w:rsid w:val="00023A73"/>
    <w:rsid w:val="00025A90"/>
    <w:rsid w:val="00030415"/>
    <w:rsid w:val="00033EA0"/>
    <w:rsid w:val="00036516"/>
    <w:rsid w:val="0003665B"/>
    <w:rsid w:val="00036CA9"/>
    <w:rsid w:val="00037C07"/>
    <w:rsid w:val="00043EB2"/>
    <w:rsid w:val="000459BB"/>
    <w:rsid w:val="00050402"/>
    <w:rsid w:val="0005041F"/>
    <w:rsid w:val="000510BE"/>
    <w:rsid w:val="00061D79"/>
    <w:rsid w:val="000621EC"/>
    <w:rsid w:val="000644F5"/>
    <w:rsid w:val="0006586A"/>
    <w:rsid w:val="000668B8"/>
    <w:rsid w:val="00067327"/>
    <w:rsid w:val="00067749"/>
    <w:rsid w:val="00067BFD"/>
    <w:rsid w:val="000705F2"/>
    <w:rsid w:val="0007149A"/>
    <w:rsid w:val="000746A1"/>
    <w:rsid w:val="00075081"/>
    <w:rsid w:val="000765F5"/>
    <w:rsid w:val="00080CE3"/>
    <w:rsid w:val="00083599"/>
    <w:rsid w:val="0008663D"/>
    <w:rsid w:val="00086DF1"/>
    <w:rsid w:val="0009222F"/>
    <w:rsid w:val="00092C53"/>
    <w:rsid w:val="000A03AD"/>
    <w:rsid w:val="000A15D3"/>
    <w:rsid w:val="000A2AAD"/>
    <w:rsid w:val="000A358D"/>
    <w:rsid w:val="000A3B32"/>
    <w:rsid w:val="000A4C39"/>
    <w:rsid w:val="000A4E55"/>
    <w:rsid w:val="000A566B"/>
    <w:rsid w:val="000A608D"/>
    <w:rsid w:val="000A6644"/>
    <w:rsid w:val="000A774B"/>
    <w:rsid w:val="000A77A6"/>
    <w:rsid w:val="000B0480"/>
    <w:rsid w:val="000B31A8"/>
    <w:rsid w:val="000B5D79"/>
    <w:rsid w:val="000B6D35"/>
    <w:rsid w:val="000C1558"/>
    <w:rsid w:val="000C195C"/>
    <w:rsid w:val="000C2BC0"/>
    <w:rsid w:val="000C35A9"/>
    <w:rsid w:val="000C474E"/>
    <w:rsid w:val="000D0C8F"/>
    <w:rsid w:val="000D1641"/>
    <w:rsid w:val="000D3645"/>
    <w:rsid w:val="000D4591"/>
    <w:rsid w:val="000D4649"/>
    <w:rsid w:val="000D5370"/>
    <w:rsid w:val="000D5DF8"/>
    <w:rsid w:val="000E00E4"/>
    <w:rsid w:val="000E04CB"/>
    <w:rsid w:val="000E1DEA"/>
    <w:rsid w:val="000E2D78"/>
    <w:rsid w:val="000E4582"/>
    <w:rsid w:val="000E4763"/>
    <w:rsid w:val="000E4C61"/>
    <w:rsid w:val="000F187E"/>
    <w:rsid w:val="000F1959"/>
    <w:rsid w:val="000F2A24"/>
    <w:rsid w:val="000F3C16"/>
    <w:rsid w:val="000F5106"/>
    <w:rsid w:val="000F6A45"/>
    <w:rsid w:val="000F6CFA"/>
    <w:rsid w:val="000F76AF"/>
    <w:rsid w:val="000F7E32"/>
    <w:rsid w:val="001039F7"/>
    <w:rsid w:val="00103EC3"/>
    <w:rsid w:val="0010403D"/>
    <w:rsid w:val="001054B6"/>
    <w:rsid w:val="0010674A"/>
    <w:rsid w:val="00107539"/>
    <w:rsid w:val="00107673"/>
    <w:rsid w:val="00112FE1"/>
    <w:rsid w:val="001142C1"/>
    <w:rsid w:val="00115ED0"/>
    <w:rsid w:val="001177FC"/>
    <w:rsid w:val="00120FA4"/>
    <w:rsid w:val="00124AEC"/>
    <w:rsid w:val="001258B4"/>
    <w:rsid w:val="00126959"/>
    <w:rsid w:val="00126EDB"/>
    <w:rsid w:val="00130195"/>
    <w:rsid w:val="00132124"/>
    <w:rsid w:val="001369A1"/>
    <w:rsid w:val="00136C5E"/>
    <w:rsid w:val="00137D92"/>
    <w:rsid w:val="00140C7E"/>
    <w:rsid w:val="00141B9F"/>
    <w:rsid w:val="00142137"/>
    <w:rsid w:val="00142A34"/>
    <w:rsid w:val="0014387D"/>
    <w:rsid w:val="00143A9C"/>
    <w:rsid w:val="00144103"/>
    <w:rsid w:val="0014478C"/>
    <w:rsid w:val="00144EFD"/>
    <w:rsid w:val="001459D4"/>
    <w:rsid w:val="00151880"/>
    <w:rsid w:val="00153673"/>
    <w:rsid w:val="0015392C"/>
    <w:rsid w:val="00154570"/>
    <w:rsid w:val="0015490B"/>
    <w:rsid w:val="0015593F"/>
    <w:rsid w:val="00155B0C"/>
    <w:rsid w:val="00156B1E"/>
    <w:rsid w:val="00157D3B"/>
    <w:rsid w:val="001628BD"/>
    <w:rsid w:val="00162E35"/>
    <w:rsid w:val="00163240"/>
    <w:rsid w:val="0016325F"/>
    <w:rsid w:val="001638B0"/>
    <w:rsid w:val="001660AD"/>
    <w:rsid w:val="00166B37"/>
    <w:rsid w:val="00167F3B"/>
    <w:rsid w:val="00170EDC"/>
    <w:rsid w:val="00171E94"/>
    <w:rsid w:val="001740E8"/>
    <w:rsid w:val="001742F1"/>
    <w:rsid w:val="001748C3"/>
    <w:rsid w:val="00174B0F"/>
    <w:rsid w:val="00175A33"/>
    <w:rsid w:val="001760EC"/>
    <w:rsid w:val="00177B71"/>
    <w:rsid w:val="00183111"/>
    <w:rsid w:val="00184846"/>
    <w:rsid w:val="00185BF6"/>
    <w:rsid w:val="00187F08"/>
    <w:rsid w:val="00187F58"/>
    <w:rsid w:val="0019091B"/>
    <w:rsid w:val="00190FF4"/>
    <w:rsid w:val="001915C0"/>
    <w:rsid w:val="001916D2"/>
    <w:rsid w:val="00191BE7"/>
    <w:rsid w:val="00193BF4"/>
    <w:rsid w:val="00194094"/>
    <w:rsid w:val="0019581C"/>
    <w:rsid w:val="00197F56"/>
    <w:rsid w:val="001A00A6"/>
    <w:rsid w:val="001A0B6B"/>
    <w:rsid w:val="001A3C73"/>
    <w:rsid w:val="001A60D5"/>
    <w:rsid w:val="001A72E1"/>
    <w:rsid w:val="001A7CA0"/>
    <w:rsid w:val="001A7CA5"/>
    <w:rsid w:val="001A7D83"/>
    <w:rsid w:val="001B0600"/>
    <w:rsid w:val="001B3108"/>
    <w:rsid w:val="001B3A01"/>
    <w:rsid w:val="001B511C"/>
    <w:rsid w:val="001B5BB9"/>
    <w:rsid w:val="001B7AB3"/>
    <w:rsid w:val="001C0B93"/>
    <w:rsid w:val="001C188D"/>
    <w:rsid w:val="001C3078"/>
    <w:rsid w:val="001C3BE3"/>
    <w:rsid w:val="001C55FD"/>
    <w:rsid w:val="001C5A6D"/>
    <w:rsid w:val="001C771D"/>
    <w:rsid w:val="001C7E5B"/>
    <w:rsid w:val="001D0B95"/>
    <w:rsid w:val="001D0D71"/>
    <w:rsid w:val="001D2A89"/>
    <w:rsid w:val="001D3519"/>
    <w:rsid w:val="001D3560"/>
    <w:rsid w:val="001D37ED"/>
    <w:rsid w:val="001D4A02"/>
    <w:rsid w:val="001D5162"/>
    <w:rsid w:val="001D767B"/>
    <w:rsid w:val="001E03C5"/>
    <w:rsid w:val="001E524D"/>
    <w:rsid w:val="001E53DD"/>
    <w:rsid w:val="001E7BC9"/>
    <w:rsid w:val="001F10E0"/>
    <w:rsid w:val="001F1BA4"/>
    <w:rsid w:val="001F3AD6"/>
    <w:rsid w:val="001F5107"/>
    <w:rsid w:val="001F518F"/>
    <w:rsid w:val="001F658D"/>
    <w:rsid w:val="001F6E08"/>
    <w:rsid w:val="001F6EFE"/>
    <w:rsid w:val="001F7800"/>
    <w:rsid w:val="002013AC"/>
    <w:rsid w:val="0020195B"/>
    <w:rsid w:val="00204828"/>
    <w:rsid w:val="002057E2"/>
    <w:rsid w:val="00206A16"/>
    <w:rsid w:val="00206AFA"/>
    <w:rsid w:val="00206DF4"/>
    <w:rsid w:val="00211689"/>
    <w:rsid w:val="00212598"/>
    <w:rsid w:val="002136C3"/>
    <w:rsid w:val="00214667"/>
    <w:rsid w:val="0021663F"/>
    <w:rsid w:val="002170C3"/>
    <w:rsid w:val="00220A0A"/>
    <w:rsid w:val="002219EF"/>
    <w:rsid w:val="002221B8"/>
    <w:rsid w:val="00222F4B"/>
    <w:rsid w:val="00224165"/>
    <w:rsid w:val="0022747C"/>
    <w:rsid w:val="002314A8"/>
    <w:rsid w:val="0023210B"/>
    <w:rsid w:val="00232774"/>
    <w:rsid w:val="002339D2"/>
    <w:rsid w:val="002340DF"/>
    <w:rsid w:val="002359DC"/>
    <w:rsid w:val="00236A54"/>
    <w:rsid w:val="00240085"/>
    <w:rsid w:val="002401B6"/>
    <w:rsid w:val="00240A23"/>
    <w:rsid w:val="0024104F"/>
    <w:rsid w:val="002423D9"/>
    <w:rsid w:val="002423F5"/>
    <w:rsid w:val="00242BE0"/>
    <w:rsid w:val="00242E1B"/>
    <w:rsid w:val="0024318A"/>
    <w:rsid w:val="00246716"/>
    <w:rsid w:val="00247E94"/>
    <w:rsid w:val="002514B8"/>
    <w:rsid w:val="00251521"/>
    <w:rsid w:val="002516B5"/>
    <w:rsid w:val="002533DE"/>
    <w:rsid w:val="00253C5F"/>
    <w:rsid w:val="00255A5D"/>
    <w:rsid w:val="002569B6"/>
    <w:rsid w:val="00256D28"/>
    <w:rsid w:val="002610D7"/>
    <w:rsid w:val="002617EE"/>
    <w:rsid w:val="00261A53"/>
    <w:rsid w:val="00261CF9"/>
    <w:rsid w:val="00262EAC"/>
    <w:rsid w:val="00264C06"/>
    <w:rsid w:val="002660CE"/>
    <w:rsid w:val="00266106"/>
    <w:rsid w:val="00266125"/>
    <w:rsid w:val="00267177"/>
    <w:rsid w:val="002675A6"/>
    <w:rsid w:val="0026762E"/>
    <w:rsid w:val="0027010C"/>
    <w:rsid w:val="002701AA"/>
    <w:rsid w:val="00275EF2"/>
    <w:rsid w:val="0027685C"/>
    <w:rsid w:val="002807CB"/>
    <w:rsid w:val="00280E27"/>
    <w:rsid w:val="0028281E"/>
    <w:rsid w:val="002829DF"/>
    <w:rsid w:val="00282E01"/>
    <w:rsid w:val="00283EC5"/>
    <w:rsid w:val="00284BCE"/>
    <w:rsid w:val="002876E6"/>
    <w:rsid w:val="00291461"/>
    <w:rsid w:val="002924E7"/>
    <w:rsid w:val="00292945"/>
    <w:rsid w:val="00292BB4"/>
    <w:rsid w:val="00292DA4"/>
    <w:rsid w:val="00293882"/>
    <w:rsid w:val="0029596D"/>
    <w:rsid w:val="00295F31"/>
    <w:rsid w:val="002964F5"/>
    <w:rsid w:val="00296C0C"/>
    <w:rsid w:val="00297EC9"/>
    <w:rsid w:val="002A258E"/>
    <w:rsid w:val="002A3306"/>
    <w:rsid w:val="002A4E4C"/>
    <w:rsid w:val="002A6420"/>
    <w:rsid w:val="002A68A6"/>
    <w:rsid w:val="002A7411"/>
    <w:rsid w:val="002B0460"/>
    <w:rsid w:val="002B0BE5"/>
    <w:rsid w:val="002B124E"/>
    <w:rsid w:val="002B4EA1"/>
    <w:rsid w:val="002B5804"/>
    <w:rsid w:val="002B677B"/>
    <w:rsid w:val="002B7A70"/>
    <w:rsid w:val="002C13D8"/>
    <w:rsid w:val="002C1FEB"/>
    <w:rsid w:val="002C2A4F"/>
    <w:rsid w:val="002C2F26"/>
    <w:rsid w:val="002C31D9"/>
    <w:rsid w:val="002C48EC"/>
    <w:rsid w:val="002C6D12"/>
    <w:rsid w:val="002C770F"/>
    <w:rsid w:val="002C77A5"/>
    <w:rsid w:val="002C7A90"/>
    <w:rsid w:val="002D0C37"/>
    <w:rsid w:val="002D0DD2"/>
    <w:rsid w:val="002D1466"/>
    <w:rsid w:val="002D25AD"/>
    <w:rsid w:val="002D3EC7"/>
    <w:rsid w:val="002D3EEA"/>
    <w:rsid w:val="002D416B"/>
    <w:rsid w:val="002D44A5"/>
    <w:rsid w:val="002D5500"/>
    <w:rsid w:val="002D6D4A"/>
    <w:rsid w:val="002D7ACD"/>
    <w:rsid w:val="002D7CF7"/>
    <w:rsid w:val="002E04B5"/>
    <w:rsid w:val="002E3D32"/>
    <w:rsid w:val="002F1569"/>
    <w:rsid w:val="002F1A6F"/>
    <w:rsid w:val="002F1D5A"/>
    <w:rsid w:val="002F1E58"/>
    <w:rsid w:val="002F2A9D"/>
    <w:rsid w:val="002F32EB"/>
    <w:rsid w:val="002F33CB"/>
    <w:rsid w:val="002F39B1"/>
    <w:rsid w:val="002F3FCF"/>
    <w:rsid w:val="002F4E04"/>
    <w:rsid w:val="002F6833"/>
    <w:rsid w:val="003024C5"/>
    <w:rsid w:val="00302815"/>
    <w:rsid w:val="00302B23"/>
    <w:rsid w:val="003045B5"/>
    <w:rsid w:val="00304A2A"/>
    <w:rsid w:val="00304EB3"/>
    <w:rsid w:val="0031062A"/>
    <w:rsid w:val="00310BEF"/>
    <w:rsid w:val="00310E76"/>
    <w:rsid w:val="00312A1B"/>
    <w:rsid w:val="00312F68"/>
    <w:rsid w:val="00313F17"/>
    <w:rsid w:val="0031510D"/>
    <w:rsid w:val="00316852"/>
    <w:rsid w:val="0031713F"/>
    <w:rsid w:val="0032229D"/>
    <w:rsid w:val="00322DC0"/>
    <w:rsid w:val="00322ED2"/>
    <w:rsid w:val="0032329B"/>
    <w:rsid w:val="00323402"/>
    <w:rsid w:val="00323C6A"/>
    <w:rsid w:val="003251DF"/>
    <w:rsid w:val="0032587B"/>
    <w:rsid w:val="003271BB"/>
    <w:rsid w:val="003279D3"/>
    <w:rsid w:val="00332C50"/>
    <w:rsid w:val="00333293"/>
    <w:rsid w:val="0033360A"/>
    <w:rsid w:val="00333BF6"/>
    <w:rsid w:val="00335D86"/>
    <w:rsid w:val="00340428"/>
    <w:rsid w:val="00340641"/>
    <w:rsid w:val="00340CE1"/>
    <w:rsid w:val="00341A20"/>
    <w:rsid w:val="0034270E"/>
    <w:rsid w:val="00342CF5"/>
    <w:rsid w:val="00342FA8"/>
    <w:rsid w:val="00344F24"/>
    <w:rsid w:val="00345D3D"/>
    <w:rsid w:val="00346760"/>
    <w:rsid w:val="00347190"/>
    <w:rsid w:val="00347F22"/>
    <w:rsid w:val="0035033E"/>
    <w:rsid w:val="0035054F"/>
    <w:rsid w:val="00351ABD"/>
    <w:rsid w:val="00353455"/>
    <w:rsid w:val="00354CBE"/>
    <w:rsid w:val="0035534A"/>
    <w:rsid w:val="00355A6A"/>
    <w:rsid w:val="003562EB"/>
    <w:rsid w:val="00357647"/>
    <w:rsid w:val="0036368A"/>
    <w:rsid w:val="00364905"/>
    <w:rsid w:val="0036584D"/>
    <w:rsid w:val="00365A36"/>
    <w:rsid w:val="00365C26"/>
    <w:rsid w:val="00366D60"/>
    <w:rsid w:val="003670A3"/>
    <w:rsid w:val="003735F6"/>
    <w:rsid w:val="00373AE5"/>
    <w:rsid w:val="00373BDF"/>
    <w:rsid w:val="003743E2"/>
    <w:rsid w:val="003764A9"/>
    <w:rsid w:val="00377FC0"/>
    <w:rsid w:val="0038127F"/>
    <w:rsid w:val="003819B5"/>
    <w:rsid w:val="00381B47"/>
    <w:rsid w:val="00382D58"/>
    <w:rsid w:val="00383639"/>
    <w:rsid w:val="0038389D"/>
    <w:rsid w:val="003842C2"/>
    <w:rsid w:val="00384C74"/>
    <w:rsid w:val="00387BC5"/>
    <w:rsid w:val="00387EFE"/>
    <w:rsid w:val="00390952"/>
    <w:rsid w:val="003930EA"/>
    <w:rsid w:val="00393A44"/>
    <w:rsid w:val="00393BAF"/>
    <w:rsid w:val="00393F28"/>
    <w:rsid w:val="0039434F"/>
    <w:rsid w:val="00395A18"/>
    <w:rsid w:val="003A0EEB"/>
    <w:rsid w:val="003A2F7D"/>
    <w:rsid w:val="003A3FC7"/>
    <w:rsid w:val="003A422B"/>
    <w:rsid w:val="003A466A"/>
    <w:rsid w:val="003A5B6A"/>
    <w:rsid w:val="003A5E75"/>
    <w:rsid w:val="003A64E9"/>
    <w:rsid w:val="003A69C5"/>
    <w:rsid w:val="003A741B"/>
    <w:rsid w:val="003B0C76"/>
    <w:rsid w:val="003B13C7"/>
    <w:rsid w:val="003B1B74"/>
    <w:rsid w:val="003B4B30"/>
    <w:rsid w:val="003B4C11"/>
    <w:rsid w:val="003B4CD6"/>
    <w:rsid w:val="003B5A84"/>
    <w:rsid w:val="003B6521"/>
    <w:rsid w:val="003B6540"/>
    <w:rsid w:val="003B78E0"/>
    <w:rsid w:val="003C08F5"/>
    <w:rsid w:val="003C3F3A"/>
    <w:rsid w:val="003C6577"/>
    <w:rsid w:val="003C768B"/>
    <w:rsid w:val="003D023A"/>
    <w:rsid w:val="003D0491"/>
    <w:rsid w:val="003D0947"/>
    <w:rsid w:val="003D1629"/>
    <w:rsid w:val="003D26F9"/>
    <w:rsid w:val="003D381C"/>
    <w:rsid w:val="003D38C7"/>
    <w:rsid w:val="003D4B8F"/>
    <w:rsid w:val="003D6164"/>
    <w:rsid w:val="003E0F7C"/>
    <w:rsid w:val="003E1147"/>
    <w:rsid w:val="003E1496"/>
    <w:rsid w:val="003E2EE6"/>
    <w:rsid w:val="003E4AE8"/>
    <w:rsid w:val="003E6517"/>
    <w:rsid w:val="003E6805"/>
    <w:rsid w:val="003E6A5B"/>
    <w:rsid w:val="003F01DA"/>
    <w:rsid w:val="003F5ADD"/>
    <w:rsid w:val="003F7BA9"/>
    <w:rsid w:val="00401EEB"/>
    <w:rsid w:val="00402B72"/>
    <w:rsid w:val="00402FF8"/>
    <w:rsid w:val="00404F74"/>
    <w:rsid w:val="004054D0"/>
    <w:rsid w:val="00407AA6"/>
    <w:rsid w:val="00410D99"/>
    <w:rsid w:val="004128DF"/>
    <w:rsid w:val="00415477"/>
    <w:rsid w:val="00416439"/>
    <w:rsid w:val="00416D72"/>
    <w:rsid w:val="0041750E"/>
    <w:rsid w:val="00420BE7"/>
    <w:rsid w:val="0042157E"/>
    <w:rsid w:val="00421E45"/>
    <w:rsid w:val="00421F94"/>
    <w:rsid w:val="00422896"/>
    <w:rsid w:val="00423AD8"/>
    <w:rsid w:val="00424418"/>
    <w:rsid w:val="004247E5"/>
    <w:rsid w:val="00424D20"/>
    <w:rsid w:val="00427670"/>
    <w:rsid w:val="00427957"/>
    <w:rsid w:val="00427C73"/>
    <w:rsid w:val="004330E5"/>
    <w:rsid w:val="00434459"/>
    <w:rsid w:val="0043468B"/>
    <w:rsid w:val="00434C65"/>
    <w:rsid w:val="00435422"/>
    <w:rsid w:val="00436D8A"/>
    <w:rsid w:val="0043793B"/>
    <w:rsid w:val="004426B0"/>
    <w:rsid w:val="00444CA4"/>
    <w:rsid w:val="00444EA8"/>
    <w:rsid w:val="00445304"/>
    <w:rsid w:val="004455C6"/>
    <w:rsid w:val="00445EEB"/>
    <w:rsid w:val="00446250"/>
    <w:rsid w:val="004503E7"/>
    <w:rsid w:val="004542CF"/>
    <w:rsid w:val="00455406"/>
    <w:rsid w:val="004556FF"/>
    <w:rsid w:val="00455D14"/>
    <w:rsid w:val="00455EE4"/>
    <w:rsid w:val="00457135"/>
    <w:rsid w:val="00457429"/>
    <w:rsid w:val="00460C08"/>
    <w:rsid w:val="00460F7E"/>
    <w:rsid w:val="004614EE"/>
    <w:rsid w:val="00463058"/>
    <w:rsid w:val="00465F5D"/>
    <w:rsid w:val="00466E10"/>
    <w:rsid w:val="00467DE9"/>
    <w:rsid w:val="00471D3C"/>
    <w:rsid w:val="0047267A"/>
    <w:rsid w:val="004739A3"/>
    <w:rsid w:val="00474068"/>
    <w:rsid w:val="0047483D"/>
    <w:rsid w:val="0047599C"/>
    <w:rsid w:val="0047674F"/>
    <w:rsid w:val="00476F44"/>
    <w:rsid w:val="0047735D"/>
    <w:rsid w:val="004776B7"/>
    <w:rsid w:val="00480755"/>
    <w:rsid w:val="00481170"/>
    <w:rsid w:val="00481CCA"/>
    <w:rsid w:val="0048233A"/>
    <w:rsid w:val="00483577"/>
    <w:rsid w:val="00485F7F"/>
    <w:rsid w:val="00486383"/>
    <w:rsid w:val="0048650D"/>
    <w:rsid w:val="00487B4C"/>
    <w:rsid w:val="00491A83"/>
    <w:rsid w:val="0049218F"/>
    <w:rsid w:val="00492759"/>
    <w:rsid w:val="004929F7"/>
    <w:rsid w:val="00492BDD"/>
    <w:rsid w:val="00492E14"/>
    <w:rsid w:val="004930B0"/>
    <w:rsid w:val="00493CAC"/>
    <w:rsid w:val="00493E12"/>
    <w:rsid w:val="0049631F"/>
    <w:rsid w:val="004A0851"/>
    <w:rsid w:val="004A1E9D"/>
    <w:rsid w:val="004A3962"/>
    <w:rsid w:val="004A403B"/>
    <w:rsid w:val="004A5831"/>
    <w:rsid w:val="004A5A85"/>
    <w:rsid w:val="004A7ED3"/>
    <w:rsid w:val="004B30C5"/>
    <w:rsid w:val="004B3A01"/>
    <w:rsid w:val="004B3B29"/>
    <w:rsid w:val="004B3E7A"/>
    <w:rsid w:val="004B4431"/>
    <w:rsid w:val="004B7C55"/>
    <w:rsid w:val="004C1DA5"/>
    <w:rsid w:val="004C327D"/>
    <w:rsid w:val="004C3461"/>
    <w:rsid w:val="004C3EA2"/>
    <w:rsid w:val="004C5C10"/>
    <w:rsid w:val="004C7E9F"/>
    <w:rsid w:val="004D0039"/>
    <w:rsid w:val="004D0A07"/>
    <w:rsid w:val="004D0E35"/>
    <w:rsid w:val="004D1801"/>
    <w:rsid w:val="004D2081"/>
    <w:rsid w:val="004D3125"/>
    <w:rsid w:val="004D33DD"/>
    <w:rsid w:val="004D359E"/>
    <w:rsid w:val="004D67B6"/>
    <w:rsid w:val="004E0EDB"/>
    <w:rsid w:val="004E1294"/>
    <w:rsid w:val="004E62FE"/>
    <w:rsid w:val="004E6535"/>
    <w:rsid w:val="004F00E4"/>
    <w:rsid w:val="004F3201"/>
    <w:rsid w:val="004F39D9"/>
    <w:rsid w:val="004F40F6"/>
    <w:rsid w:val="004F5F21"/>
    <w:rsid w:val="004F7EA9"/>
    <w:rsid w:val="0050151E"/>
    <w:rsid w:val="00501995"/>
    <w:rsid w:val="005020A8"/>
    <w:rsid w:val="00502DD9"/>
    <w:rsid w:val="005037C3"/>
    <w:rsid w:val="005038B8"/>
    <w:rsid w:val="00503E90"/>
    <w:rsid w:val="005048DC"/>
    <w:rsid w:val="0050547F"/>
    <w:rsid w:val="005116B6"/>
    <w:rsid w:val="00511B8C"/>
    <w:rsid w:val="005129AD"/>
    <w:rsid w:val="00513EED"/>
    <w:rsid w:val="00514300"/>
    <w:rsid w:val="005148C1"/>
    <w:rsid w:val="00514B4E"/>
    <w:rsid w:val="00517522"/>
    <w:rsid w:val="00517913"/>
    <w:rsid w:val="00517DD5"/>
    <w:rsid w:val="00521182"/>
    <w:rsid w:val="0052155E"/>
    <w:rsid w:val="0052286D"/>
    <w:rsid w:val="00523412"/>
    <w:rsid w:val="00523784"/>
    <w:rsid w:val="005248D2"/>
    <w:rsid w:val="00526497"/>
    <w:rsid w:val="005271BB"/>
    <w:rsid w:val="00527DD2"/>
    <w:rsid w:val="00530792"/>
    <w:rsid w:val="00530981"/>
    <w:rsid w:val="00530BF6"/>
    <w:rsid w:val="00532A77"/>
    <w:rsid w:val="00532B71"/>
    <w:rsid w:val="00532B99"/>
    <w:rsid w:val="00534148"/>
    <w:rsid w:val="005345DD"/>
    <w:rsid w:val="005348D5"/>
    <w:rsid w:val="00534913"/>
    <w:rsid w:val="00540E5B"/>
    <w:rsid w:val="00542D74"/>
    <w:rsid w:val="005437FA"/>
    <w:rsid w:val="00544414"/>
    <w:rsid w:val="00545F19"/>
    <w:rsid w:val="00547C99"/>
    <w:rsid w:val="005501D1"/>
    <w:rsid w:val="0055037B"/>
    <w:rsid w:val="005522EE"/>
    <w:rsid w:val="00553015"/>
    <w:rsid w:val="005532E1"/>
    <w:rsid w:val="005547A8"/>
    <w:rsid w:val="00555478"/>
    <w:rsid w:val="005602EE"/>
    <w:rsid w:val="005611A5"/>
    <w:rsid w:val="00561803"/>
    <w:rsid w:val="00562DD0"/>
    <w:rsid w:val="005635F0"/>
    <w:rsid w:val="0056363F"/>
    <w:rsid w:val="005639C3"/>
    <w:rsid w:val="00565539"/>
    <w:rsid w:val="00567E42"/>
    <w:rsid w:val="0057081D"/>
    <w:rsid w:val="0057123E"/>
    <w:rsid w:val="0057210C"/>
    <w:rsid w:val="005728E8"/>
    <w:rsid w:val="005744AB"/>
    <w:rsid w:val="00574647"/>
    <w:rsid w:val="00574D92"/>
    <w:rsid w:val="005778F0"/>
    <w:rsid w:val="00577AF5"/>
    <w:rsid w:val="00581FDC"/>
    <w:rsid w:val="0058274F"/>
    <w:rsid w:val="00582EE5"/>
    <w:rsid w:val="00583CF1"/>
    <w:rsid w:val="0058714B"/>
    <w:rsid w:val="00590EA8"/>
    <w:rsid w:val="0059116F"/>
    <w:rsid w:val="0059148C"/>
    <w:rsid w:val="00591758"/>
    <w:rsid w:val="005926BF"/>
    <w:rsid w:val="00592855"/>
    <w:rsid w:val="005932F3"/>
    <w:rsid w:val="00597133"/>
    <w:rsid w:val="005A04B1"/>
    <w:rsid w:val="005A2777"/>
    <w:rsid w:val="005A2CAB"/>
    <w:rsid w:val="005A3FD2"/>
    <w:rsid w:val="005A5CD6"/>
    <w:rsid w:val="005A7D81"/>
    <w:rsid w:val="005B135E"/>
    <w:rsid w:val="005B18FC"/>
    <w:rsid w:val="005B2EE6"/>
    <w:rsid w:val="005B465C"/>
    <w:rsid w:val="005B6E39"/>
    <w:rsid w:val="005B7EDC"/>
    <w:rsid w:val="005C0C7D"/>
    <w:rsid w:val="005C3572"/>
    <w:rsid w:val="005C506E"/>
    <w:rsid w:val="005C50AE"/>
    <w:rsid w:val="005C544C"/>
    <w:rsid w:val="005C5D8A"/>
    <w:rsid w:val="005C6BA3"/>
    <w:rsid w:val="005C6F65"/>
    <w:rsid w:val="005C7427"/>
    <w:rsid w:val="005C7F14"/>
    <w:rsid w:val="005D0041"/>
    <w:rsid w:val="005D22AB"/>
    <w:rsid w:val="005D289D"/>
    <w:rsid w:val="005D34BC"/>
    <w:rsid w:val="005D37B9"/>
    <w:rsid w:val="005D61F2"/>
    <w:rsid w:val="005D6D3A"/>
    <w:rsid w:val="005D7622"/>
    <w:rsid w:val="005D79AB"/>
    <w:rsid w:val="005D7DD4"/>
    <w:rsid w:val="005E0715"/>
    <w:rsid w:val="005E0F10"/>
    <w:rsid w:val="005E1C14"/>
    <w:rsid w:val="005E2AB7"/>
    <w:rsid w:val="005E3DD0"/>
    <w:rsid w:val="005E40AA"/>
    <w:rsid w:val="005E5465"/>
    <w:rsid w:val="005F0119"/>
    <w:rsid w:val="005F0375"/>
    <w:rsid w:val="005F3EFF"/>
    <w:rsid w:val="005F481E"/>
    <w:rsid w:val="005F4E01"/>
    <w:rsid w:val="005F5A5E"/>
    <w:rsid w:val="005F5D21"/>
    <w:rsid w:val="005F6392"/>
    <w:rsid w:val="005F64CB"/>
    <w:rsid w:val="005F742B"/>
    <w:rsid w:val="005F793F"/>
    <w:rsid w:val="0060066B"/>
    <w:rsid w:val="00601D8E"/>
    <w:rsid w:val="00601E8B"/>
    <w:rsid w:val="00602B64"/>
    <w:rsid w:val="00602D56"/>
    <w:rsid w:val="00604659"/>
    <w:rsid w:val="00604E3D"/>
    <w:rsid w:val="006057D6"/>
    <w:rsid w:val="006071CC"/>
    <w:rsid w:val="00610136"/>
    <w:rsid w:val="006109FF"/>
    <w:rsid w:val="00610D5D"/>
    <w:rsid w:val="00610DCD"/>
    <w:rsid w:val="006110A8"/>
    <w:rsid w:val="00611F69"/>
    <w:rsid w:val="00612C3D"/>
    <w:rsid w:val="006167D0"/>
    <w:rsid w:val="00616BB1"/>
    <w:rsid w:val="00617194"/>
    <w:rsid w:val="006213CF"/>
    <w:rsid w:val="00622549"/>
    <w:rsid w:val="0062462F"/>
    <w:rsid w:val="00625759"/>
    <w:rsid w:val="00626201"/>
    <w:rsid w:val="00626619"/>
    <w:rsid w:val="006342B4"/>
    <w:rsid w:val="00634D60"/>
    <w:rsid w:val="00635A17"/>
    <w:rsid w:val="006371AE"/>
    <w:rsid w:val="006372E9"/>
    <w:rsid w:val="0064122D"/>
    <w:rsid w:val="00641588"/>
    <w:rsid w:val="00642AD2"/>
    <w:rsid w:val="006444A7"/>
    <w:rsid w:val="006459A1"/>
    <w:rsid w:val="006460F7"/>
    <w:rsid w:val="0064648A"/>
    <w:rsid w:val="00647EDC"/>
    <w:rsid w:val="00647F19"/>
    <w:rsid w:val="0065091D"/>
    <w:rsid w:val="006516D0"/>
    <w:rsid w:val="00651DAD"/>
    <w:rsid w:val="00653142"/>
    <w:rsid w:val="00654CD9"/>
    <w:rsid w:val="0065586C"/>
    <w:rsid w:val="00656C2C"/>
    <w:rsid w:val="006600A9"/>
    <w:rsid w:val="006608F7"/>
    <w:rsid w:val="00661458"/>
    <w:rsid w:val="0066168E"/>
    <w:rsid w:val="00662477"/>
    <w:rsid w:val="006656DF"/>
    <w:rsid w:val="006661A4"/>
    <w:rsid w:val="0066786C"/>
    <w:rsid w:val="00670575"/>
    <w:rsid w:val="00672A23"/>
    <w:rsid w:val="006733E6"/>
    <w:rsid w:val="00674E23"/>
    <w:rsid w:val="00675637"/>
    <w:rsid w:val="00676B62"/>
    <w:rsid w:val="0067712D"/>
    <w:rsid w:val="006777A0"/>
    <w:rsid w:val="00682B3E"/>
    <w:rsid w:val="006836D9"/>
    <w:rsid w:val="00683CE0"/>
    <w:rsid w:val="00684C44"/>
    <w:rsid w:val="00685CC1"/>
    <w:rsid w:val="006876C9"/>
    <w:rsid w:val="006923F6"/>
    <w:rsid w:val="00695491"/>
    <w:rsid w:val="00695B96"/>
    <w:rsid w:val="0069615A"/>
    <w:rsid w:val="0069656F"/>
    <w:rsid w:val="006973E1"/>
    <w:rsid w:val="006A07FB"/>
    <w:rsid w:val="006A088B"/>
    <w:rsid w:val="006A0A62"/>
    <w:rsid w:val="006A153B"/>
    <w:rsid w:val="006A18D2"/>
    <w:rsid w:val="006A4304"/>
    <w:rsid w:val="006A4D7D"/>
    <w:rsid w:val="006A7708"/>
    <w:rsid w:val="006B107B"/>
    <w:rsid w:val="006B1B05"/>
    <w:rsid w:val="006B1DD9"/>
    <w:rsid w:val="006B2355"/>
    <w:rsid w:val="006B2CE2"/>
    <w:rsid w:val="006B4B96"/>
    <w:rsid w:val="006B4EDA"/>
    <w:rsid w:val="006B54CB"/>
    <w:rsid w:val="006B5518"/>
    <w:rsid w:val="006B5EE7"/>
    <w:rsid w:val="006B764F"/>
    <w:rsid w:val="006C1855"/>
    <w:rsid w:val="006C36CD"/>
    <w:rsid w:val="006C4C6C"/>
    <w:rsid w:val="006C512E"/>
    <w:rsid w:val="006D06DD"/>
    <w:rsid w:val="006D1F46"/>
    <w:rsid w:val="006D2CA0"/>
    <w:rsid w:val="006D3174"/>
    <w:rsid w:val="006D526C"/>
    <w:rsid w:val="006D5D92"/>
    <w:rsid w:val="006D69E5"/>
    <w:rsid w:val="006D6F04"/>
    <w:rsid w:val="006D7A98"/>
    <w:rsid w:val="006D7B38"/>
    <w:rsid w:val="006E0A44"/>
    <w:rsid w:val="006E0D24"/>
    <w:rsid w:val="006E11B2"/>
    <w:rsid w:val="006E2B79"/>
    <w:rsid w:val="006E2EE4"/>
    <w:rsid w:val="006E5E7F"/>
    <w:rsid w:val="006E64A1"/>
    <w:rsid w:val="006E6836"/>
    <w:rsid w:val="006E72C5"/>
    <w:rsid w:val="006E7576"/>
    <w:rsid w:val="006F1FC4"/>
    <w:rsid w:val="006F396A"/>
    <w:rsid w:val="006F3BD6"/>
    <w:rsid w:val="006F532A"/>
    <w:rsid w:val="006F6A48"/>
    <w:rsid w:val="007008B6"/>
    <w:rsid w:val="007015C1"/>
    <w:rsid w:val="00701A84"/>
    <w:rsid w:val="00701CF7"/>
    <w:rsid w:val="00701D94"/>
    <w:rsid w:val="00702B44"/>
    <w:rsid w:val="007033A9"/>
    <w:rsid w:val="007045DB"/>
    <w:rsid w:val="00705696"/>
    <w:rsid w:val="00705C8E"/>
    <w:rsid w:val="007065C7"/>
    <w:rsid w:val="00711FAA"/>
    <w:rsid w:val="00712B55"/>
    <w:rsid w:val="00712FCF"/>
    <w:rsid w:val="00715471"/>
    <w:rsid w:val="00715FE7"/>
    <w:rsid w:val="007168B1"/>
    <w:rsid w:val="0071718F"/>
    <w:rsid w:val="007178CC"/>
    <w:rsid w:val="007219F3"/>
    <w:rsid w:val="00722E7E"/>
    <w:rsid w:val="00724C0C"/>
    <w:rsid w:val="0073210B"/>
    <w:rsid w:val="00732815"/>
    <w:rsid w:val="00733C62"/>
    <w:rsid w:val="00735949"/>
    <w:rsid w:val="00736843"/>
    <w:rsid w:val="007404C8"/>
    <w:rsid w:val="00740C74"/>
    <w:rsid w:val="00742A3A"/>
    <w:rsid w:val="0074331C"/>
    <w:rsid w:val="007452EB"/>
    <w:rsid w:val="00745E95"/>
    <w:rsid w:val="00750CFE"/>
    <w:rsid w:val="00753322"/>
    <w:rsid w:val="00753511"/>
    <w:rsid w:val="00753E5D"/>
    <w:rsid w:val="00754DB4"/>
    <w:rsid w:val="00755C3E"/>
    <w:rsid w:val="00755D94"/>
    <w:rsid w:val="00756371"/>
    <w:rsid w:val="007578F6"/>
    <w:rsid w:val="00761C80"/>
    <w:rsid w:val="00761F4E"/>
    <w:rsid w:val="0076384D"/>
    <w:rsid w:val="00764CCE"/>
    <w:rsid w:val="00766403"/>
    <w:rsid w:val="00766A77"/>
    <w:rsid w:val="00766DC6"/>
    <w:rsid w:val="007671DE"/>
    <w:rsid w:val="00771DE0"/>
    <w:rsid w:val="00773961"/>
    <w:rsid w:val="00774231"/>
    <w:rsid w:val="00775B70"/>
    <w:rsid w:val="00785795"/>
    <w:rsid w:val="00790B64"/>
    <w:rsid w:val="00790F6F"/>
    <w:rsid w:val="00791FFC"/>
    <w:rsid w:val="00792827"/>
    <w:rsid w:val="00793240"/>
    <w:rsid w:val="00794628"/>
    <w:rsid w:val="007A055B"/>
    <w:rsid w:val="007A3665"/>
    <w:rsid w:val="007A3999"/>
    <w:rsid w:val="007A4CF6"/>
    <w:rsid w:val="007A67BB"/>
    <w:rsid w:val="007B0AFF"/>
    <w:rsid w:val="007B36D8"/>
    <w:rsid w:val="007B3886"/>
    <w:rsid w:val="007B40B0"/>
    <w:rsid w:val="007B468F"/>
    <w:rsid w:val="007C0869"/>
    <w:rsid w:val="007C093F"/>
    <w:rsid w:val="007C0E13"/>
    <w:rsid w:val="007C1D47"/>
    <w:rsid w:val="007C1E66"/>
    <w:rsid w:val="007C2436"/>
    <w:rsid w:val="007C3F75"/>
    <w:rsid w:val="007C41DD"/>
    <w:rsid w:val="007C47C5"/>
    <w:rsid w:val="007C58C5"/>
    <w:rsid w:val="007C5967"/>
    <w:rsid w:val="007C6F98"/>
    <w:rsid w:val="007C7E64"/>
    <w:rsid w:val="007D058A"/>
    <w:rsid w:val="007D3ADA"/>
    <w:rsid w:val="007D53E3"/>
    <w:rsid w:val="007D64CB"/>
    <w:rsid w:val="007D67F8"/>
    <w:rsid w:val="007D72BD"/>
    <w:rsid w:val="007E11B2"/>
    <w:rsid w:val="007E212A"/>
    <w:rsid w:val="007E22BC"/>
    <w:rsid w:val="007E2554"/>
    <w:rsid w:val="007E47C1"/>
    <w:rsid w:val="007E4B1F"/>
    <w:rsid w:val="007E6524"/>
    <w:rsid w:val="007E6973"/>
    <w:rsid w:val="007E7350"/>
    <w:rsid w:val="007E75B7"/>
    <w:rsid w:val="007E7662"/>
    <w:rsid w:val="007F3CA6"/>
    <w:rsid w:val="007F651B"/>
    <w:rsid w:val="007F7001"/>
    <w:rsid w:val="00800208"/>
    <w:rsid w:val="00800B8E"/>
    <w:rsid w:val="008014AA"/>
    <w:rsid w:val="00801E80"/>
    <w:rsid w:val="008038B5"/>
    <w:rsid w:val="008056AA"/>
    <w:rsid w:val="00805BA1"/>
    <w:rsid w:val="00806EFB"/>
    <w:rsid w:val="00807C4E"/>
    <w:rsid w:val="00810845"/>
    <w:rsid w:val="00810C7D"/>
    <w:rsid w:val="00811209"/>
    <w:rsid w:val="008112BE"/>
    <w:rsid w:val="008135C0"/>
    <w:rsid w:val="00814AFE"/>
    <w:rsid w:val="0081789E"/>
    <w:rsid w:val="00817993"/>
    <w:rsid w:val="0082025B"/>
    <w:rsid w:val="008225C2"/>
    <w:rsid w:val="00823F4B"/>
    <w:rsid w:val="008240C1"/>
    <w:rsid w:val="00824953"/>
    <w:rsid w:val="00830659"/>
    <w:rsid w:val="00833460"/>
    <w:rsid w:val="00833A0A"/>
    <w:rsid w:val="00835F86"/>
    <w:rsid w:val="00837567"/>
    <w:rsid w:val="0084028D"/>
    <w:rsid w:val="008407AF"/>
    <w:rsid w:val="0084103F"/>
    <w:rsid w:val="00844353"/>
    <w:rsid w:val="00846707"/>
    <w:rsid w:val="00846769"/>
    <w:rsid w:val="00850507"/>
    <w:rsid w:val="00850BB6"/>
    <w:rsid w:val="0085185F"/>
    <w:rsid w:val="00852263"/>
    <w:rsid w:val="00852531"/>
    <w:rsid w:val="008552F7"/>
    <w:rsid w:val="00855BB8"/>
    <w:rsid w:val="00855EE0"/>
    <w:rsid w:val="00856A41"/>
    <w:rsid w:val="008600D7"/>
    <w:rsid w:val="008606B1"/>
    <w:rsid w:val="00861E6C"/>
    <w:rsid w:val="008621BA"/>
    <w:rsid w:val="00862A67"/>
    <w:rsid w:val="00862E79"/>
    <w:rsid w:val="00864237"/>
    <w:rsid w:val="00870210"/>
    <w:rsid w:val="00871E43"/>
    <w:rsid w:val="0087342E"/>
    <w:rsid w:val="008738B0"/>
    <w:rsid w:val="00874ECD"/>
    <w:rsid w:val="0087588C"/>
    <w:rsid w:val="00875C9D"/>
    <w:rsid w:val="008770F3"/>
    <w:rsid w:val="008773C6"/>
    <w:rsid w:val="0088063D"/>
    <w:rsid w:val="008806C8"/>
    <w:rsid w:val="00881153"/>
    <w:rsid w:val="00881161"/>
    <w:rsid w:val="00881918"/>
    <w:rsid w:val="0088331D"/>
    <w:rsid w:val="00883600"/>
    <w:rsid w:val="00883A71"/>
    <w:rsid w:val="00883FE4"/>
    <w:rsid w:val="00885A0F"/>
    <w:rsid w:val="00886365"/>
    <w:rsid w:val="00886DFA"/>
    <w:rsid w:val="00887567"/>
    <w:rsid w:val="00890711"/>
    <w:rsid w:val="00890FFA"/>
    <w:rsid w:val="00891863"/>
    <w:rsid w:val="0089317E"/>
    <w:rsid w:val="0089345B"/>
    <w:rsid w:val="0089419E"/>
    <w:rsid w:val="008954BA"/>
    <w:rsid w:val="0089611B"/>
    <w:rsid w:val="008A169E"/>
    <w:rsid w:val="008A1E2F"/>
    <w:rsid w:val="008A239B"/>
    <w:rsid w:val="008A2934"/>
    <w:rsid w:val="008A2B23"/>
    <w:rsid w:val="008A2F34"/>
    <w:rsid w:val="008A3CDD"/>
    <w:rsid w:val="008A440B"/>
    <w:rsid w:val="008A6F3C"/>
    <w:rsid w:val="008A7823"/>
    <w:rsid w:val="008A79A9"/>
    <w:rsid w:val="008B20A0"/>
    <w:rsid w:val="008B25F6"/>
    <w:rsid w:val="008B2AD1"/>
    <w:rsid w:val="008B38EA"/>
    <w:rsid w:val="008B4C2E"/>
    <w:rsid w:val="008B5AC3"/>
    <w:rsid w:val="008B65CA"/>
    <w:rsid w:val="008B72D0"/>
    <w:rsid w:val="008B7F65"/>
    <w:rsid w:val="008C05CC"/>
    <w:rsid w:val="008C0C1B"/>
    <w:rsid w:val="008C1FE6"/>
    <w:rsid w:val="008C4554"/>
    <w:rsid w:val="008C46AB"/>
    <w:rsid w:val="008C49E2"/>
    <w:rsid w:val="008C5F76"/>
    <w:rsid w:val="008C61FA"/>
    <w:rsid w:val="008C661C"/>
    <w:rsid w:val="008D22CE"/>
    <w:rsid w:val="008D3E69"/>
    <w:rsid w:val="008D47C0"/>
    <w:rsid w:val="008D68A2"/>
    <w:rsid w:val="008E0FC5"/>
    <w:rsid w:val="008E1166"/>
    <w:rsid w:val="008E1EC1"/>
    <w:rsid w:val="008E4168"/>
    <w:rsid w:val="008E4ED3"/>
    <w:rsid w:val="008E6656"/>
    <w:rsid w:val="008E6C1A"/>
    <w:rsid w:val="008F0D61"/>
    <w:rsid w:val="008F2A5E"/>
    <w:rsid w:val="008F301E"/>
    <w:rsid w:val="008F3600"/>
    <w:rsid w:val="008F645F"/>
    <w:rsid w:val="008F6964"/>
    <w:rsid w:val="009022D5"/>
    <w:rsid w:val="00906E63"/>
    <w:rsid w:val="00906F3F"/>
    <w:rsid w:val="009074A2"/>
    <w:rsid w:val="00910B7C"/>
    <w:rsid w:val="0091278E"/>
    <w:rsid w:val="00913F40"/>
    <w:rsid w:val="0091504E"/>
    <w:rsid w:val="009158D8"/>
    <w:rsid w:val="0091620F"/>
    <w:rsid w:val="009221D7"/>
    <w:rsid w:val="00922C91"/>
    <w:rsid w:val="00923B1E"/>
    <w:rsid w:val="00923CBA"/>
    <w:rsid w:val="00924BD5"/>
    <w:rsid w:val="00927348"/>
    <w:rsid w:val="009321C2"/>
    <w:rsid w:val="00932D56"/>
    <w:rsid w:val="00933AD3"/>
    <w:rsid w:val="009345D3"/>
    <w:rsid w:val="0093671C"/>
    <w:rsid w:val="00936954"/>
    <w:rsid w:val="00937E1F"/>
    <w:rsid w:val="00941198"/>
    <w:rsid w:val="00942F7D"/>
    <w:rsid w:val="00944EB9"/>
    <w:rsid w:val="00945CCD"/>
    <w:rsid w:val="0094626C"/>
    <w:rsid w:val="009478B4"/>
    <w:rsid w:val="00947EE6"/>
    <w:rsid w:val="009508E2"/>
    <w:rsid w:val="00953409"/>
    <w:rsid w:val="00953644"/>
    <w:rsid w:val="00957EB7"/>
    <w:rsid w:val="00960CD5"/>
    <w:rsid w:val="009616BB"/>
    <w:rsid w:val="0096171D"/>
    <w:rsid w:val="00963F70"/>
    <w:rsid w:val="009643D6"/>
    <w:rsid w:val="00966123"/>
    <w:rsid w:val="00967EA7"/>
    <w:rsid w:val="00970D5D"/>
    <w:rsid w:val="0097204A"/>
    <w:rsid w:val="009721B9"/>
    <w:rsid w:val="00972F9C"/>
    <w:rsid w:val="00973342"/>
    <w:rsid w:val="00974E36"/>
    <w:rsid w:val="00975B8F"/>
    <w:rsid w:val="0097719A"/>
    <w:rsid w:val="009803C0"/>
    <w:rsid w:val="00982602"/>
    <w:rsid w:val="00984C7C"/>
    <w:rsid w:val="00986598"/>
    <w:rsid w:val="00991102"/>
    <w:rsid w:val="00991E4A"/>
    <w:rsid w:val="00992796"/>
    <w:rsid w:val="00992D42"/>
    <w:rsid w:val="00996822"/>
    <w:rsid w:val="00997D78"/>
    <w:rsid w:val="009A0F90"/>
    <w:rsid w:val="009A131F"/>
    <w:rsid w:val="009A166B"/>
    <w:rsid w:val="009A257F"/>
    <w:rsid w:val="009A2D56"/>
    <w:rsid w:val="009A379F"/>
    <w:rsid w:val="009A525C"/>
    <w:rsid w:val="009A603E"/>
    <w:rsid w:val="009A7324"/>
    <w:rsid w:val="009B03B0"/>
    <w:rsid w:val="009B1419"/>
    <w:rsid w:val="009B1F1B"/>
    <w:rsid w:val="009B300E"/>
    <w:rsid w:val="009B354B"/>
    <w:rsid w:val="009B471B"/>
    <w:rsid w:val="009B5004"/>
    <w:rsid w:val="009B6C3D"/>
    <w:rsid w:val="009B7456"/>
    <w:rsid w:val="009C0A76"/>
    <w:rsid w:val="009C16D8"/>
    <w:rsid w:val="009C342D"/>
    <w:rsid w:val="009C5B19"/>
    <w:rsid w:val="009D2A17"/>
    <w:rsid w:val="009D332A"/>
    <w:rsid w:val="009D3478"/>
    <w:rsid w:val="009D550B"/>
    <w:rsid w:val="009D69E7"/>
    <w:rsid w:val="009D6D9A"/>
    <w:rsid w:val="009D72B4"/>
    <w:rsid w:val="009D72D6"/>
    <w:rsid w:val="009E08EF"/>
    <w:rsid w:val="009E1EC1"/>
    <w:rsid w:val="009E60AA"/>
    <w:rsid w:val="009F0B18"/>
    <w:rsid w:val="009F1BB5"/>
    <w:rsid w:val="009F335B"/>
    <w:rsid w:val="009F4AE7"/>
    <w:rsid w:val="009F703C"/>
    <w:rsid w:val="009F7059"/>
    <w:rsid w:val="00A0022D"/>
    <w:rsid w:val="00A01C06"/>
    <w:rsid w:val="00A01C5B"/>
    <w:rsid w:val="00A01DE3"/>
    <w:rsid w:val="00A0234D"/>
    <w:rsid w:val="00A05C12"/>
    <w:rsid w:val="00A06BC3"/>
    <w:rsid w:val="00A100ED"/>
    <w:rsid w:val="00A10908"/>
    <w:rsid w:val="00A12A73"/>
    <w:rsid w:val="00A14150"/>
    <w:rsid w:val="00A1628B"/>
    <w:rsid w:val="00A16789"/>
    <w:rsid w:val="00A16BEF"/>
    <w:rsid w:val="00A17A50"/>
    <w:rsid w:val="00A20232"/>
    <w:rsid w:val="00A2134A"/>
    <w:rsid w:val="00A22058"/>
    <w:rsid w:val="00A244E0"/>
    <w:rsid w:val="00A24929"/>
    <w:rsid w:val="00A2751B"/>
    <w:rsid w:val="00A279ED"/>
    <w:rsid w:val="00A30BB2"/>
    <w:rsid w:val="00A31316"/>
    <w:rsid w:val="00A31CCF"/>
    <w:rsid w:val="00A31D81"/>
    <w:rsid w:val="00A31ECE"/>
    <w:rsid w:val="00A34FCF"/>
    <w:rsid w:val="00A36601"/>
    <w:rsid w:val="00A36D59"/>
    <w:rsid w:val="00A40209"/>
    <w:rsid w:val="00A41B4E"/>
    <w:rsid w:val="00A42398"/>
    <w:rsid w:val="00A439EB"/>
    <w:rsid w:val="00A43BFE"/>
    <w:rsid w:val="00A458F8"/>
    <w:rsid w:val="00A46E57"/>
    <w:rsid w:val="00A47D1E"/>
    <w:rsid w:val="00A5201A"/>
    <w:rsid w:val="00A520E7"/>
    <w:rsid w:val="00A524F8"/>
    <w:rsid w:val="00A52505"/>
    <w:rsid w:val="00A528E1"/>
    <w:rsid w:val="00A52CEB"/>
    <w:rsid w:val="00A533FB"/>
    <w:rsid w:val="00A53CD5"/>
    <w:rsid w:val="00A54CF4"/>
    <w:rsid w:val="00A565AD"/>
    <w:rsid w:val="00A60E1A"/>
    <w:rsid w:val="00A62C5C"/>
    <w:rsid w:val="00A631C2"/>
    <w:rsid w:val="00A64A01"/>
    <w:rsid w:val="00A64CEB"/>
    <w:rsid w:val="00A65160"/>
    <w:rsid w:val="00A65A46"/>
    <w:rsid w:val="00A65A7F"/>
    <w:rsid w:val="00A65FD6"/>
    <w:rsid w:val="00A66794"/>
    <w:rsid w:val="00A66CF5"/>
    <w:rsid w:val="00A6773D"/>
    <w:rsid w:val="00A67A75"/>
    <w:rsid w:val="00A71FCA"/>
    <w:rsid w:val="00A761BE"/>
    <w:rsid w:val="00A76343"/>
    <w:rsid w:val="00A81C50"/>
    <w:rsid w:val="00A84B81"/>
    <w:rsid w:val="00A85DBF"/>
    <w:rsid w:val="00A86267"/>
    <w:rsid w:val="00A8675F"/>
    <w:rsid w:val="00A9126B"/>
    <w:rsid w:val="00A92005"/>
    <w:rsid w:val="00A9255E"/>
    <w:rsid w:val="00A926BD"/>
    <w:rsid w:val="00A93CFF"/>
    <w:rsid w:val="00A93E15"/>
    <w:rsid w:val="00A951C9"/>
    <w:rsid w:val="00A95B05"/>
    <w:rsid w:val="00AA03F9"/>
    <w:rsid w:val="00AA1FC1"/>
    <w:rsid w:val="00AA26F8"/>
    <w:rsid w:val="00AA2752"/>
    <w:rsid w:val="00AA2D93"/>
    <w:rsid w:val="00AA2EE2"/>
    <w:rsid w:val="00AA3848"/>
    <w:rsid w:val="00AA38EC"/>
    <w:rsid w:val="00AA3A86"/>
    <w:rsid w:val="00AA476A"/>
    <w:rsid w:val="00AA5633"/>
    <w:rsid w:val="00AA625D"/>
    <w:rsid w:val="00AA654D"/>
    <w:rsid w:val="00AA6A3A"/>
    <w:rsid w:val="00AA6F82"/>
    <w:rsid w:val="00AB4E0F"/>
    <w:rsid w:val="00AB6CB0"/>
    <w:rsid w:val="00AB7353"/>
    <w:rsid w:val="00AB765D"/>
    <w:rsid w:val="00AB79F4"/>
    <w:rsid w:val="00AC10BC"/>
    <w:rsid w:val="00AC1742"/>
    <w:rsid w:val="00AC4FC7"/>
    <w:rsid w:val="00AC5488"/>
    <w:rsid w:val="00AC5ED7"/>
    <w:rsid w:val="00AC5F0E"/>
    <w:rsid w:val="00AC6275"/>
    <w:rsid w:val="00AC6BCF"/>
    <w:rsid w:val="00AD0428"/>
    <w:rsid w:val="00AD1480"/>
    <w:rsid w:val="00AD1C95"/>
    <w:rsid w:val="00AD3561"/>
    <w:rsid w:val="00AD3AD1"/>
    <w:rsid w:val="00AD570D"/>
    <w:rsid w:val="00AD73F6"/>
    <w:rsid w:val="00AD7FAC"/>
    <w:rsid w:val="00AE0AAB"/>
    <w:rsid w:val="00AE2F92"/>
    <w:rsid w:val="00AE41CA"/>
    <w:rsid w:val="00AE4810"/>
    <w:rsid w:val="00AE4F07"/>
    <w:rsid w:val="00AE5C0F"/>
    <w:rsid w:val="00AF0F5A"/>
    <w:rsid w:val="00AF3B9C"/>
    <w:rsid w:val="00AF3E88"/>
    <w:rsid w:val="00AF3EC1"/>
    <w:rsid w:val="00AF62D4"/>
    <w:rsid w:val="00AF67F1"/>
    <w:rsid w:val="00AF6F25"/>
    <w:rsid w:val="00AF7212"/>
    <w:rsid w:val="00B009B8"/>
    <w:rsid w:val="00B00C96"/>
    <w:rsid w:val="00B01848"/>
    <w:rsid w:val="00B0466A"/>
    <w:rsid w:val="00B05B21"/>
    <w:rsid w:val="00B06DDE"/>
    <w:rsid w:val="00B07F03"/>
    <w:rsid w:val="00B111FE"/>
    <w:rsid w:val="00B119AD"/>
    <w:rsid w:val="00B1238E"/>
    <w:rsid w:val="00B13B6A"/>
    <w:rsid w:val="00B13C19"/>
    <w:rsid w:val="00B14E6B"/>
    <w:rsid w:val="00B1537D"/>
    <w:rsid w:val="00B153FC"/>
    <w:rsid w:val="00B167BA"/>
    <w:rsid w:val="00B1734C"/>
    <w:rsid w:val="00B17C2C"/>
    <w:rsid w:val="00B23046"/>
    <w:rsid w:val="00B25D7A"/>
    <w:rsid w:val="00B270F0"/>
    <w:rsid w:val="00B30B79"/>
    <w:rsid w:val="00B33B33"/>
    <w:rsid w:val="00B34622"/>
    <w:rsid w:val="00B36B70"/>
    <w:rsid w:val="00B36C90"/>
    <w:rsid w:val="00B3718A"/>
    <w:rsid w:val="00B377D5"/>
    <w:rsid w:val="00B414C3"/>
    <w:rsid w:val="00B41D96"/>
    <w:rsid w:val="00B430BD"/>
    <w:rsid w:val="00B43637"/>
    <w:rsid w:val="00B454A2"/>
    <w:rsid w:val="00B512D0"/>
    <w:rsid w:val="00B520BA"/>
    <w:rsid w:val="00B5305E"/>
    <w:rsid w:val="00B53D88"/>
    <w:rsid w:val="00B53E61"/>
    <w:rsid w:val="00B5487C"/>
    <w:rsid w:val="00B56143"/>
    <w:rsid w:val="00B56E14"/>
    <w:rsid w:val="00B57143"/>
    <w:rsid w:val="00B5727A"/>
    <w:rsid w:val="00B57C8E"/>
    <w:rsid w:val="00B612AB"/>
    <w:rsid w:val="00B6139C"/>
    <w:rsid w:val="00B61E56"/>
    <w:rsid w:val="00B644B4"/>
    <w:rsid w:val="00B64703"/>
    <w:rsid w:val="00B64F53"/>
    <w:rsid w:val="00B6512A"/>
    <w:rsid w:val="00B65AAD"/>
    <w:rsid w:val="00B6674C"/>
    <w:rsid w:val="00B705F7"/>
    <w:rsid w:val="00B70695"/>
    <w:rsid w:val="00B708E0"/>
    <w:rsid w:val="00B73AAB"/>
    <w:rsid w:val="00B74364"/>
    <w:rsid w:val="00B75ACD"/>
    <w:rsid w:val="00B75B58"/>
    <w:rsid w:val="00B83153"/>
    <w:rsid w:val="00B83DCF"/>
    <w:rsid w:val="00B83EAE"/>
    <w:rsid w:val="00B84275"/>
    <w:rsid w:val="00B86336"/>
    <w:rsid w:val="00B86808"/>
    <w:rsid w:val="00B9070F"/>
    <w:rsid w:val="00B90ECF"/>
    <w:rsid w:val="00B91B4D"/>
    <w:rsid w:val="00B91FD3"/>
    <w:rsid w:val="00B942AA"/>
    <w:rsid w:val="00B9499C"/>
    <w:rsid w:val="00B95F77"/>
    <w:rsid w:val="00B9644B"/>
    <w:rsid w:val="00B9773E"/>
    <w:rsid w:val="00B97AB7"/>
    <w:rsid w:val="00B97DA2"/>
    <w:rsid w:val="00BA045B"/>
    <w:rsid w:val="00BA060A"/>
    <w:rsid w:val="00BA0B2F"/>
    <w:rsid w:val="00BA368D"/>
    <w:rsid w:val="00BA40BC"/>
    <w:rsid w:val="00BA4189"/>
    <w:rsid w:val="00BA4662"/>
    <w:rsid w:val="00BA48C1"/>
    <w:rsid w:val="00BA4F97"/>
    <w:rsid w:val="00BA6FB3"/>
    <w:rsid w:val="00BA7233"/>
    <w:rsid w:val="00BA7846"/>
    <w:rsid w:val="00BB043A"/>
    <w:rsid w:val="00BB0B6D"/>
    <w:rsid w:val="00BB1DF3"/>
    <w:rsid w:val="00BB1F03"/>
    <w:rsid w:val="00BB250B"/>
    <w:rsid w:val="00BB321C"/>
    <w:rsid w:val="00BB3740"/>
    <w:rsid w:val="00BB3FB7"/>
    <w:rsid w:val="00BB47E8"/>
    <w:rsid w:val="00BB63E6"/>
    <w:rsid w:val="00BB76A4"/>
    <w:rsid w:val="00BC0A89"/>
    <w:rsid w:val="00BC1DC0"/>
    <w:rsid w:val="00BC23B1"/>
    <w:rsid w:val="00BC2A98"/>
    <w:rsid w:val="00BC2E8A"/>
    <w:rsid w:val="00BC3197"/>
    <w:rsid w:val="00BC49AC"/>
    <w:rsid w:val="00BC4B49"/>
    <w:rsid w:val="00BC5806"/>
    <w:rsid w:val="00BC5914"/>
    <w:rsid w:val="00BC72AB"/>
    <w:rsid w:val="00BD0C52"/>
    <w:rsid w:val="00BD2E53"/>
    <w:rsid w:val="00BD345E"/>
    <w:rsid w:val="00BD34B9"/>
    <w:rsid w:val="00BD412C"/>
    <w:rsid w:val="00BD6744"/>
    <w:rsid w:val="00BD7484"/>
    <w:rsid w:val="00BE1DFE"/>
    <w:rsid w:val="00BE28C3"/>
    <w:rsid w:val="00BE37E6"/>
    <w:rsid w:val="00BE5CF5"/>
    <w:rsid w:val="00BE5D81"/>
    <w:rsid w:val="00BE646A"/>
    <w:rsid w:val="00BE7B90"/>
    <w:rsid w:val="00BF00E4"/>
    <w:rsid w:val="00BF0861"/>
    <w:rsid w:val="00BF374F"/>
    <w:rsid w:val="00BF3B4E"/>
    <w:rsid w:val="00BF6CAE"/>
    <w:rsid w:val="00C00BD3"/>
    <w:rsid w:val="00C035C7"/>
    <w:rsid w:val="00C035D4"/>
    <w:rsid w:val="00C04BEA"/>
    <w:rsid w:val="00C04F01"/>
    <w:rsid w:val="00C05499"/>
    <w:rsid w:val="00C05EC9"/>
    <w:rsid w:val="00C074B4"/>
    <w:rsid w:val="00C07A71"/>
    <w:rsid w:val="00C07CA3"/>
    <w:rsid w:val="00C10A77"/>
    <w:rsid w:val="00C111DC"/>
    <w:rsid w:val="00C1176C"/>
    <w:rsid w:val="00C12117"/>
    <w:rsid w:val="00C133B7"/>
    <w:rsid w:val="00C137D4"/>
    <w:rsid w:val="00C140BA"/>
    <w:rsid w:val="00C14115"/>
    <w:rsid w:val="00C16122"/>
    <w:rsid w:val="00C16E4E"/>
    <w:rsid w:val="00C17214"/>
    <w:rsid w:val="00C20C83"/>
    <w:rsid w:val="00C20D72"/>
    <w:rsid w:val="00C21170"/>
    <w:rsid w:val="00C22040"/>
    <w:rsid w:val="00C229A9"/>
    <w:rsid w:val="00C22FEB"/>
    <w:rsid w:val="00C238A8"/>
    <w:rsid w:val="00C2460B"/>
    <w:rsid w:val="00C24F16"/>
    <w:rsid w:val="00C25005"/>
    <w:rsid w:val="00C259AA"/>
    <w:rsid w:val="00C25C3C"/>
    <w:rsid w:val="00C269D1"/>
    <w:rsid w:val="00C3066F"/>
    <w:rsid w:val="00C315FB"/>
    <w:rsid w:val="00C3199A"/>
    <w:rsid w:val="00C36AA5"/>
    <w:rsid w:val="00C400AF"/>
    <w:rsid w:val="00C427A9"/>
    <w:rsid w:val="00C4362B"/>
    <w:rsid w:val="00C43DAD"/>
    <w:rsid w:val="00C44765"/>
    <w:rsid w:val="00C4725B"/>
    <w:rsid w:val="00C47930"/>
    <w:rsid w:val="00C50343"/>
    <w:rsid w:val="00C5048D"/>
    <w:rsid w:val="00C50D2F"/>
    <w:rsid w:val="00C50EAA"/>
    <w:rsid w:val="00C52396"/>
    <w:rsid w:val="00C53A9B"/>
    <w:rsid w:val="00C5520C"/>
    <w:rsid w:val="00C558EA"/>
    <w:rsid w:val="00C57384"/>
    <w:rsid w:val="00C57AE4"/>
    <w:rsid w:val="00C616C6"/>
    <w:rsid w:val="00C6192B"/>
    <w:rsid w:val="00C61BE7"/>
    <w:rsid w:val="00C621D5"/>
    <w:rsid w:val="00C62518"/>
    <w:rsid w:val="00C64122"/>
    <w:rsid w:val="00C65882"/>
    <w:rsid w:val="00C65ED7"/>
    <w:rsid w:val="00C675D9"/>
    <w:rsid w:val="00C67A10"/>
    <w:rsid w:val="00C67D02"/>
    <w:rsid w:val="00C722DA"/>
    <w:rsid w:val="00C72343"/>
    <w:rsid w:val="00C723A8"/>
    <w:rsid w:val="00C73990"/>
    <w:rsid w:val="00C73AEF"/>
    <w:rsid w:val="00C7483E"/>
    <w:rsid w:val="00C76F83"/>
    <w:rsid w:val="00C80D5F"/>
    <w:rsid w:val="00C81B6A"/>
    <w:rsid w:val="00C82C6E"/>
    <w:rsid w:val="00C83A9F"/>
    <w:rsid w:val="00C8425D"/>
    <w:rsid w:val="00C845ED"/>
    <w:rsid w:val="00C845F5"/>
    <w:rsid w:val="00C85787"/>
    <w:rsid w:val="00C85E27"/>
    <w:rsid w:val="00C87E5D"/>
    <w:rsid w:val="00C92ACE"/>
    <w:rsid w:val="00C93845"/>
    <w:rsid w:val="00C938F1"/>
    <w:rsid w:val="00C942DA"/>
    <w:rsid w:val="00C950F9"/>
    <w:rsid w:val="00C97306"/>
    <w:rsid w:val="00CA0D69"/>
    <w:rsid w:val="00CA18B4"/>
    <w:rsid w:val="00CA2628"/>
    <w:rsid w:val="00CA2DAF"/>
    <w:rsid w:val="00CA50D6"/>
    <w:rsid w:val="00CA609A"/>
    <w:rsid w:val="00CB0764"/>
    <w:rsid w:val="00CB36BD"/>
    <w:rsid w:val="00CB5A55"/>
    <w:rsid w:val="00CB7A6D"/>
    <w:rsid w:val="00CC1ADF"/>
    <w:rsid w:val="00CC2858"/>
    <w:rsid w:val="00CC61A8"/>
    <w:rsid w:val="00CD1B21"/>
    <w:rsid w:val="00CD224C"/>
    <w:rsid w:val="00CD30D0"/>
    <w:rsid w:val="00CD39FB"/>
    <w:rsid w:val="00CD4458"/>
    <w:rsid w:val="00CD466A"/>
    <w:rsid w:val="00CD4D74"/>
    <w:rsid w:val="00CD76BD"/>
    <w:rsid w:val="00CE012F"/>
    <w:rsid w:val="00CE0859"/>
    <w:rsid w:val="00CE0F93"/>
    <w:rsid w:val="00CE2903"/>
    <w:rsid w:val="00CE36AC"/>
    <w:rsid w:val="00CE422A"/>
    <w:rsid w:val="00CE44D6"/>
    <w:rsid w:val="00CE4509"/>
    <w:rsid w:val="00CE557E"/>
    <w:rsid w:val="00CE5983"/>
    <w:rsid w:val="00CE6FD5"/>
    <w:rsid w:val="00CF1218"/>
    <w:rsid w:val="00CF15C5"/>
    <w:rsid w:val="00CF2F67"/>
    <w:rsid w:val="00CF3702"/>
    <w:rsid w:val="00CF4111"/>
    <w:rsid w:val="00CF54FF"/>
    <w:rsid w:val="00CF5B4D"/>
    <w:rsid w:val="00CF7A80"/>
    <w:rsid w:val="00D016C9"/>
    <w:rsid w:val="00D019A2"/>
    <w:rsid w:val="00D01A2B"/>
    <w:rsid w:val="00D0205D"/>
    <w:rsid w:val="00D0458A"/>
    <w:rsid w:val="00D07ACE"/>
    <w:rsid w:val="00D07E4E"/>
    <w:rsid w:val="00D10545"/>
    <w:rsid w:val="00D114FC"/>
    <w:rsid w:val="00D11552"/>
    <w:rsid w:val="00D11C55"/>
    <w:rsid w:val="00D1687E"/>
    <w:rsid w:val="00D16BD6"/>
    <w:rsid w:val="00D16DFD"/>
    <w:rsid w:val="00D17035"/>
    <w:rsid w:val="00D17334"/>
    <w:rsid w:val="00D22E6D"/>
    <w:rsid w:val="00D250DA"/>
    <w:rsid w:val="00D2544C"/>
    <w:rsid w:val="00D25D0A"/>
    <w:rsid w:val="00D262B6"/>
    <w:rsid w:val="00D273BA"/>
    <w:rsid w:val="00D3186D"/>
    <w:rsid w:val="00D32FB2"/>
    <w:rsid w:val="00D33337"/>
    <w:rsid w:val="00D34760"/>
    <w:rsid w:val="00D361F7"/>
    <w:rsid w:val="00D376C7"/>
    <w:rsid w:val="00D404CF"/>
    <w:rsid w:val="00D40827"/>
    <w:rsid w:val="00D40A06"/>
    <w:rsid w:val="00D42002"/>
    <w:rsid w:val="00D433B7"/>
    <w:rsid w:val="00D44069"/>
    <w:rsid w:val="00D44DFB"/>
    <w:rsid w:val="00D45E8B"/>
    <w:rsid w:val="00D463A1"/>
    <w:rsid w:val="00D46B97"/>
    <w:rsid w:val="00D46FBF"/>
    <w:rsid w:val="00D4799F"/>
    <w:rsid w:val="00D479BB"/>
    <w:rsid w:val="00D47B14"/>
    <w:rsid w:val="00D504B8"/>
    <w:rsid w:val="00D54386"/>
    <w:rsid w:val="00D54F1D"/>
    <w:rsid w:val="00D5551C"/>
    <w:rsid w:val="00D55B95"/>
    <w:rsid w:val="00D55D57"/>
    <w:rsid w:val="00D55DA6"/>
    <w:rsid w:val="00D60934"/>
    <w:rsid w:val="00D63242"/>
    <w:rsid w:val="00D644E5"/>
    <w:rsid w:val="00D645CD"/>
    <w:rsid w:val="00D64957"/>
    <w:rsid w:val="00D64F14"/>
    <w:rsid w:val="00D6504C"/>
    <w:rsid w:val="00D65427"/>
    <w:rsid w:val="00D66531"/>
    <w:rsid w:val="00D666DA"/>
    <w:rsid w:val="00D67295"/>
    <w:rsid w:val="00D67E43"/>
    <w:rsid w:val="00D67FA4"/>
    <w:rsid w:val="00D70445"/>
    <w:rsid w:val="00D70665"/>
    <w:rsid w:val="00D7096C"/>
    <w:rsid w:val="00D70FC5"/>
    <w:rsid w:val="00D71C1A"/>
    <w:rsid w:val="00D72156"/>
    <w:rsid w:val="00D73A22"/>
    <w:rsid w:val="00D7564B"/>
    <w:rsid w:val="00D76B27"/>
    <w:rsid w:val="00D776F9"/>
    <w:rsid w:val="00D81633"/>
    <w:rsid w:val="00D846E4"/>
    <w:rsid w:val="00D911F6"/>
    <w:rsid w:val="00D91D04"/>
    <w:rsid w:val="00D922F1"/>
    <w:rsid w:val="00D930C7"/>
    <w:rsid w:val="00D93F2A"/>
    <w:rsid w:val="00D95073"/>
    <w:rsid w:val="00D967C3"/>
    <w:rsid w:val="00D96C24"/>
    <w:rsid w:val="00D974C4"/>
    <w:rsid w:val="00DA01CB"/>
    <w:rsid w:val="00DA06C5"/>
    <w:rsid w:val="00DA4A62"/>
    <w:rsid w:val="00DA4F82"/>
    <w:rsid w:val="00DA5E32"/>
    <w:rsid w:val="00DA64CD"/>
    <w:rsid w:val="00DA7229"/>
    <w:rsid w:val="00DB100D"/>
    <w:rsid w:val="00DB155C"/>
    <w:rsid w:val="00DB312A"/>
    <w:rsid w:val="00DB33D7"/>
    <w:rsid w:val="00DB4AD0"/>
    <w:rsid w:val="00DB5C87"/>
    <w:rsid w:val="00DB6618"/>
    <w:rsid w:val="00DC017C"/>
    <w:rsid w:val="00DC1F79"/>
    <w:rsid w:val="00DC2AD3"/>
    <w:rsid w:val="00DC3253"/>
    <w:rsid w:val="00DC3342"/>
    <w:rsid w:val="00DC5289"/>
    <w:rsid w:val="00DC6DB7"/>
    <w:rsid w:val="00DC7312"/>
    <w:rsid w:val="00DD23A5"/>
    <w:rsid w:val="00DD2F8A"/>
    <w:rsid w:val="00DD32C1"/>
    <w:rsid w:val="00DD3D47"/>
    <w:rsid w:val="00DD5092"/>
    <w:rsid w:val="00DD63F1"/>
    <w:rsid w:val="00DD7ACA"/>
    <w:rsid w:val="00DE0D23"/>
    <w:rsid w:val="00DE1F3E"/>
    <w:rsid w:val="00DE2DFB"/>
    <w:rsid w:val="00DE35D3"/>
    <w:rsid w:val="00DE36CE"/>
    <w:rsid w:val="00DE560A"/>
    <w:rsid w:val="00DE592C"/>
    <w:rsid w:val="00DE62C1"/>
    <w:rsid w:val="00DE689D"/>
    <w:rsid w:val="00DE7451"/>
    <w:rsid w:val="00DF07F4"/>
    <w:rsid w:val="00DF23B4"/>
    <w:rsid w:val="00DF2C22"/>
    <w:rsid w:val="00DF736F"/>
    <w:rsid w:val="00DF74E5"/>
    <w:rsid w:val="00DF7973"/>
    <w:rsid w:val="00E0072B"/>
    <w:rsid w:val="00E01402"/>
    <w:rsid w:val="00E01650"/>
    <w:rsid w:val="00E141B8"/>
    <w:rsid w:val="00E14C90"/>
    <w:rsid w:val="00E17A5F"/>
    <w:rsid w:val="00E21420"/>
    <w:rsid w:val="00E215A0"/>
    <w:rsid w:val="00E2224F"/>
    <w:rsid w:val="00E22B26"/>
    <w:rsid w:val="00E22E7E"/>
    <w:rsid w:val="00E30241"/>
    <w:rsid w:val="00E30B0E"/>
    <w:rsid w:val="00E320B7"/>
    <w:rsid w:val="00E321B2"/>
    <w:rsid w:val="00E32D2E"/>
    <w:rsid w:val="00E33458"/>
    <w:rsid w:val="00E335C4"/>
    <w:rsid w:val="00E3436B"/>
    <w:rsid w:val="00E34464"/>
    <w:rsid w:val="00E359B4"/>
    <w:rsid w:val="00E359DB"/>
    <w:rsid w:val="00E36AEF"/>
    <w:rsid w:val="00E37077"/>
    <w:rsid w:val="00E37DC8"/>
    <w:rsid w:val="00E42334"/>
    <w:rsid w:val="00E437F3"/>
    <w:rsid w:val="00E45F92"/>
    <w:rsid w:val="00E47478"/>
    <w:rsid w:val="00E47A34"/>
    <w:rsid w:val="00E507F8"/>
    <w:rsid w:val="00E52133"/>
    <w:rsid w:val="00E52C6B"/>
    <w:rsid w:val="00E554F6"/>
    <w:rsid w:val="00E557D4"/>
    <w:rsid w:val="00E56BE6"/>
    <w:rsid w:val="00E57DB2"/>
    <w:rsid w:val="00E57F71"/>
    <w:rsid w:val="00E634B7"/>
    <w:rsid w:val="00E651D4"/>
    <w:rsid w:val="00E65204"/>
    <w:rsid w:val="00E65CAB"/>
    <w:rsid w:val="00E66B59"/>
    <w:rsid w:val="00E70653"/>
    <w:rsid w:val="00E70B12"/>
    <w:rsid w:val="00E71E5F"/>
    <w:rsid w:val="00E73459"/>
    <w:rsid w:val="00E73FB8"/>
    <w:rsid w:val="00E74C7F"/>
    <w:rsid w:val="00E74E01"/>
    <w:rsid w:val="00E75943"/>
    <w:rsid w:val="00E83CE5"/>
    <w:rsid w:val="00E844EC"/>
    <w:rsid w:val="00E85835"/>
    <w:rsid w:val="00E86144"/>
    <w:rsid w:val="00E86286"/>
    <w:rsid w:val="00E876A7"/>
    <w:rsid w:val="00E87B82"/>
    <w:rsid w:val="00E90723"/>
    <w:rsid w:val="00E90880"/>
    <w:rsid w:val="00E90E0D"/>
    <w:rsid w:val="00E9147B"/>
    <w:rsid w:val="00E91FEF"/>
    <w:rsid w:val="00E92DAF"/>
    <w:rsid w:val="00E9349E"/>
    <w:rsid w:val="00E93730"/>
    <w:rsid w:val="00E94E2D"/>
    <w:rsid w:val="00E966AB"/>
    <w:rsid w:val="00E96C6E"/>
    <w:rsid w:val="00EA15FB"/>
    <w:rsid w:val="00EA1A32"/>
    <w:rsid w:val="00EA1CFB"/>
    <w:rsid w:val="00EA306E"/>
    <w:rsid w:val="00EA348D"/>
    <w:rsid w:val="00EA5268"/>
    <w:rsid w:val="00EA527C"/>
    <w:rsid w:val="00EA57B2"/>
    <w:rsid w:val="00EA5EC2"/>
    <w:rsid w:val="00EA690D"/>
    <w:rsid w:val="00EA799C"/>
    <w:rsid w:val="00EB1869"/>
    <w:rsid w:val="00EB2C1F"/>
    <w:rsid w:val="00EB5676"/>
    <w:rsid w:val="00EB62B6"/>
    <w:rsid w:val="00EB6EA7"/>
    <w:rsid w:val="00EB71EC"/>
    <w:rsid w:val="00EB7FF5"/>
    <w:rsid w:val="00EC1A6D"/>
    <w:rsid w:val="00EC3527"/>
    <w:rsid w:val="00EC6839"/>
    <w:rsid w:val="00EC6BB0"/>
    <w:rsid w:val="00EC6EF8"/>
    <w:rsid w:val="00ED3C30"/>
    <w:rsid w:val="00ED4E30"/>
    <w:rsid w:val="00ED659C"/>
    <w:rsid w:val="00ED6DF8"/>
    <w:rsid w:val="00EE1246"/>
    <w:rsid w:val="00EE1666"/>
    <w:rsid w:val="00EE16C8"/>
    <w:rsid w:val="00EE21FF"/>
    <w:rsid w:val="00EE283E"/>
    <w:rsid w:val="00EE326B"/>
    <w:rsid w:val="00EE45A1"/>
    <w:rsid w:val="00EE5EEA"/>
    <w:rsid w:val="00EE6108"/>
    <w:rsid w:val="00EF1175"/>
    <w:rsid w:val="00EF261B"/>
    <w:rsid w:val="00EF3BF9"/>
    <w:rsid w:val="00EF3F2C"/>
    <w:rsid w:val="00EF3F36"/>
    <w:rsid w:val="00EF5AD3"/>
    <w:rsid w:val="00EF6E28"/>
    <w:rsid w:val="00EF7527"/>
    <w:rsid w:val="00EF78CF"/>
    <w:rsid w:val="00EF7F9C"/>
    <w:rsid w:val="00F01B45"/>
    <w:rsid w:val="00F02C14"/>
    <w:rsid w:val="00F05075"/>
    <w:rsid w:val="00F05BA1"/>
    <w:rsid w:val="00F06336"/>
    <w:rsid w:val="00F06FDE"/>
    <w:rsid w:val="00F070CE"/>
    <w:rsid w:val="00F0739D"/>
    <w:rsid w:val="00F103E1"/>
    <w:rsid w:val="00F11591"/>
    <w:rsid w:val="00F12AD7"/>
    <w:rsid w:val="00F12EBC"/>
    <w:rsid w:val="00F12F73"/>
    <w:rsid w:val="00F1365B"/>
    <w:rsid w:val="00F147D8"/>
    <w:rsid w:val="00F14D5E"/>
    <w:rsid w:val="00F17094"/>
    <w:rsid w:val="00F170B8"/>
    <w:rsid w:val="00F17701"/>
    <w:rsid w:val="00F17B16"/>
    <w:rsid w:val="00F22B3D"/>
    <w:rsid w:val="00F24935"/>
    <w:rsid w:val="00F25A9E"/>
    <w:rsid w:val="00F25E5F"/>
    <w:rsid w:val="00F26E80"/>
    <w:rsid w:val="00F308F5"/>
    <w:rsid w:val="00F30BFA"/>
    <w:rsid w:val="00F30C03"/>
    <w:rsid w:val="00F30E9A"/>
    <w:rsid w:val="00F315C3"/>
    <w:rsid w:val="00F344B4"/>
    <w:rsid w:val="00F35B71"/>
    <w:rsid w:val="00F35C07"/>
    <w:rsid w:val="00F37B88"/>
    <w:rsid w:val="00F40C0C"/>
    <w:rsid w:val="00F41404"/>
    <w:rsid w:val="00F429A6"/>
    <w:rsid w:val="00F43488"/>
    <w:rsid w:val="00F4590C"/>
    <w:rsid w:val="00F45EC0"/>
    <w:rsid w:val="00F51674"/>
    <w:rsid w:val="00F52229"/>
    <w:rsid w:val="00F52304"/>
    <w:rsid w:val="00F52B24"/>
    <w:rsid w:val="00F53880"/>
    <w:rsid w:val="00F54AC7"/>
    <w:rsid w:val="00F551F1"/>
    <w:rsid w:val="00F557FA"/>
    <w:rsid w:val="00F559A4"/>
    <w:rsid w:val="00F600C0"/>
    <w:rsid w:val="00F60E30"/>
    <w:rsid w:val="00F62D4F"/>
    <w:rsid w:val="00F64035"/>
    <w:rsid w:val="00F64173"/>
    <w:rsid w:val="00F6423A"/>
    <w:rsid w:val="00F64C8D"/>
    <w:rsid w:val="00F74668"/>
    <w:rsid w:val="00F75EEA"/>
    <w:rsid w:val="00F7639B"/>
    <w:rsid w:val="00F767E8"/>
    <w:rsid w:val="00F77631"/>
    <w:rsid w:val="00F77912"/>
    <w:rsid w:val="00F80CED"/>
    <w:rsid w:val="00F827DC"/>
    <w:rsid w:val="00F8303C"/>
    <w:rsid w:val="00F831FF"/>
    <w:rsid w:val="00F833DD"/>
    <w:rsid w:val="00F83B32"/>
    <w:rsid w:val="00F842CB"/>
    <w:rsid w:val="00F85096"/>
    <w:rsid w:val="00F87539"/>
    <w:rsid w:val="00F9073D"/>
    <w:rsid w:val="00F91741"/>
    <w:rsid w:val="00F91CE0"/>
    <w:rsid w:val="00F925D8"/>
    <w:rsid w:val="00F92633"/>
    <w:rsid w:val="00F932ED"/>
    <w:rsid w:val="00F948E6"/>
    <w:rsid w:val="00F94D16"/>
    <w:rsid w:val="00F9633F"/>
    <w:rsid w:val="00F96416"/>
    <w:rsid w:val="00F97D72"/>
    <w:rsid w:val="00FA0656"/>
    <w:rsid w:val="00FA13D3"/>
    <w:rsid w:val="00FA17F6"/>
    <w:rsid w:val="00FA20FF"/>
    <w:rsid w:val="00FA37FC"/>
    <w:rsid w:val="00FA3828"/>
    <w:rsid w:val="00FA53D8"/>
    <w:rsid w:val="00FA57FF"/>
    <w:rsid w:val="00FA6A45"/>
    <w:rsid w:val="00FA751E"/>
    <w:rsid w:val="00FA7891"/>
    <w:rsid w:val="00FB0379"/>
    <w:rsid w:val="00FB07D0"/>
    <w:rsid w:val="00FB141E"/>
    <w:rsid w:val="00FB1D0F"/>
    <w:rsid w:val="00FB1D33"/>
    <w:rsid w:val="00FB2393"/>
    <w:rsid w:val="00FB38E4"/>
    <w:rsid w:val="00FB48E7"/>
    <w:rsid w:val="00FC1D5E"/>
    <w:rsid w:val="00FC28ED"/>
    <w:rsid w:val="00FC2E68"/>
    <w:rsid w:val="00FC3214"/>
    <w:rsid w:val="00FC388C"/>
    <w:rsid w:val="00FC3DC0"/>
    <w:rsid w:val="00FC47B2"/>
    <w:rsid w:val="00FC58AA"/>
    <w:rsid w:val="00FC5BD5"/>
    <w:rsid w:val="00FC63B9"/>
    <w:rsid w:val="00FC77C2"/>
    <w:rsid w:val="00FD1A7F"/>
    <w:rsid w:val="00FD2311"/>
    <w:rsid w:val="00FD3375"/>
    <w:rsid w:val="00FD39E2"/>
    <w:rsid w:val="00FD3CE0"/>
    <w:rsid w:val="00FD4A83"/>
    <w:rsid w:val="00FD6682"/>
    <w:rsid w:val="00FE0F41"/>
    <w:rsid w:val="00FE1345"/>
    <w:rsid w:val="00FE199D"/>
    <w:rsid w:val="00FE2884"/>
    <w:rsid w:val="00FE446D"/>
    <w:rsid w:val="00FE45EC"/>
    <w:rsid w:val="00FE46DE"/>
    <w:rsid w:val="00FE6847"/>
    <w:rsid w:val="00FF1713"/>
    <w:rsid w:val="00FF5E85"/>
    <w:rsid w:val="00FF67BA"/>
    <w:rsid w:val="00FF6847"/>
  </w:rsids>
  <m:mathPr>
    <m:mathFont m:val="Cambria Math"/>
    <m:brkBin m:val="before"/>
    <m:brkBinSub m:val="--"/>
    <m:smallFrac/>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rules v:ext="edit">
        <o:r id="V:Rule2" type="connector" idref="#AutoShape 2"/>
      </o:rules>
    </o:shapelayout>
  </w:shapeDefaults>
  <w:decimalSymbol w:val=","/>
  <w:listSeparator w:val=";"/>
  <w14:docId w14:val="5629C4CF"/>
  <w15:docId w15:val="{E43E5868-5748-44D5-891A-2757D9452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43E2"/>
    <w:rPr>
      <w:rFonts w:ascii="Times New Roman" w:eastAsia="Times New Roman" w:hAnsi="Times New Roman"/>
    </w:rPr>
  </w:style>
  <w:style w:type="paragraph" w:styleId="1">
    <w:name w:val="heading 1"/>
    <w:basedOn w:val="a"/>
    <w:next w:val="a"/>
    <w:link w:val="10"/>
    <w:uiPriority w:val="99"/>
    <w:qFormat/>
    <w:rsid w:val="003743E2"/>
    <w:pPr>
      <w:keepNext/>
      <w:ind w:firstLine="708"/>
      <w:jc w:val="center"/>
      <w:outlineLvl w:val="0"/>
    </w:pPr>
    <w:rPr>
      <w:rFonts w:eastAsia="Calibri"/>
      <w:b/>
      <w:color w:val="000000"/>
      <w:sz w:val="28"/>
      <w:szCs w:val="28"/>
      <w:lang w:val="en-US"/>
    </w:rPr>
  </w:style>
  <w:style w:type="paragraph" w:styleId="2">
    <w:name w:val="heading 2"/>
    <w:basedOn w:val="6"/>
    <w:next w:val="a"/>
    <w:link w:val="20"/>
    <w:qFormat/>
    <w:rsid w:val="005437FA"/>
    <w:pPr>
      <w:spacing w:before="0"/>
      <w:ind w:firstLine="0"/>
      <w:outlineLvl w:val="1"/>
    </w:pPr>
  </w:style>
  <w:style w:type="paragraph" w:styleId="6">
    <w:name w:val="heading 6"/>
    <w:basedOn w:val="a"/>
    <w:next w:val="a"/>
    <w:link w:val="60"/>
    <w:uiPriority w:val="9"/>
    <w:qFormat/>
    <w:rsid w:val="005437FA"/>
    <w:pPr>
      <w:keepNext/>
      <w:spacing w:before="120"/>
      <w:ind w:firstLine="567"/>
      <w:jc w:val="center"/>
      <w:outlineLvl w:val="5"/>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743E2"/>
    <w:rPr>
      <w:rFonts w:ascii="Times New Roman" w:hAnsi="Times New Roman" w:cs="Times New Roman"/>
      <w:b/>
      <w:color w:val="000000"/>
      <w:sz w:val="28"/>
      <w:szCs w:val="28"/>
      <w:lang w:val="en-US" w:eastAsia="ru-RU"/>
    </w:rPr>
  </w:style>
  <w:style w:type="character" w:styleId="a3">
    <w:name w:val="Strong"/>
    <w:uiPriority w:val="99"/>
    <w:qFormat/>
    <w:rsid w:val="003743E2"/>
    <w:rPr>
      <w:rFonts w:ascii="Times New Roman" w:hAnsi="Times New Roman" w:cs="Times New Roman"/>
      <w:b/>
    </w:rPr>
  </w:style>
  <w:style w:type="paragraph" w:styleId="a4">
    <w:name w:val="Normal (Web)"/>
    <w:basedOn w:val="a"/>
    <w:uiPriority w:val="99"/>
    <w:rsid w:val="003743E2"/>
    <w:pPr>
      <w:spacing w:before="100" w:after="100"/>
    </w:pPr>
    <w:rPr>
      <w:sz w:val="18"/>
      <w:szCs w:val="18"/>
    </w:rPr>
  </w:style>
  <w:style w:type="paragraph" w:styleId="a5">
    <w:name w:val="Title"/>
    <w:aliases w:val="Название, Знак2,Знак2"/>
    <w:basedOn w:val="a"/>
    <w:link w:val="11"/>
    <w:uiPriority w:val="10"/>
    <w:qFormat/>
    <w:rsid w:val="003743E2"/>
    <w:pPr>
      <w:jc w:val="center"/>
    </w:pPr>
    <w:rPr>
      <w:rFonts w:eastAsia="Calibri"/>
      <w:b/>
      <w:lang w:val="x-none"/>
    </w:rPr>
  </w:style>
  <w:style w:type="character" w:customStyle="1" w:styleId="11">
    <w:name w:val="Заголовок Знак1"/>
    <w:aliases w:val="Название Знак, Знак2 Знак1,Знак2 Знак1"/>
    <w:link w:val="a5"/>
    <w:locked/>
    <w:rsid w:val="003743E2"/>
    <w:rPr>
      <w:rFonts w:ascii="Times New Roman" w:hAnsi="Times New Roman" w:cs="Times New Roman"/>
      <w:b/>
      <w:sz w:val="20"/>
      <w:szCs w:val="20"/>
      <w:lang w:eastAsia="ru-RU"/>
    </w:rPr>
  </w:style>
  <w:style w:type="paragraph" w:styleId="a6">
    <w:name w:val="Balloon Text"/>
    <w:basedOn w:val="a"/>
    <w:link w:val="a7"/>
    <w:uiPriority w:val="99"/>
    <w:semiHidden/>
    <w:rsid w:val="003743E2"/>
    <w:rPr>
      <w:rFonts w:ascii="Tahoma" w:eastAsia="Calibri" w:hAnsi="Tahoma"/>
      <w:sz w:val="16"/>
      <w:szCs w:val="16"/>
      <w:lang w:val="x-none"/>
    </w:rPr>
  </w:style>
  <w:style w:type="character" w:customStyle="1" w:styleId="a7">
    <w:name w:val="Текст выноски Знак"/>
    <w:link w:val="a6"/>
    <w:uiPriority w:val="99"/>
    <w:semiHidden/>
    <w:locked/>
    <w:rsid w:val="003743E2"/>
    <w:rPr>
      <w:rFonts w:ascii="Tahoma" w:hAnsi="Tahoma" w:cs="Tahoma"/>
      <w:sz w:val="16"/>
      <w:szCs w:val="16"/>
      <w:lang w:eastAsia="ru-RU"/>
    </w:rPr>
  </w:style>
  <w:style w:type="paragraph" w:styleId="a8">
    <w:name w:val="header"/>
    <w:basedOn w:val="a"/>
    <w:link w:val="a9"/>
    <w:uiPriority w:val="99"/>
    <w:unhideWhenUsed/>
    <w:rsid w:val="0059148C"/>
    <w:pPr>
      <w:tabs>
        <w:tab w:val="center" w:pos="4677"/>
        <w:tab w:val="right" w:pos="9355"/>
      </w:tabs>
    </w:pPr>
  </w:style>
  <w:style w:type="character" w:customStyle="1" w:styleId="a9">
    <w:name w:val="Верхний колонтитул Знак"/>
    <w:link w:val="a8"/>
    <w:uiPriority w:val="99"/>
    <w:rsid w:val="0059148C"/>
    <w:rPr>
      <w:rFonts w:ascii="Times New Roman" w:eastAsia="Times New Roman" w:hAnsi="Times New Roman"/>
    </w:rPr>
  </w:style>
  <w:style w:type="paragraph" w:styleId="aa">
    <w:name w:val="footer"/>
    <w:basedOn w:val="a"/>
    <w:link w:val="ab"/>
    <w:uiPriority w:val="99"/>
    <w:unhideWhenUsed/>
    <w:rsid w:val="0059148C"/>
    <w:pPr>
      <w:tabs>
        <w:tab w:val="center" w:pos="4677"/>
        <w:tab w:val="right" w:pos="9355"/>
      </w:tabs>
    </w:pPr>
  </w:style>
  <w:style w:type="character" w:customStyle="1" w:styleId="ab">
    <w:name w:val="Нижний колонтитул Знак"/>
    <w:link w:val="aa"/>
    <w:uiPriority w:val="99"/>
    <w:rsid w:val="0059148C"/>
    <w:rPr>
      <w:rFonts w:ascii="Times New Roman" w:eastAsia="Times New Roman" w:hAnsi="Times New Roman"/>
    </w:rPr>
  </w:style>
  <w:style w:type="character" w:styleId="ac">
    <w:name w:val="Hyperlink"/>
    <w:uiPriority w:val="99"/>
    <w:unhideWhenUsed/>
    <w:rsid w:val="00B13C19"/>
    <w:rPr>
      <w:color w:val="0563C1"/>
      <w:u w:val="single"/>
    </w:rPr>
  </w:style>
  <w:style w:type="character" w:customStyle="1" w:styleId="ad">
    <w:name w:val="Заголовок Знак"/>
    <w:aliases w:val=" Знак2 Знак,Знак2 Знак"/>
    <w:uiPriority w:val="10"/>
    <w:rsid w:val="00A631C2"/>
    <w:rPr>
      <w:rFonts w:ascii="Times New Roman" w:eastAsia="Times New Roman" w:hAnsi="Times New Roman" w:cs="Times New Roman"/>
      <w:b/>
      <w:sz w:val="28"/>
      <w:szCs w:val="20"/>
      <w:lang w:eastAsia="ru-RU"/>
    </w:rPr>
  </w:style>
  <w:style w:type="character" w:customStyle="1" w:styleId="21">
    <w:name w:val="Основной текст (2)"/>
    <w:rsid w:val="00833A0A"/>
    <w:rPr>
      <w:rFonts w:ascii="Times New Roman" w:eastAsia="Times New Roman" w:hAnsi="Times New Roman" w:cs="Times New Roman"/>
      <w:color w:val="000000"/>
      <w:spacing w:val="0"/>
      <w:w w:val="100"/>
      <w:position w:val="0"/>
      <w:sz w:val="24"/>
      <w:szCs w:val="24"/>
      <w:u w:val="none"/>
      <w:lang w:val="ru-RU" w:eastAsia="ru-RU" w:bidi="ru-RU"/>
    </w:rPr>
  </w:style>
  <w:style w:type="paragraph" w:customStyle="1" w:styleId="Standard">
    <w:name w:val="Standard"/>
    <w:rsid w:val="000E2D78"/>
    <w:pPr>
      <w:suppressAutoHyphens/>
      <w:autoSpaceDN w:val="0"/>
      <w:textAlignment w:val="baseline"/>
    </w:pPr>
    <w:rPr>
      <w:rFonts w:ascii="Times New Roman" w:eastAsia="Lucida Sans Unicode" w:hAnsi="Times New Roman" w:cs="Tahoma"/>
      <w:kern w:val="3"/>
      <w:sz w:val="24"/>
      <w:szCs w:val="24"/>
    </w:rPr>
  </w:style>
  <w:style w:type="paragraph" w:customStyle="1" w:styleId="110">
    <w:name w:val="Заголовок 11"/>
    <w:basedOn w:val="a"/>
    <w:qFormat/>
    <w:rsid w:val="00002F37"/>
    <w:pPr>
      <w:widowControl w:val="0"/>
      <w:jc w:val="center"/>
      <w:outlineLvl w:val="1"/>
    </w:pPr>
    <w:rPr>
      <w:b/>
      <w:bCs/>
      <w:spacing w:val="-1"/>
      <w:sz w:val="24"/>
      <w:szCs w:val="24"/>
      <w:lang w:eastAsia="en-US"/>
    </w:rPr>
  </w:style>
  <w:style w:type="paragraph" w:styleId="ae">
    <w:name w:val="Body Text"/>
    <w:basedOn w:val="a"/>
    <w:link w:val="af"/>
    <w:qFormat/>
    <w:rsid w:val="00D93F2A"/>
    <w:pPr>
      <w:widowControl w:val="0"/>
      <w:ind w:left="212"/>
    </w:pPr>
    <w:rPr>
      <w:sz w:val="24"/>
      <w:szCs w:val="24"/>
      <w:lang w:val="en-US" w:eastAsia="en-US"/>
    </w:rPr>
  </w:style>
  <w:style w:type="character" w:customStyle="1" w:styleId="af">
    <w:name w:val="Основной текст Знак"/>
    <w:link w:val="ae"/>
    <w:rsid w:val="005437FA"/>
    <w:rPr>
      <w:rFonts w:ascii="Times New Roman" w:eastAsia="Times New Roman" w:hAnsi="Times New Roman" w:cs="Times New Roman"/>
      <w:sz w:val="24"/>
      <w:szCs w:val="24"/>
      <w:lang w:val="en-US" w:eastAsia="en-US"/>
    </w:rPr>
  </w:style>
  <w:style w:type="table" w:customStyle="1" w:styleId="TableNormal0">
    <w:name w:val="Table Normal_0"/>
    <w:uiPriority w:val="2"/>
    <w:semiHidden/>
    <w:unhideWhenUsed/>
    <w:qFormat/>
    <w:rsid w:val="00D93F2A"/>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93F2A"/>
    <w:pPr>
      <w:widowControl w:val="0"/>
    </w:pPr>
    <w:rPr>
      <w:rFonts w:ascii="Calibri" w:eastAsia="Calibri" w:hAnsi="Calibri"/>
      <w:sz w:val="22"/>
      <w:szCs w:val="22"/>
      <w:lang w:val="en-US" w:eastAsia="en-US"/>
    </w:rPr>
  </w:style>
  <w:style w:type="character" w:customStyle="1" w:styleId="60">
    <w:name w:val="Заголовок 6 Знак"/>
    <w:link w:val="6"/>
    <w:uiPriority w:val="9"/>
    <w:rsid w:val="005437FA"/>
    <w:rPr>
      <w:rFonts w:ascii="Times New Roman" w:eastAsia="Times New Roman" w:hAnsi="Times New Roman"/>
      <w:b/>
      <w:bCs/>
      <w:sz w:val="24"/>
      <w:szCs w:val="24"/>
    </w:rPr>
  </w:style>
  <w:style w:type="character" w:customStyle="1" w:styleId="20">
    <w:name w:val="Заголовок 2 Знак"/>
    <w:link w:val="2"/>
    <w:rsid w:val="005437FA"/>
    <w:rPr>
      <w:rFonts w:ascii="Times New Roman" w:eastAsia="Times New Roman" w:hAnsi="Times New Roman"/>
      <w:b/>
      <w:bCs/>
      <w:sz w:val="24"/>
      <w:szCs w:val="24"/>
    </w:rPr>
  </w:style>
  <w:style w:type="paragraph" w:styleId="af0">
    <w:name w:val="List Paragraph"/>
    <w:basedOn w:val="a"/>
    <w:link w:val="af1"/>
    <w:uiPriority w:val="1"/>
    <w:qFormat/>
    <w:rsid w:val="00D93F2A"/>
    <w:pPr>
      <w:widowControl w:val="0"/>
    </w:pPr>
    <w:rPr>
      <w:rFonts w:ascii="Calibri" w:eastAsia="Calibri" w:hAnsi="Calibri"/>
      <w:sz w:val="22"/>
      <w:szCs w:val="22"/>
      <w:lang w:val="en-US" w:eastAsia="en-US"/>
    </w:rPr>
  </w:style>
  <w:style w:type="character" w:customStyle="1" w:styleId="af1">
    <w:name w:val="Абзац списка Знак"/>
    <w:link w:val="af0"/>
    <w:uiPriority w:val="34"/>
    <w:rsid w:val="00A14150"/>
    <w:rPr>
      <w:rFonts w:ascii="Calibri" w:eastAsia="Calibri" w:hAnsi="Calibri" w:cs="Times New Roman"/>
      <w:sz w:val="22"/>
      <w:szCs w:val="22"/>
      <w:lang w:val="en-US" w:eastAsia="en-US"/>
    </w:rPr>
  </w:style>
  <w:style w:type="paragraph" w:customStyle="1" w:styleId="ConsPlusTitle">
    <w:name w:val="ConsPlusTitle"/>
    <w:rsid w:val="005437FA"/>
    <w:pPr>
      <w:widowControl w:val="0"/>
      <w:autoSpaceDE w:val="0"/>
      <w:autoSpaceDN w:val="0"/>
      <w:adjustRightInd w:val="0"/>
    </w:pPr>
    <w:rPr>
      <w:rFonts w:ascii="Arial" w:eastAsia="Times New Roman" w:hAnsi="Arial" w:cs="Arial"/>
      <w:b/>
      <w:bCs/>
    </w:rPr>
  </w:style>
  <w:style w:type="paragraph" w:customStyle="1" w:styleId="ConsPlusNormal">
    <w:name w:val="ConsPlusNormal"/>
    <w:link w:val="ConsPlusNormal0"/>
    <w:rsid w:val="005437FA"/>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5437FA"/>
    <w:rPr>
      <w:rFonts w:ascii="Arial" w:eastAsia="Times New Roman" w:hAnsi="Arial" w:cs="Arial"/>
    </w:rPr>
  </w:style>
  <w:style w:type="paragraph" w:customStyle="1" w:styleId="12">
    <w:name w:val="Основной текст1"/>
    <w:basedOn w:val="a"/>
    <w:link w:val="Bodytext"/>
    <w:qFormat/>
    <w:rsid w:val="00F948E6"/>
    <w:pPr>
      <w:widowControl w:val="0"/>
      <w:ind w:firstLine="400"/>
    </w:pPr>
    <w:rPr>
      <w:sz w:val="22"/>
      <w:szCs w:val="22"/>
      <w:lang w:val="en-US" w:eastAsia="en-US"/>
    </w:rPr>
  </w:style>
  <w:style w:type="character" w:customStyle="1" w:styleId="Bodytext">
    <w:name w:val="Body text_"/>
    <w:link w:val="12"/>
    <w:rsid w:val="00F948E6"/>
    <w:rPr>
      <w:rFonts w:ascii="Times New Roman" w:eastAsia="Times New Roman" w:hAnsi="Times New Roman"/>
      <w:sz w:val="22"/>
      <w:szCs w:val="22"/>
      <w:lang w:val="en-US" w:eastAsia="en-US"/>
    </w:rPr>
  </w:style>
  <w:style w:type="table" w:styleId="af2">
    <w:name w:val="Table Grid"/>
    <w:basedOn w:val="a1"/>
    <w:locked/>
    <w:rsid w:val="006876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5020A8"/>
    <w:pPr>
      <w:widowControl w:val="0"/>
      <w:autoSpaceDE w:val="0"/>
      <w:autoSpaceDN w:val="0"/>
    </w:pPr>
    <w:rPr>
      <w:sz w:val="22"/>
      <w:szCs w:val="22"/>
      <w:lang w:val="en-US" w:eastAsia="en-US"/>
    </w:rPr>
    <w:tblPr>
      <w:tblCellMar>
        <w:top w:w="0" w:type="dxa"/>
        <w:left w:w="0" w:type="dxa"/>
        <w:bottom w:w="0" w:type="dxa"/>
        <w:right w:w="0" w:type="dxa"/>
      </w:tblCellMar>
    </w:tblPr>
  </w:style>
  <w:style w:type="character" w:styleId="af3">
    <w:name w:val="annotation reference"/>
    <w:basedOn w:val="a0"/>
    <w:uiPriority w:val="99"/>
    <w:semiHidden/>
    <w:unhideWhenUsed/>
    <w:rsid w:val="00FE2884"/>
    <w:rPr>
      <w:sz w:val="16"/>
      <w:szCs w:val="16"/>
    </w:rPr>
  </w:style>
  <w:style w:type="paragraph" w:styleId="af4">
    <w:name w:val="annotation text"/>
    <w:basedOn w:val="a"/>
    <w:link w:val="af5"/>
    <w:uiPriority w:val="99"/>
    <w:semiHidden/>
    <w:unhideWhenUsed/>
    <w:rsid w:val="00FE2884"/>
  </w:style>
  <w:style w:type="character" w:customStyle="1" w:styleId="af5">
    <w:name w:val="Текст примечания Знак"/>
    <w:basedOn w:val="a0"/>
    <w:link w:val="af4"/>
    <w:uiPriority w:val="99"/>
    <w:semiHidden/>
    <w:rsid w:val="00FE2884"/>
    <w:rPr>
      <w:rFonts w:ascii="Times New Roman" w:eastAsia="Times New Roman" w:hAnsi="Times New Roman"/>
    </w:rPr>
  </w:style>
  <w:style w:type="paragraph" w:styleId="af6">
    <w:name w:val="annotation subject"/>
    <w:basedOn w:val="af4"/>
    <w:next w:val="af4"/>
    <w:link w:val="af7"/>
    <w:uiPriority w:val="99"/>
    <w:semiHidden/>
    <w:unhideWhenUsed/>
    <w:rsid w:val="00FE2884"/>
    <w:rPr>
      <w:b/>
      <w:bCs/>
    </w:rPr>
  </w:style>
  <w:style w:type="character" w:customStyle="1" w:styleId="af7">
    <w:name w:val="Тема примечания Знак"/>
    <w:basedOn w:val="af5"/>
    <w:link w:val="af6"/>
    <w:uiPriority w:val="99"/>
    <w:semiHidden/>
    <w:rsid w:val="00FE2884"/>
    <w:rPr>
      <w:rFonts w:ascii="Times New Roman" w:eastAsia="Times New Roman" w:hAnsi="Times New Roman"/>
      <w:b/>
      <w:bCs/>
    </w:rPr>
  </w:style>
  <w:style w:type="paragraph" w:styleId="af8">
    <w:name w:val="Revision"/>
    <w:hidden/>
    <w:uiPriority w:val="99"/>
    <w:semiHidden/>
    <w:rsid w:val="00CF1218"/>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834">
      <w:bodyDiv w:val="1"/>
      <w:marLeft w:val="0"/>
      <w:marRight w:val="0"/>
      <w:marTop w:val="0"/>
      <w:marBottom w:val="0"/>
      <w:divBdr>
        <w:top w:val="none" w:sz="0" w:space="0" w:color="auto"/>
        <w:left w:val="none" w:sz="0" w:space="0" w:color="auto"/>
        <w:bottom w:val="none" w:sz="0" w:space="0" w:color="auto"/>
        <w:right w:val="none" w:sz="0" w:space="0" w:color="auto"/>
      </w:divBdr>
    </w:div>
    <w:div w:id="2127575">
      <w:bodyDiv w:val="1"/>
      <w:marLeft w:val="0"/>
      <w:marRight w:val="0"/>
      <w:marTop w:val="0"/>
      <w:marBottom w:val="0"/>
      <w:divBdr>
        <w:top w:val="none" w:sz="0" w:space="0" w:color="auto"/>
        <w:left w:val="none" w:sz="0" w:space="0" w:color="auto"/>
        <w:bottom w:val="none" w:sz="0" w:space="0" w:color="auto"/>
        <w:right w:val="none" w:sz="0" w:space="0" w:color="auto"/>
      </w:divBdr>
    </w:div>
    <w:div w:id="2249721">
      <w:bodyDiv w:val="1"/>
      <w:marLeft w:val="0"/>
      <w:marRight w:val="0"/>
      <w:marTop w:val="0"/>
      <w:marBottom w:val="0"/>
      <w:divBdr>
        <w:top w:val="none" w:sz="0" w:space="0" w:color="auto"/>
        <w:left w:val="none" w:sz="0" w:space="0" w:color="auto"/>
        <w:bottom w:val="none" w:sz="0" w:space="0" w:color="auto"/>
        <w:right w:val="none" w:sz="0" w:space="0" w:color="auto"/>
      </w:divBdr>
    </w:div>
    <w:div w:id="2517104">
      <w:bodyDiv w:val="1"/>
      <w:marLeft w:val="0"/>
      <w:marRight w:val="0"/>
      <w:marTop w:val="0"/>
      <w:marBottom w:val="0"/>
      <w:divBdr>
        <w:top w:val="none" w:sz="0" w:space="0" w:color="auto"/>
        <w:left w:val="none" w:sz="0" w:space="0" w:color="auto"/>
        <w:bottom w:val="none" w:sz="0" w:space="0" w:color="auto"/>
        <w:right w:val="none" w:sz="0" w:space="0" w:color="auto"/>
      </w:divBdr>
    </w:div>
    <w:div w:id="4676561">
      <w:bodyDiv w:val="1"/>
      <w:marLeft w:val="0"/>
      <w:marRight w:val="0"/>
      <w:marTop w:val="0"/>
      <w:marBottom w:val="0"/>
      <w:divBdr>
        <w:top w:val="none" w:sz="0" w:space="0" w:color="auto"/>
        <w:left w:val="none" w:sz="0" w:space="0" w:color="auto"/>
        <w:bottom w:val="none" w:sz="0" w:space="0" w:color="auto"/>
        <w:right w:val="none" w:sz="0" w:space="0" w:color="auto"/>
      </w:divBdr>
    </w:div>
    <w:div w:id="5638870">
      <w:bodyDiv w:val="1"/>
      <w:marLeft w:val="0"/>
      <w:marRight w:val="0"/>
      <w:marTop w:val="0"/>
      <w:marBottom w:val="0"/>
      <w:divBdr>
        <w:top w:val="none" w:sz="0" w:space="0" w:color="auto"/>
        <w:left w:val="none" w:sz="0" w:space="0" w:color="auto"/>
        <w:bottom w:val="none" w:sz="0" w:space="0" w:color="auto"/>
        <w:right w:val="none" w:sz="0" w:space="0" w:color="auto"/>
      </w:divBdr>
    </w:div>
    <w:div w:id="8483208">
      <w:bodyDiv w:val="1"/>
      <w:marLeft w:val="0"/>
      <w:marRight w:val="0"/>
      <w:marTop w:val="0"/>
      <w:marBottom w:val="0"/>
      <w:divBdr>
        <w:top w:val="none" w:sz="0" w:space="0" w:color="auto"/>
        <w:left w:val="none" w:sz="0" w:space="0" w:color="auto"/>
        <w:bottom w:val="none" w:sz="0" w:space="0" w:color="auto"/>
        <w:right w:val="none" w:sz="0" w:space="0" w:color="auto"/>
      </w:divBdr>
    </w:div>
    <w:div w:id="10224631">
      <w:bodyDiv w:val="1"/>
      <w:marLeft w:val="0"/>
      <w:marRight w:val="0"/>
      <w:marTop w:val="0"/>
      <w:marBottom w:val="0"/>
      <w:divBdr>
        <w:top w:val="none" w:sz="0" w:space="0" w:color="auto"/>
        <w:left w:val="none" w:sz="0" w:space="0" w:color="auto"/>
        <w:bottom w:val="none" w:sz="0" w:space="0" w:color="auto"/>
        <w:right w:val="none" w:sz="0" w:space="0" w:color="auto"/>
      </w:divBdr>
    </w:div>
    <w:div w:id="10959962">
      <w:bodyDiv w:val="1"/>
      <w:marLeft w:val="0"/>
      <w:marRight w:val="0"/>
      <w:marTop w:val="0"/>
      <w:marBottom w:val="0"/>
      <w:divBdr>
        <w:top w:val="none" w:sz="0" w:space="0" w:color="auto"/>
        <w:left w:val="none" w:sz="0" w:space="0" w:color="auto"/>
        <w:bottom w:val="none" w:sz="0" w:space="0" w:color="auto"/>
        <w:right w:val="none" w:sz="0" w:space="0" w:color="auto"/>
      </w:divBdr>
    </w:div>
    <w:div w:id="12540359">
      <w:bodyDiv w:val="1"/>
      <w:marLeft w:val="0"/>
      <w:marRight w:val="0"/>
      <w:marTop w:val="0"/>
      <w:marBottom w:val="0"/>
      <w:divBdr>
        <w:top w:val="none" w:sz="0" w:space="0" w:color="auto"/>
        <w:left w:val="none" w:sz="0" w:space="0" w:color="auto"/>
        <w:bottom w:val="none" w:sz="0" w:space="0" w:color="auto"/>
        <w:right w:val="none" w:sz="0" w:space="0" w:color="auto"/>
      </w:divBdr>
    </w:div>
    <w:div w:id="16200023">
      <w:bodyDiv w:val="1"/>
      <w:marLeft w:val="0"/>
      <w:marRight w:val="0"/>
      <w:marTop w:val="0"/>
      <w:marBottom w:val="0"/>
      <w:divBdr>
        <w:top w:val="none" w:sz="0" w:space="0" w:color="auto"/>
        <w:left w:val="none" w:sz="0" w:space="0" w:color="auto"/>
        <w:bottom w:val="none" w:sz="0" w:space="0" w:color="auto"/>
        <w:right w:val="none" w:sz="0" w:space="0" w:color="auto"/>
      </w:divBdr>
    </w:div>
    <w:div w:id="17171128">
      <w:bodyDiv w:val="1"/>
      <w:marLeft w:val="0"/>
      <w:marRight w:val="0"/>
      <w:marTop w:val="0"/>
      <w:marBottom w:val="0"/>
      <w:divBdr>
        <w:top w:val="none" w:sz="0" w:space="0" w:color="auto"/>
        <w:left w:val="none" w:sz="0" w:space="0" w:color="auto"/>
        <w:bottom w:val="none" w:sz="0" w:space="0" w:color="auto"/>
        <w:right w:val="none" w:sz="0" w:space="0" w:color="auto"/>
      </w:divBdr>
    </w:div>
    <w:div w:id="17896931">
      <w:bodyDiv w:val="1"/>
      <w:marLeft w:val="0"/>
      <w:marRight w:val="0"/>
      <w:marTop w:val="0"/>
      <w:marBottom w:val="0"/>
      <w:divBdr>
        <w:top w:val="none" w:sz="0" w:space="0" w:color="auto"/>
        <w:left w:val="none" w:sz="0" w:space="0" w:color="auto"/>
        <w:bottom w:val="none" w:sz="0" w:space="0" w:color="auto"/>
        <w:right w:val="none" w:sz="0" w:space="0" w:color="auto"/>
      </w:divBdr>
    </w:div>
    <w:div w:id="19866041">
      <w:bodyDiv w:val="1"/>
      <w:marLeft w:val="0"/>
      <w:marRight w:val="0"/>
      <w:marTop w:val="0"/>
      <w:marBottom w:val="0"/>
      <w:divBdr>
        <w:top w:val="none" w:sz="0" w:space="0" w:color="auto"/>
        <w:left w:val="none" w:sz="0" w:space="0" w:color="auto"/>
        <w:bottom w:val="none" w:sz="0" w:space="0" w:color="auto"/>
        <w:right w:val="none" w:sz="0" w:space="0" w:color="auto"/>
      </w:divBdr>
    </w:div>
    <w:div w:id="20790915">
      <w:bodyDiv w:val="1"/>
      <w:marLeft w:val="0"/>
      <w:marRight w:val="0"/>
      <w:marTop w:val="0"/>
      <w:marBottom w:val="0"/>
      <w:divBdr>
        <w:top w:val="none" w:sz="0" w:space="0" w:color="auto"/>
        <w:left w:val="none" w:sz="0" w:space="0" w:color="auto"/>
        <w:bottom w:val="none" w:sz="0" w:space="0" w:color="auto"/>
        <w:right w:val="none" w:sz="0" w:space="0" w:color="auto"/>
      </w:divBdr>
    </w:div>
    <w:div w:id="22823545">
      <w:bodyDiv w:val="1"/>
      <w:marLeft w:val="0"/>
      <w:marRight w:val="0"/>
      <w:marTop w:val="0"/>
      <w:marBottom w:val="0"/>
      <w:divBdr>
        <w:top w:val="none" w:sz="0" w:space="0" w:color="auto"/>
        <w:left w:val="none" w:sz="0" w:space="0" w:color="auto"/>
        <w:bottom w:val="none" w:sz="0" w:space="0" w:color="auto"/>
        <w:right w:val="none" w:sz="0" w:space="0" w:color="auto"/>
      </w:divBdr>
    </w:div>
    <w:div w:id="22830154">
      <w:bodyDiv w:val="1"/>
      <w:marLeft w:val="0"/>
      <w:marRight w:val="0"/>
      <w:marTop w:val="0"/>
      <w:marBottom w:val="0"/>
      <w:divBdr>
        <w:top w:val="none" w:sz="0" w:space="0" w:color="auto"/>
        <w:left w:val="none" w:sz="0" w:space="0" w:color="auto"/>
        <w:bottom w:val="none" w:sz="0" w:space="0" w:color="auto"/>
        <w:right w:val="none" w:sz="0" w:space="0" w:color="auto"/>
      </w:divBdr>
    </w:div>
    <w:div w:id="26833386">
      <w:bodyDiv w:val="1"/>
      <w:marLeft w:val="0"/>
      <w:marRight w:val="0"/>
      <w:marTop w:val="0"/>
      <w:marBottom w:val="0"/>
      <w:divBdr>
        <w:top w:val="none" w:sz="0" w:space="0" w:color="auto"/>
        <w:left w:val="none" w:sz="0" w:space="0" w:color="auto"/>
        <w:bottom w:val="none" w:sz="0" w:space="0" w:color="auto"/>
        <w:right w:val="none" w:sz="0" w:space="0" w:color="auto"/>
      </w:divBdr>
    </w:div>
    <w:div w:id="27148305">
      <w:bodyDiv w:val="1"/>
      <w:marLeft w:val="0"/>
      <w:marRight w:val="0"/>
      <w:marTop w:val="0"/>
      <w:marBottom w:val="0"/>
      <w:divBdr>
        <w:top w:val="none" w:sz="0" w:space="0" w:color="auto"/>
        <w:left w:val="none" w:sz="0" w:space="0" w:color="auto"/>
        <w:bottom w:val="none" w:sz="0" w:space="0" w:color="auto"/>
        <w:right w:val="none" w:sz="0" w:space="0" w:color="auto"/>
      </w:divBdr>
    </w:div>
    <w:div w:id="29037492">
      <w:bodyDiv w:val="1"/>
      <w:marLeft w:val="0"/>
      <w:marRight w:val="0"/>
      <w:marTop w:val="0"/>
      <w:marBottom w:val="0"/>
      <w:divBdr>
        <w:top w:val="none" w:sz="0" w:space="0" w:color="auto"/>
        <w:left w:val="none" w:sz="0" w:space="0" w:color="auto"/>
        <w:bottom w:val="none" w:sz="0" w:space="0" w:color="auto"/>
        <w:right w:val="none" w:sz="0" w:space="0" w:color="auto"/>
      </w:divBdr>
    </w:div>
    <w:div w:id="31226483">
      <w:bodyDiv w:val="1"/>
      <w:marLeft w:val="0"/>
      <w:marRight w:val="0"/>
      <w:marTop w:val="0"/>
      <w:marBottom w:val="0"/>
      <w:divBdr>
        <w:top w:val="none" w:sz="0" w:space="0" w:color="auto"/>
        <w:left w:val="none" w:sz="0" w:space="0" w:color="auto"/>
        <w:bottom w:val="none" w:sz="0" w:space="0" w:color="auto"/>
        <w:right w:val="none" w:sz="0" w:space="0" w:color="auto"/>
      </w:divBdr>
    </w:div>
    <w:div w:id="31467380">
      <w:bodyDiv w:val="1"/>
      <w:marLeft w:val="0"/>
      <w:marRight w:val="0"/>
      <w:marTop w:val="0"/>
      <w:marBottom w:val="0"/>
      <w:divBdr>
        <w:top w:val="none" w:sz="0" w:space="0" w:color="auto"/>
        <w:left w:val="none" w:sz="0" w:space="0" w:color="auto"/>
        <w:bottom w:val="none" w:sz="0" w:space="0" w:color="auto"/>
        <w:right w:val="none" w:sz="0" w:space="0" w:color="auto"/>
      </w:divBdr>
    </w:div>
    <w:div w:id="31728593">
      <w:bodyDiv w:val="1"/>
      <w:marLeft w:val="0"/>
      <w:marRight w:val="0"/>
      <w:marTop w:val="0"/>
      <w:marBottom w:val="0"/>
      <w:divBdr>
        <w:top w:val="none" w:sz="0" w:space="0" w:color="auto"/>
        <w:left w:val="none" w:sz="0" w:space="0" w:color="auto"/>
        <w:bottom w:val="none" w:sz="0" w:space="0" w:color="auto"/>
        <w:right w:val="none" w:sz="0" w:space="0" w:color="auto"/>
      </w:divBdr>
    </w:div>
    <w:div w:id="34744086">
      <w:bodyDiv w:val="1"/>
      <w:marLeft w:val="0"/>
      <w:marRight w:val="0"/>
      <w:marTop w:val="0"/>
      <w:marBottom w:val="0"/>
      <w:divBdr>
        <w:top w:val="none" w:sz="0" w:space="0" w:color="auto"/>
        <w:left w:val="none" w:sz="0" w:space="0" w:color="auto"/>
        <w:bottom w:val="none" w:sz="0" w:space="0" w:color="auto"/>
        <w:right w:val="none" w:sz="0" w:space="0" w:color="auto"/>
      </w:divBdr>
    </w:div>
    <w:div w:id="35083799">
      <w:bodyDiv w:val="1"/>
      <w:marLeft w:val="0"/>
      <w:marRight w:val="0"/>
      <w:marTop w:val="0"/>
      <w:marBottom w:val="0"/>
      <w:divBdr>
        <w:top w:val="none" w:sz="0" w:space="0" w:color="auto"/>
        <w:left w:val="none" w:sz="0" w:space="0" w:color="auto"/>
        <w:bottom w:val="none" w:sz="0" w:space="0" w:color="auto"/>
        <w:right w:val="none" w:sz="0" w:space="0" w:color="auto"/>
      </w:divBdr>
    </w:div>
    <w:div w:id="36049284">
      <w:bodyDiv w:val="1"/>
      <w:marLeft w:val="0"/>
      <w:marRight w:val="0"/>
      <w:marTop w:val="0"/>
      <w:marBottom w:val="0"/>
      <w:divBdr>
        <w:top w:val="none" w:sz="0" w:space="0" w:color="auto"/>
        <w:left w:val="none" w:sz="0" w:space="0" w:color="auto"/>
        <w:bottom w:val="none" w:sz="0" w:space="0" w:color="auto"/>
        <w:right w:val="none" w:sz="0" w:space="0" w:color="auto"/>
      </w:divBdr>
    </w:div>
    <w:div w:id="37241153">
      <w:bodyDiv w:val="1"/>
      <w:marLeft w:val="0"/>
      <w:marRight w:val="0"/>
      <w:marTop w:val="0"/>
      <w:marBottom w:val="0"/>
      <w:divBdr>
        <w:top w:val="none" w:sz="0" w:space="0" w:color="auto"/>
        <w:left w:val="none" w:sz="0" w:space="0" w:color="auto"/>
        <w:bottom w:val="none" w:sz="0" w:space="0" w:color="auto"/>
        <w:right w:val="none" w:sz="0" w:space="0" w:color="auto"/>
      </w:divBdr>
    </w:div>
    <w:div w:id="38013157">
      <w:bodyDiv w:val="1"/>
      <w:marLeft w:val="0"/>
      <w:marRight w:val="0"/>
      <w:marTop w:val="0"/>
      <w:marBottom w:val="0"/>
      <w:divBdr>
        <w:top w:val="none" w:sz="0" w:space="0" w:color="auto"/>
        <w:left w:val="none" w:sz="0" w:space="0" w:color="auto"/>
        <w:bottom w:val="none" w:sz="0" w:space="0" w:color="auto"/>
        <w:right w:val="none" w:sz="0" w:space="0" w:color="auto"/>
      </w:divBdr>
    </w:div>
    <w:div w:id="39087970">
      <w:bodyDiv w:val="1"/>
      <w:marLeft w:val="0"/>
      <w:marRight w:val="0"/>
      <w:marTop w:val="0"/>
      <w:marBottom w:val="0"/>
      <w:divBdr>
        <w:top w:val="none" w:sz="0" w:space="0" w:color="auto"/>
        <w:left w:val="none" w:sz="0" w:space="0" w:color="auto"/>
        <w:bottom w:val="none" w:sz="0" w:space="0" w:color="auto"/>
        <w:right w:val="none" w:sz="0" w:space="0" w:color="auto"/>
      </w:divBdr>
    </w:div>
    <w:div w:id="41756874">
      <w:bodyDiv w:val="1"/>
      <w:marLeft w:val="0"/>
      <w:marRight w:val="0"/>
      <w:marTop w:val="0"/>
      <w:marBottom w:val="0"/>
      <w:divBdr>
        <w:top w:val="none" w:sz="0" w:space="0" w:color="auto"/>
        <w:left w:val="none" w:sz="0" w:space="0" w:color="auto"/>
        <w:bottom w:val="none" w:sz="0" w:space="0" w:color="auto"/>
        <w:right w:val="none" w:sz="0" w:space="0" w:color="auto"/>
      </w:divBdr>
    </w:div>
    <w:div w:id="41906240">
      <w:bodyDiv w:val="1"/>
      <w:marLeft w:val="0"/>
      <w:marRight w:val="0"/>
      <w:marTop w:val="0"/>
      <w:marBottom w:val="0"/>
      <w:divBdr>
        <w:top w:val="none" w:sz="0" w:space="0" w:color="auto"/>
        <w:left w:val="none" w:sz="0" w:space="0" w:color="auto"/>
        <w:bottom w:val="none" w:sz="0" w:space="0" w:color="auto"/>
        <w:right w:val="none" w:sz="0" w:space="0" w:color="auto"/>
      </w:divBdr>
    </w:div>
    <w:div w:id="42564869">
      <w:bodyDiv w:val="1"/>
      <w:marLeft w:val="0"/>
      <w:marRight w:val="0"/>
      <w:marTop w:val="0"/>
      <w:marBottom w:val="0"/>
      <w:divBdr>
        <w:top w:val="none" w:sz="0" w:space="0" w:color="auto"/>
        <w:left w:val="none" w:sz="0" w:space="0" w:color="auto"/>
        <w:bottom w:val="none" w:sz="0" w:space="0" w:color="auto"/>
        <w:right w:val="none" w:sz="0" w:space="0" w:color="auto"/>
      </w:divBdr>
    </w:div>
    <w:div w:id="48842528">
      <w:bodyDiv w:val="1"/>
      <w:marLeft w:val="0"/>
      <w:marRight w:val="0"/>
      <w:marTop w:val="0"/>
      <w:marBottom w:val="0"/>
      <w:divBdr>
        <w:top w:val="none" w:sz="0" w:space="0" w:color="auto"/>
        <w:left w:val="none" w:sz="0" w:space="0" w:color="auto"/>
        <w:bottom w:val="none" w:sz="0" w:space="0" w:color="auto"/>
        <w:right w:val="none" w:sz="0" w:space="0" w:color="auto"/>
      </w:divBdr>
    </w:div>
    <w:div w:id="49351539">
      <w:bodyDiv w:val="1"/>
      <w:marLeft w:val="0"/>
      <w:marRight w:val="0"/>
      <w:marTop w:val="0"/>
      <w:marBottom w:val="0"/>
      <w:divBdr>
        <w:top w:val="none" w:sz="0" w:space="0" w:color="auto"/>
        <w:left w:val="none" w:sz="0" w:space="0" w:color="auto"/>
        <w:bottom w:val="none" w:sz="0" w:space="0" w:color="auto"/>
        <w:right w:val="none" w:sz="0" w:space="0" w:color="auto"/>
      </w:divBdr>
    </w:div>
    <w:div w:id="49815577">
      <w:bodyDiv w:val="1"/>
      <w:marLeft w:val="0"/>
      <w:marRight w:val="0"/>
      <w:marTop w:val="0"/>
      <w:marBottom w:val="0"/>
      <w:divBdr>
        <w:top w:val="none" w:sz="0" w:space="0" w:color="auto"/>
        <w:left w:val="none" w:sz="0" w:space="0" w:color="auto"/>
        <w:bottom w:val="none" w:sz="0" w:space="0" w:color="auto"/>
        <w:right w:val="none" w:sz="0" w:space="0" w:color="auto"/>
      </w:divBdr>
    </w:div>
    <w:div w:id="56823928">
      <w:bodyDiv w:val="1"/>
      <w:marLeft w:val="0"/>
      <w:marRight w:val="0"/>
      <w:marTop w:val="0"/>
      <w:marBottom w:val="0"/>
      <w:divBdr>
        <w:top w:val="none" w:sz="0" w:space="0" w:color="auto"/>
        <w:left w:val="none" w:sz="0" w:space="0" w:color="auto"/>
        <w:bottom w:val="none" w:sz="0" w:space="0" w:color="auto"/>
        <w:right w:val="none" w:sz="0" w:space="0" w:color="auto"/>
      </w:divBdr>
    </w:div>
    <w:div w:id="58065245">
      <w:bodyDiv w:val="1"/>
      <w:marLeft w:val="0"/>
      <w:marRight w:val="0"/>
      <w:marTop w:val="0"/>
      <w:marBottom w:val="0"/>
      <w:divBdr>
        <w:top w:val="none" w:sz="0" w:space="0" w:color="auto"/>
        <w:left w:val="none" w:sz="0" w:space="0" w:color="auto"/>
        <w:bottom w:val="none" w:sz="0" w:space="0" w:color="auto"/>
        <w:right w:val="none" w:sz="0" w:space="0" w:color="auto"/>
      </w:divBdr>
    </w:div>
    <w:div w:id="58982474">
      <w:bodyDiv w:val="1"/>
      <w:marLeft w:val="0"/>
      <w:marRight w:val="0"/>
      <w:marTop w:val="0"/>
      <w:marBottom w:val="0"/>
      <w:divBdr>
        <w:top w:val="none" w:sz="0" w:space="0" w:color="auto"/>
        <w:left w:val="none" w:sz="0" w:space="0" w:color="auto"/>
        <w:bottom w:val="none" w:sz="0" w:space="0" w:color="auto"/>
        <w:right w:val="none" w:sz="0" w:space="0" w:color="auto"/>
      </w:divBdr>
    </w:div>
    <w:div w:id="60908947">
      <w:bodyDiv w:val="1"/>
      <w:marLeft w:val="0"/>
      <w:marRight w:val="0"/>
      <w:marTop w:val="0"/>
      <w:marBottom w:val="0"/>
      <w:divBdr>
        <w:top w:val="none" w:sz="0" w:space="0" w:color="auto"/>
        <w:left w:val="none" w:sz="0" w:space="0" w:color="auto"/>
        <w:bottom w:val="none" w:sz="0" w:space="0" w:color="auto"/>
        <w:right w:val="none" w:sz="0" w:space="0" w:color="auto"/>
      </w:divBdr>
    </w:div>
    <w:div w:id="61149237">
      <w:bodyDiv w:val="1"/>
      <w:marLeft w:val="0"/>
      <w:marRight w:val="0"/>
      <w:marTop w:val="0"/>
      <w:marBottom w:val="0"/>
      <w:divBdr>
        <w:top w:val="none" w:sz="0" w:space="0" w:color="auto"/>
        <w:left w:val="none" w:sz="0" w:space="0" w:color="auto"/>
        <w:bottom w:val="none" w:sz="0" w:space="0" w:color="auto"/>
        <w:right w:val="none" w:sz="0" w:space="0" w:color="auto"/>
      </w:divBdr>
    </w:div>
    <w:div w:id="61368474">
      <w:bodyDiv w:val="1"/>
      <w:marLeft w:val="0"/>
      <w:marRight w:val="0"/>
      <w:marTop w:val="0"/>
      <w:marBottom w:val="0"/>
      <w:divBdr>
        <w:top w:val="none" w:sz="0" w:space="0" w:color="auto"/>
        <w:left w:val="none" w:sz="0" w:space="0" w:color="auto"/>
        <w:bottom w:val="none" w:sz="0" w:space="0" w:color="auto"/>
        <w:right w:val="none" w:sz="0" w:space="0" w:color="auto"/>
      </w:divBdr>
    </w:div>
    <w:div w:id="62070544">
      <w:bodyDiv w:val="1"/>
      <w:marLeft w:val="0"/>
      <w:marRight w:val="0"/>
      <w:marTop w:val="0"/>
      <w:marBottom w:val="0"/>
      <w:divBdr>
        <w:top w:val="none" w:sz="0" w:space="0" w:color="auto"/>
        <w:left w:val="none" w:sz="0" w:space="0" w:color="auto"/>
        <w:bottom w:val="none" w:sz="0" w:space="0" w:color="auto"/>
        <w:right w:val="none" w:sz="0" w:space="0" w:color="auto"/>
      </w:divBdr>
    </w:div>
    <w:div w:id="62261606">
      <w:bodyDiv w:val="1"/>
      <w:marLeft w:val="0"/>
      <w:marRight w:val="0"/>
      <w:marTop w:val="0"/>
      <w:marBottom w:val="0"/>
      <w:divBdr>
        <w:top w:val="none" w:sz="0" w:space="0" w:color="auto"/>
        <w:left w:val="none" w:sz="0" w:space="0" w:color="auto"/>
        <w:bottom w:val="none" w:sz="0" w:space="0" w:color="auto"/>
        <w:right w:val="none" w:sz="0" w:space="0" w:color="auto"/>
      </w:divBdr>
    </w:div>
    <w:div w:id="64954546">
      <w:bodyDiv w:val="1"/>
      <w:marLeft w:val="0"/>
      <w:marRight w:val="0"/>
      <w:marTop w:val="0"/>
      <w:marBottom w:val="0"/>
      <w:divBdr>
        <w:top w:val="none" w:sz="0" w:space="0" w:color="auto"/>
        <w:left w:val="none" w:sz="0" w:space="0" w:color="auto"/>
        <w:bottom w:val="none" w:sz="0" w:space="0" w:color="auto"/>
        <w:right w:val="none" w:sz="0" w:space="0" w:color="auto"/>
      </w:divBdr>
    </w:div>
    <w:div w:id="65109199">
      <w:bodyDiv w:val="1"/>
      <w:marLeft w:val="0"/>
      <w:marRight w:val="0"/>
      <w:marTop w:val="0"/>
      <w:marBottom w:val="0"/>
      <w:divBdr>
        <w:top w:val="none" w:sz="0" w:space="0" w:color="auto"/>
        <w:left w:val="none" w:sz="0" w:space="0" w:color="auto"/>
        <w:bottom w:val="none" w:sz="0" w:space="0" w:color="auto"/>
        <w:right w:val="none" w:sz="0" w:space="0" w:color="auto"/>
      </w:divBdr>
    </w:div>
    <w:div w:id="66415303">
      <w:bodyDiv w:val="1"/>
      <w:marLeft w:val="0"/>
      <w:marRight w:val="0"/>
      <w:marTop w:val="0"/>
      <w:marBottom w:val="0"/>
      <w:divBdr>
        <w:top w:val="none" w:sz="0" w:space="0" w:color="auto"/>
        <w:left w:val="none" w:sz="0" w:space="0" w:color="auto"/>
        <w:bottom w:val="none" w:sz="0" w:space="0" w:color="auto"/>
        <w:right w:val="none" w:sz="0" w:space="0" w:color="auto"/>
      </w:divBdr>
    </w:div>
    <w:div w:id="67729943">
      <w:bodyDiv w:val="1"/>
      <w:marLeft w:val="0"/>
      <w:marRight w:val="0"/>
      <w:marTop w:val="0"/>
      <w:marBottom w:val="0"/>
      <w:divBdr>
        <w:top w:val="none" w:sz="0" w:space="0" w:color="auto"/>
        <w:left w:val="none" w:sz="0" w:space="0" w:color="auto"/>
        <w:bottom w:val="none" w:sz="0" w:space="0" w:color="auto"/>
        <w:right w:val="none" w:sz="0" w:space="0" w:color="auto"/>
      </w:divBdr>
    </w:div>
    <w:div w:id="70004535">
      <w:bodyDiv w:val="1"/>
      <w:marLeft w:val="0"/>
      <w:marRight w:val="0"/>
      <w:marTop w:val="0"/>
      <w:marBottom w:val="0"/>
      <w:divBdr>
        <w:top w:val="none" w:sz="0" w:space="0" w:color="auto"/>
        <w:left w:val="none" w:sz="0" w:space="0" w:color="auto"/>
        <w:bottom w:val="none" w:sz="0" w:space="0" w:color="auto"/>
        <w:right w:val="none" w:sz="0" w:space="0" w:color="auto"/>
      </w:divBdr>
    </w:div>
    <w:div w:id="70853167">
      <w:bodyDiv w:val="1"/>
      <w:marLeft w:val="0"/>
      <w:marRight w:val="0"/>
      <w:marTop w:val="0"/>
      <w:marBottom w:val="0"/>
      <w:divBdr>
        <w:top w:val="none" w:sz="0" w:space="0" w:color="auto"/>
        <w:left w:val="none" w:sz="0" w:space="0" w:color="auto"/>
        <w:bottom w:val="none" w:sz="0" w:space="0" w:color="auto"/>
        <w:right w:val="none" w:sz="0" w:space="0" w:color="auto"/>
      </w:divBdr>
    </w:div>
    <w:div w:id="75250713">
      <w:bodyDiv w:val="1"/>
      <w:marLeft w:val="0"/>
      <w:marRight w:val="0"/>
      <w:marTop w:val="0"/>
      <w:marBottom w:val="0"/>
      <w:divBdr>
        <w:top w:val="none" w:sz="0" w:space="0" w:color="auto"/>
        <w:left w:val="none" w:sz="0" w:space="0" w:color="auto"/>
        <w:bottom w:val="none" w:sz="0" w:space="0" w:color="auto"/>
        <w:right w:val="none" w:sz="0" w:space="0" w:color="auto"/>
      </w:divBdr>
    </w:div>
    <w:div w:id="75712005">
      <w:bodyDiv w:val="1"/>
      <w:marLeft w:val="0"/>
      <w:marRight w:val="0"/>
      <w:marTop w:val="0"/>
      <w:marBottom w:val="0"/>
      <w:divBdr>
        <w:top w:val="none" w:sz="0" w:space="0" w:color="auto"/>
        <w:left w:val="none" w:sz="0" w:space="0" w:color="auto"/>
        <w:bottom w:val="none" w:sz="0" w:space="0" w:color="auto"/>
        <w:right w:val="none" w:sz="0" w:space="0" w:color="auto"/>
      </w:divBdr>
    </w:div>
    <w:div w:id="77555405">
      <w:bodyDiv w:val="1"/>
      <w:marLeft w:val="0"/>
      <w:marRight w:val="0"/>
      <w:marTop w:val="0"/>
      <w:marBottom w:val="0"/>
      <w:divBdr>
        <w:top w:val="none" w:sz="0" w:space="0" w:color="auto"/>
        <w:left w:val="none" w:sz="0" w:space="0" w:color="auto"/>
        <w:bottom w:val="none" w:sz="0" w:space="0" w:color="auto"/>
        <w:right w:val="none" w:sz="0" w:space="0" w:color="auto"/>
      </w:divBdr>
    </w:div>
    <w:div w:id="78449752">
      <w:bodyDiv w:val="1"/>
      <w:marLeft w:val="0"/>
      <w:marRight w:val="0"/>
      <w:marTop w:val="0"/>
      <w:marBottom w:val="0"/>
      <w:divBdr>
        <w:top w:val="none" w:sz="0" w:space="0" w:color="auto"/>
        <w:left w:val="none" w:sz="0" w:space="0" w:color="auto"/>
        <w:bottom w:val="none" w:sz="0" w:space="0" w:color="auto"/>
        <w:right w:val="none" w:sz="0" w:space="0" w:color="auto"/>
      </w:divBdr>
    </w:div>
    <w:div w:id="83186261">
      <w:bodyDiv w:val="1"/>
      <w:marLeft w:val="0"/>
      <w:marRight w:val="0"/>
      <w:marTop w:val="0"/>
      <w:marBottom w:val="0"/>
      <w:divBdr>
        <w:top w:val="none" w:sz="0" w:space="0" w:color="auto"/>
        <w:left w:val="none" w:sz="0" w:space="0" w:color="auto"/>
        <w:bottom w:val="none" w:sz="0" w:space="0" w:color="auto"/>
        <w:right w:val="none" w:sz="0" w:space="0" w:color="auto"/>
      </w:divBdr>
    </w:div>
    <w:div w:id="84619618">
      <w:bodyDiv w:val="1"/>
      <w:marLeft w:val="0"/>
      <w:marRight w:val="0"/>
      <w:marTop w:val="0"/>
      <w:marBottom w:val="0"/>
      <w:divBdr>
        <w:top w:val="none" w:sz="0" w:space="0" w:color="auto"/>
        <w:left w:val="none" w:sz="0" w:space="0" w:color="auto"/>
        <w:bottom w:val="none" w:sz="0" w:space="0" w:color="auto"/>
        <w:right w:val="none" w:sz="0" w:space="0" w:color="auto"/>
      </w:divBdr>
    </w:div>
    <w:div w:id="86117755">
      <w:bodyDiv w:val="1"/>
      <w:marLeft w:val="0"/>
      <w:marRight w:val="0"/>
      <w:marTop w:val="0"/>
      <w:marBottom w:val="0"/>
      <w:divBdr>
        <w:top w:val="none" w:sz="0" w:space="0" w:color="auto"/>
        <w:left w:val="none" w:sz="0" w:space="0" w:color="auto"/>
        <w:bottom w:val="none" w:sz="0" w:space="0" w:color="auto"/>
        <w:right w:val="none" w:sz="0" w:space="0" w:color="auto"/>
      </w:divBdr>
    </w:div>
    <w:div w:id="86855770">
      <w:bodyDiv w:val="1"/>
      <w:marLeft w:val="0"/>
      <w:marRight w:val="0"/>
      <w:marTop w:val="0"/>
      <w:marBottom w:val="0"/>
      <w:divBdr>
        <w:top w:val="none" w:sz="0" w:space="0" w:color="auto"/>
        <w:left w:val="none" w:sz="0" w:space="0" w:color="auto"/>
        <w:bottom w:val="none" w:sz="0" w:space="0" w:color="auto"/>
        <w:right w:val="none" w:sz="0" w:space="0" w:color="auto"/>
      </w:divBdr>
    </w:div>
    <w:div w:id="87049170">
      <w:bodyDiv w:val="1"/>
      <w:marLeft w:val="0"/>
      <w:marRight w:val="0"/>
      <w:marTop w:val="0"/>
      <w:marBottom w:val="0"/>
      <w:divBdr>
        <w:top w:val="none" w:sz="0" w:space="0" w:color="auto"/>
        <w:left w:val="none" w:sz="0" w:space="0" w:color="auto"/>
        <w:bottom w:val="none" w:sz="0" w:space="0" w:color="auto"/>
        <w:right w:val="none" w:sz="0" w:space="0" w:color="auto"/>
      </w:divBdr>
    </w:div>
    <w:div w:id="87432050">
      <w:bodyDiv w:val="1"/>
      <w:marLeft w:val="0"/>
      <w:marRight w:val="0"/>
      <w:marTop w:val="0"/>
      <w:marBottom w:val="0"/>
      <w:divBdr>
        <w:top w:val="none" w:sz="0" w:space="0" w:color="auto"/>
        <w:left w:val="none" w:sz="0" w:space="0" w:color="auto"/>
        <w:bottom w:val="none" w:sz="0" w:space="0" w:color="auto"/>
        <w:right w:val="none" w:sz="0" w:space="0" w:color="auto"/>
      </w:divBdr>
    </w:div>
    <w:div w:id="88894020">
      <w:bodyDiv w:val="1"/>
      <w:marLeft w:val="0"/>
      <w:marRight w:val="0"/>
      <w:marTop w:val="0"/>
      <w:marBottom w:val="0"/>
      <w:divBdr>
        <w:top w:val="none" w:sz="0" w:space="0" w:color="auto"/>
        <w:left w:val="none" w:sz="0" w:space="0" w:color="auto"/>
        <w:bottom w:val="none" w:sz="0" w:space="0" w:color="auto"/>
        <w:right w:val="none" w:sz="0" w:space="0" w:color="auto"/>
      </w:divBdr>
    </w:div>
    <w:div w:id="89279529">
      <w:bodyDiv w:val="1"/>
      <w:marLeft w:val="0"/>
      <w:marRight w:val="0"/>
      <w:marTop w:val="0"/>
      <w:marBottom w:val="0"/>
      <w:divBdr>
        <w:top w:val="none" w:sz="0" w:space="0" w:color="auto"/>
        <w:left w:val="none" w:sz="0" w:space="0" w:color="auto"/>
        <w:bottom w:val="none" w:sz="0" w:space="0" w:color="auto"/>
        <w:right w:val="none" w:sz="0" w:space="0" w:color="auto"/>
      </w:divBdr>
    </w:div>
    <w:div w:id="89741282">
      <w:bodyDiv w:val="1"/>
      <w:marLeft w:val="0"/>
      <w:marRight w:val="0"/>
      <w:marTop w:val="0"/>
      <w:marBottom w:val="0"/>
      <w:divBdr>
        <w:top w:val="none" w:sz="0" w:space="0" w:color="auto"/>
        <w:left w:val="none" w:sz="0" w:space="0" w:color="auto"/>
        <w:bottom w:val="none" w:sz="0" w:space="0" w:color="auto"/>
        <w:right w:val="none" w:sz="0" w:space="0" w:color="auto"/>
      </w:divBdr>
    </w:div>
    <w:div w:id="90132004">
      <w:bodyDiv w:val="1"/>
      <w:marLeft w:val="0"/>
      <w:marRight w:val="0"/>
      <w:marTop w:val="0"/>
      <w:marBottom w:val="0"/>
      <w:divBdr>
        <w:top w:val="none" w:sz="0" w:space="0" w:color="auto"/>
        <w:left w:val="none" w:sz="0" w:space="0" w:color="auto"/>
        <w:bottom w:val="none" w:sz="0" w:space="0" w:color="auto"/>
        <w:right w:val="none" w:sz="0" w:space="0" w:color="auto"/>
      </w:divBdr>
    </w:div>
    <w:div w:id="90663128">
      <w:bodyDiv w:val="1"/>
      <w:marLeft w:val="0"/>
      <w:marRight w:val="0"/>
      <w:marTop w:val="0"/>
      <w:marBottom w:val="0"/>
      <w:divBdr>
        <w:top w:val="none" w:sz="0" w:space="0" w:color="auto"/>
        <w:left w:val="none" w:sz="0" w:space="0" w:color="auto"/>
        <w:bottom w:val="none" w:sz="0" w:space="0" w:color="auto"/>
        <w:right w:val="none" w:sz="0" w:space="0" w:color="auto"/>
      </w:divBdr>
    </w:div>
    <w:div w:id="90665842">
      <w:bodyDiv w:val="1"/>
      <w:marLeft w:val="0"/>
      <w:marRight w:val="0"/>
      <w:marTop w:val="0"/>
      <w:marBottom w:val="0"/>
      <w:divBdr>
        <w:top w:val="none" w:sz="0" w:space="0" w:color="auto"/>
        <w:left w:val="none" w:sz="0" w:space="0" w:color="auto"/>
        <w:bottom w:val="none" w:sz="0" w:space="0" w:color="auto"/>
        <w:right w:val="none" w:sz="0" w:space="0" w:color="auto"/>
      </w:divBdr>
    </w:div>
    <w:div w:id="90900109">
      <w:bodyDiv w:val="1"/>
      <w:marLeft w:val="0"/>
      <w:marRight w:val="0"/>
      <w:marTop w:val="0"/>
      <w:marBottom w:val="0"/>
      <w:divBdr>
        <w:top w:val="none" w:sz="0" w:space="0" w:color="auto"/>
        <w:left w:val="none" w:sz="0" w:space="0" w:color="auto"/>
        <w:bottom w:val="none" w:sz="0" w:space="0" w:color="auto"/>
        <w:right w:val="none" w:sz="0" w:space="0" w:color="auto"/>
      </w:divBdr>
    </w:div>
    <w:div w:id="93092122">
      <w:bodyDiv w:val="1"/>
      <w:marLeft w:val="0"/>
      <w:marRight w:val="0"/>
      <w:marTop w:val="0"/>
      <w:marBottom w:val="0"/>
      <w:divBdr>
        <w:top w:val="none" w:sz="0" w:space="0" w:color="auto"/>
        <w:left w:val="none" w:sz="0" w:space="0" w:color="auto"/>
        <w:bottom w:val="none" w:sz="0" w:space="0" w:color="auto"/>
        <w:right w:val="none" w:sz="0" w:space="0" w:color="auto"/>
      </w:divBdr>
    </w:div>
    <w:div w:id="95101829">
      <w:bodyDiv w:val="1"/>
      <w:marLeft w:val="0"/>
      <w:marRight w:val="0"/>
      <w:marTop w:val="0"/>
      <w:marBottom w:val="0"/>
      <w:divBdr>
        <w:top w:val="none" w:sz="0" w:space="0" w:color="auto"/>
        <w:left w:val="none" w:sz="0" w:space="0" w:color="auto"/>
        <w:bottom w:val="none" w:sz="0" w:space="0" w:color="auto"/>
        <w:right w:val="none" w:sz="0" w:space="0" w:color="auto"/>
      </w:divBdr>
    </w:div>
    <w:div w:id="98070063">
      <w:bodyDiv w:val="1"/>
      <w:marLeft w:val="0"/>
      <w:marRight w:val="0"/>
      <w:marTop w:val="0"/>
      <w:marBottom w:val="0"/>
      <w:divBdr>
        <w:top w:val="none" w:sz="0" w:space="0" w:color="auto"/>
        <w:left w:val="none" w:sz="0" w:space="0" w:color="auto"/>
        <w:bottom w:val="none" w:sz="0" w:space="0" w:color="auto"/>
        <w:right w:val="none" w:sz="0" w:space="0" w:color="auto"/>
      </w:divBdr>
    </w:div>
    <w:div w:id="98258086">
      <w:bodyDiv w:val="1"/>
      <w:marLeft w:val="0"/>
      <w:marRight w:val="0"/>
      <w:marTop w:val="0"/>
      <w:marBottom w:val="0"/>
      <w:divBdr>
        <w:top w:val="none" w:sz="0" w:space="0" w:color="auto"/>
        <w:left w:val="none" w:sz="0" w:space="0" w:color="auto"/>
        <w:bottom w:val="none" w:sz="0" w:space="0" w:color="auto"/>
        <w:right w:val="none" w:sz="0" w:space="0" w:color="auto"/>
      </w:divBdr>
    </w:div>
    <w:div w:id="99496591">
      <w:bodyDiv w:val="1"/>
      <w:marLeft w:val="0"/>
      <w:marRight w:val="0"/>
      <w:marTop w:val="0"/>
      <w:marBottom w:val="0"/>
      <w:divBdr>
        <w:top w:val="none" w:sz="0" w:space="0" w:color="auto"/>
        <w:left w:val="none" w:sz="0" w:space="0" w:color="auto"/>
        <w:bottom w:val="none" w:sz="0" w:space="0" w:color="auto"/>
        <w:right w:val="none" w:sz="0" w:space="0" w:color="auto"/>
      </w:divBdr>
    </w:div>
    <w:div w:id="99684278">
      <w:bodyDiv w:val="1"/>
      <w:marLeft w:val="0"/>
      <w:marRight w:val="0"/>
      <w:marTop w:val="0"/>
      <w:marBottom w:val="0"/>
      <w:divBdr>
        <w:top w:val="none" w:sz="0" w:space="0" w:color="auto"/>
        <w:left w:val="none" w:sz="0" w:space="0" w:color="auto"/>
        <w:bottom w:val="none" w:sz="0" w:space="0" w:color="auto"/>
        <w:right w:val="none" w:sz="0" w:space="0" w:color="auto"/>
      </w:divBdr>
    </w:div>
    <w:div w:id="102380389">
      <w:bodyDiv w:val="1"/>
      <w:marLeft w:val="0"/>
      <w:marRight w:val="0"/>
      <w:marTop w:val="0"/>
      <w:marBottom w:val="0"/>
      <w:divBdr>
        <w:top w:val="none" w:sz="0" w:space="0" w:color="auto"/>
        <w:left w:val="none" w:sz="0" w:space="0" w:color="auto"/>
        <w:bottom w:val="none" w:sz="0" w:space="0" w:color="auto"/>
        <w:right w:val="none" w:sz="0" w:space="0" w:color="auto"/>
      </w:divBdr>
    </w:div>
    <w:div w:id="104354403">
      <w:bodyDiv w:val="1"/>
      <w:marLeft w:val="0"/>
      <w:marRight w:val="0"/>
      <w:marTop w:val="0"/>
      <w:marBottom w:val="0"/>
      <w:divBdr>
        <w:top w:val="none" w:sz="0" w:space="0" w:color="auto"/>
        <w:left w:val="none" w:sz="0" w:space="0" w:color="auto"/>
        <w:bottom w:val="none" w:sz="0" w:space="0" w:color="auto"/>
        <w:right w:val="none" w:sz="0" w:space="0" w:color="auto"/>
      </w:divBdr>
    </w:div>
    <w:div w:id="105933453">
      <w:bodyDiv w:val="1"/>
      <w:marLeft w:val="0"/>
      <w:marRight w:val="0"/>
      <w:marTop w:val="0"/>
      <w:marBottom w:val="0"/>
      <w:divBdr>
        <w:top w:val="none" w:sz="0" w:space="0" w:color="auto"/>
        <w:left w:val="none" w:sz="0" w:space="0" w:color="auto"/>
        <w:bottom w:val="none" w:sz="0" w:space="0" w:color="auto"/>
        <w:right w:val="none" w:sz="0" w:space="0" w:color="auto"/>
      </w:divBdr>
    </w:div>
    <w:div w:id="106045419">
      <w:bodyDiv w:val="1"/>
      <w:marLeft w:val="0"/>
      <w:marRight w:val="0"/>
      <w:marTop w:val="0"/>
      <w:marBottom w:val="0"/>
      <w:divBdr>
        <w:top w:val="none" w:sz="0" w:space="0" w:color="auto"/>
        <w:left w:val="none" w:sz="0" w:space="0" w:color="auto"/>
        <w:bottom w:val="none" w:sz="0" w:space="0" w:color="auto"/>
        <w:right w:val="none" w:sz="0" w:space="0" w:color="auto"/>
      </w:divBdr>
    </w:div>
    <w:div w:id="106434282">
      <w:bodyDiv w:val="1"/>
      <w:marLeft w:val="0"/>
      <w:marRight w:val="0"/>
      <w:marTop w:val="0"/>
      <w:marBottom w:val="0"/>
      <w:divBdr>
        <w:top w:val="none" w:sz="0" w:space="0" w:color="auto"/>
        <w:left w:val="none" w:sz="0" w:space="0" w:color="auto"/>
        <w:bottom w:val="none" w:sz="0" w:space="0" w:color="auto"/>
        <w:right w:val="none" w:sz="0" w:space="0" w:color="auto"/>
      </w:divBdr>
    </w:div>
    <w:div w:id="106581823">
      <w:bodyDiv w:val="1"/>
      <w:marLeft w:val="0"/>
      <w:marRight w:val="0"/>
      <w:marTop w:val="0"/>
      <w:marBottom w:val="0"/>
      <w:divBdr>
        <w:top w:val="none" w:sz="0" w:space="0" w:color="auto"/>
        <w:left w:val="none" w:sz="0" w:space="0" w:color="auto"/>
        <w:bottom w:val="none" w:sz="0" w:space="0" w:color="auto"/>
        <w:right w:val="none" w:sz="0" w:space="0" w:color="auto"/>
      </w:divBdr>
    </w:div>
    <w:div w:id="107239045">
      <w:bodyDiv w:val="1"/>
      <w:marLeft w:val="0"/>
      <w:marRight w:val="0"/>
      <w:marTop w:val="0"/>
      <w:marBottom w:val="0"/>
      <w:divBdr>
        <w:top w:val="none" w:sz="0" w:space="0" w:color="auto"/>
        <w:left w:val="none" w:sz="0" w:space="0" w:color="auto"/>
        <w:bottom w:val="none" w:sz="0" w:space="0" w:color="auto"/>
        <w:right w:val="none" w:sz="0" w:space="0" w:color="auto"/>
      </w:divBdr>
    </w:div>
    <w:div w:id="108939606">
      <w:bodyDiv w:val="1"/>
      <w:marLeft w:val="0"/>
      <w:marRight w:val="0"/>
      <w:marTop w:val="0"/>
      <w:marBottom w:val="0"/>
      <w:divBdr>
        <w:top w:val="none" w:sz="0" w:space="0" w:color="auto"/>
        <w:left w:val="none" w:sz="0" w:space="0" w:color="auto"/>
        <w:bottom w:val="none" w:sz="0" w:space="0" w:color="auto"/>
        <w:right w:val="none" w:sz="0" w:space="0" w:color="auto"/>
      </w:divBdr>
    </w:div>
    <w:div w:id="110248801">
      <w:bodyDiv w:val="1"/>
      <w:marLeft w:val="0"/>
      <w:marRight w:val="0"/>
      <w:marTop w:val="0"/>
      <w:marBottom w:val="0"/>
      <w:divBdr>
        <w:top w:val="none" w:sz="0" w:space="0" w:color="auto"/>
        <w:left w:val="none" w:sz="0" w:space="0" w:color="auto"/>
        <w:bottom w:val="none" w:sz="0" w:space="0" w:color="auto"/>
        <w:right w:val="none" w:sz="0" w:space="0" w:color="auto"/>
      </w:divBdr>
    </w:div>
    <w:div w:id="111484995">
      <w:bodyDiv w:val="1"/>
      <w:marLeft w:val="0"/>
      <w:marRight w:val="0"/>
      <w:marTop w:val="0"/>
      <w:marBottom w:val="0"/>
      <w:divBdr>
        <w:top w:val="none" w:sz="0" w:space="0" w:color="auto"/>
        <w:left w:val="none" w:sz="0" w:space="0" w:color="auto"/>
        <w:bottom w:val="none" w:sz="0" w:space="0" w:color="auto"/>
        <w:right w:val="none" w:sz="0" w:space="0" w:color="auto"/>
      </w:divBdr>
    </w:div>
    <w:div w:id="113208213">
      <w:bodyDiv w:val="1"/>
      <w:marLeft w:val="0"/>
      <w:marRight w:val="0"/>
      <w:marTop w:val="0"/>
      <w:marBottom w:val="0"/>
      <w:divBdr>
        <w:top w:val="none" w:sz="0" w:space="0" w:color="auto"/>
        <w:left w:val="none" w:sz="0" w:space="0" w:color="auto"/>
        <w:bottom w:val="none" w:sz="0" w:space="0" w:color="auto"/>
        <w:right w:val="none" w:sz="0" w:space="0" w:color="auto"/>
      </w:divBdr>
    </w:div>
    <w:div w:id="116339230">
      <w:bodyDiv w:val="1"/>
      <w:marLeft w:val="0"/>
      <w:marRight w:val="0"/>
      <w:marTop w:val="0"/>
      <w:marBottom w:val="0"/>
      <w:divBdr>
        <w:top w:val="none" w:sz="0" w:space="0" w:color="auto"/>
        <w:left w:val="none" w:sz="0" w:space="0" w:color="auto"/>
        <w:bottom w:val="none" w:sz="0" w:space="0" w:color="auto"/>
        <w:right w:val="none" w:sz="0" w:space="0" w:color="auto"/>
      </w:divBdr>
    </w:div>
    <w:div w:id="122041135">
      <w:bodyDiv w:val="1"/>
      <w:marLeft w:val="0"/>
      <w:marRight w:val="0"/>
      <w:marTop w:val="0"/>
      <w:marBottom w:val="0"/>
      <w:divBdr>
        <w:top w:val="none" w:sz="0" w:space="0" w:color="auto"/>
        <w:left w:val="none" w:sz="0" w:space="0" w:color="auto"/>
        <w:bottom w:val="none" w:sz="0" w:space="0" w:color="auto"/>
        <w:right w:val="none" w:sz="0" w:space="0" w:color="auto"/>
      </w:divBdr>
    </w:div>
    <w:div w:id="124933822">
      <w:bodyDiv w:val="1"/>
      <w:marLeft w:val="0"/>
      <w:marRight w:val="0"/>
      <w:marTop w:val="0"/>
      <w:marBottom w:val="0"/>
      <w:divBdr>
        <w:top w:val="none" w:sz="0" w:space="0" w:color="auto"/>
        <w:left w:val="none" w:sz="0" w:space="0" w:color="auto"/>
        <w:bottom w:val="none" w:sz="0" w:space="0" w:color="auto"/>
        <w:right w:val="none" w:sz="0" w:space="0" w:color="auto"/>
      </w:divBdr>
    </w:div>
    <w:div w:id="126247023">
      <w:bodyDiv w:val="1"/>
      <w:marLeft w:val="0"/>
      <w:marRight w:val="0"/>
      <w:marTop w:val="0"/>
      <w:marBottom w:val="0"/>
      <w:divBdr>
        <w:top w:val="none" w:sz="0" w:space="0" w:color="auto"/>
        <w:left w:val="none" w:sz="0" w:space="0" w:color="auto"/>
        <w:bottom w:val="none" w:sz="0" w:space="0" w:color="auto"/>
        <w:right w:val="none" w:sz="0" w:space="0" w:color="auto"/>
      </w:divBdr>
    </w:div>
    <w:div w:id="126900529">
      <w:bodyDiv w:val="1"/>
      <w:marLeft w:val="0"/>
      <w:marRight w:val="0"/>
      <w:marTop w:val="0"/>
      <w:marBottom w:val="0"/>
      <w:divBdr>
        <w:top w:val="none" w:sz="0" w:space="0" w:color="auto"/>
        <w:left w:val="none" w:sz="0" w:space="0" w:color="auto"/>
        <w:bottom w:val="none" w:sz="0" w:space="0" w:color="auto"/>
        <w:right w:val="none" w:sz="0" w:space="0" w:color="auto"/>
      </w:divBdr>
    </w:div>
    <w:div w:id="131217133">
      <w:bodyDiv w:val="1"/>
      <w:marLeft w:val="0"/>
      <w:marRight w:val="0"/>
      <w:marTop w:val="0"/>
      <w:marBottom w:val="0"/>
      <w:divBdr>
        <w:top w:val="none" w:sz="0" w:space="0" w:color="auto"/>
        <w:left w:val="none" w:sz="0" w:space="0" w:color="auto"/>
        <w:bottom w:val="none" w:sz="0" w:space="0" w:color="auto"/>
        <w:right w:val="none" w:sz="0" w:space="0" w:color="auto"/>
      </w:divBdr>
    </w:div>
    <w:div w:id="132720049">
      <w:bodyDiv w:val="1"/>
      <w:marLeft w:val="0"/>
      <w:marRight w:val="0"/>
      <w:marTop w:val="0"/>
      <w:marBottom w:val="0"/>
      <w:divBdr>
        <w:top w:val="none" w:sz="0" w:space="0" w:color="auto"/>
        <w:left w:val="none" w:sz="0" w:space="0" w:color="auto"/>
        <w:bottom w:val="none" w:sz="0" w:space="0" w:color="auto"/>
        <w:right w:val="none" w:sz="0" w:space="0" w:color="auto"/>
      </w:divBdr>
    </w:div>
    <w:div w:id="137648299">
      <w:bodyDiv w:val="1"/>
      <w:marLeft w:val="0"/>
      <w:marRight w:val="0"/>
      <w:marTop w:val="0"/>
      <w:marBottom w:val="0"/>
      <w:divBdr>
        <w:top w:val="none" w:sz="0" w:space="0" w:color="auto"/>
        <w:left w:val="none" w:sz="0" w:space="0" w:color="auto"/>
        <w:bottom w:val="none" w:sz="0" w:space="0" w:color="auto"/>
        <w:right w:val="none" w:sz="0" w:space="0" w:color="auto"/>
      </w:divBdr>
    </w:div>
    <w:div w:id="138496538">
      <w:bodyDiv w:val="1"/>
      <w:marLeft w:val="0"/>
      <w:marRight w:val="0"/>
      <w:marTop w:val="0"/>
      <w:marBottom w:val="0"/>
      <w:divBdr>
        <w:top w:val="none" w:sz="0" w:space="0" w:color="auto"/>
        <w:left w:val="none" w:sz="0" w:space="0" w:color="auto"/>
        <w:bottom w:val="none" w:sz="0" w:space="0" w:color="auto"/>
        <w:right w:val="none" w:sz="0" w:space="0" w:color="auto"/>
      </w:divBdr>
    </w:div>
    <w:div w:id="141313787">
      <w:bodyDiv w:val="1"/>
      <w:marLeft w:val="0"/>
      <w:marRight w:val="0"/>
      <w:marTop w:val="0"/>
      <w:marBottom w:val="0"/>
      <w:divBdr>
        <w:top w:val="none" w:sz="0" w:space="0" w:color="auto"/>
        <w:left w:val="none" w:sz="0" w:space="0" w:color="auto"/>
        <w:bottom w:val="none" w:sz="0" w:space="0" w:color="auto"/>
        <w:right w:val="none" w:sz="0" w:space="0" w:color="auto"/>
      </w:divBdr>
    </w:div>
    <w:div w:id="143737239">
      <w:bodyDiv w:val="1"/>
      <w:marLeft w:val="0"/>
      <w:marRight w:val="0"/>
      <w:marTop w:val="0"/>
      <w:marBottom w:val="0"/>
      <w:divBdr>
        <w:top w:val="none" w:sz="0" w:space="0" w:color="auto"/>
        <w:left w:val="none" w:sz="0" w:space="0" w:color="auto"/>
        <w:bottom w:val="none" w:sz="0" w:space="0" w:color="auto"/>
        <w:right w:val="none" w:sz="0" w:space="0" w:color="auto"/>
      </w:divBdr>
    </w:div>
    <w:div w:id="143745765">
      <w:bodyDiv w:val="1"/>
      <w:marLeft w:val="0"/>
      <w:marRight w:val="0"/>
      <w:marTop w:val="0"/>
      <w:marBottom w:val="0"/>
      <w:divBdr>
        <w:top w:val="none" w:sz="0" w:space="0" w:color="auto"/>
        <w:left w:val="none" w:sz="0" w:space="0" w:color="auto"/>
        <w:bottom w:val="none" w:sz="0" w:space="0" w:color="auto"/>
        <w:right w:val="none" w:sz="0" w:space="0" w:color="auto"/>
      </w:divBdr>
    </w:div>
    <w:div w:id="146484204">
      <w:bodyDiv w:val="1"/>
      <w:marLeft w:val="0"/>
      <w:marRight w:val="0"/>
      <w:marTop w:val="0"/>
      <w:marBottom w:val="0"/>
      <w:divBdr>
        <w:top w:val="none" w:sz="0" w:space="0" w:color="auto"/>
        <w:left w:val="none" w:sz="0" w:space="0" w:color="auto"/>
        <w:bottom w:val="none" w:sz="0" w:space="0" w:color="auto"/>
        <w:right w:val="none" w:sz="0" w:space="0" w:color="auto"/>
      </w:divBdr>
    </w:div>
    <w:div w:id="147090574">
      <w:bodyDiv w:val="1"/>
      <w:marLeft w:val="0"/>
      <w:marRight w:val="0"/>
      <w:marTop w:val="0"/>
      <w:marBottom w:val="0"/>
      <w:divBdr>
        <w:top w:val="none" w:sz="0" w:space="0" w:color="auto"/>
        <w:left w:val="none" w:sz="0" w:space="0" w:color="auto"/>
        <w:bottom w:val="none" w:sz="0" w:space="0" w:color="auto"/>
        <w:right w:val="none" w:sz="0" w:space="0" w:color="auto"/>
      </w:divBdr>
    </w:div>
    <w:div w:id="148207464">
      <w:bodyDiv w:val="1"/>
      <w:marLeft w:val="0"/>
      <w:marRight w:val="0"/>
      <w:marTop w:val="0"/>
      <w:marBottom w:val="0"/>
      <w:divBdr>
        <w:top w:val="none" w:sz="0" w:space="0" w:color="auto"/>
        <w:left w:val="none" w:sz="0" w:space="0" w:color="auto"/>
        <w:bottom w:val="none" w:sz="0" w:space="0" w:color="auto"/>
        <w:right w:val="none" w:sz="0" w:space="0" w:color="auto"/>
      </w:divBdr>
    </w:div>
    <w:div w:id="150298975">
      <w:bodyDiv w:val="1"/>
      <w:marLeft w:val="0"/>
      <w:marRight w:val="0"/>
      <w:marTop w:val="0"/>
      <w:marBottom w:val="0"/>
      <w:divBdr>
        <w:top w:val="none" w:sz="0" w:space="0" w:color="auto"/>
        <w:left w:val="none" w:sz="0" w:space="0" w:color="auto"/>
        <w:bottom w:val="none" w:sz="0" w:space="0" w:color="auto"/>
        <w:right w:val="none" w:sz="0" w:space="0" w:color="auto"/>
      </w:divBdr>
    </w:div>
    <w:div w:id="151264161">
      <w:bodyDiv w:val="1"/>
      <w:marLeft w:val="0"/>
      <w:marRight w:val="0"/>
      <w:marTop w:val="0"/>
      <w:marBottom w:val="0"/>
      <w:divBdr>
        <w:top w:val="none" w:sz="0" w:space="0" w:color="auto"/>
        <w:left w:val="none" w:sz="0" w:space="0" w:color="auto"/>
        <w:bottom w:val="none" w:sz="0" w:space="0" w:color="auto"/>
        <w:right w:val="none" w:sz="0" w:space="0" w:color="auto"/>
      </w:divBdr>
    </w:div>
    <w:div w:id="154154058">
      <w:bodyDiv w:val="1"/>
      <w:marLeft w:val="0"/>
      <w:marRight w:val="0"/>
      <w:marTop w:val="0"/>
      <w:marBottom w:val="0"/>
      <w:divBdr>
        <w:top w:val="none" w:sz="0" w:space="0" w:color="auto"/>
        <w:left w:val="none" w:sz="0" w:space="0" w:color="auto"/>
        <w:bottom w:val="none" w:sz="0" w:space="0" w:color="auto"/>
        <w:right w:val="none" w:sz="0" w:space="0" w:color="auto"/>
      </w:divBdr>
    </w:div>
    <w:div w:id="156045934">
      <w:bodyDiv w:val="1"/>
      <w:marLeft w:val="0"/>
      <w:marRight w:val="0"/>
      <w:marTop w:val="0"/>
      <w:marBottom w:val="0"/>
      <w:divBdr>
        <w:top w:val="none" w:sz="0" w:space="0" w:color="auto"/>
        <w:left w:val="none" w:sz="0" w:space="0" w:color="auto"/>
        <w:bottom w:val="none" w:sz="0" w:space="0" w:color="auto"/>
        <w:right w:val="none" w:sz="0" w:space="0" w:color="auto"/>
      </w:divBdr>
    </w:div>
    <w:div w:id="157384247">
      <w:bodyDiv w:val="1"/>
      <w:marLeft w:val="0"/>
      <w:marRight w:val="0"/>
      <w:marTop w:val="0"/>
      <w:marBottom w:val="0"/>
      <w:divBdr>
        <w:top w:val="none" w:sz="0" w:space="0" w:color="auto"/>
        <w:left w:val="none" w:sz="0" w:space="0" w:color="auto"/>
        <w:bottom w:val="none" w:sz="0" w:space="0" w:color="auto"/>
        <w:right w:val="none" w:sz="0" w:space="0" w:color="auto"/>
      </w:divBdr>
    </w:div>
    <w:div w:id="164712371">
      <w:bodyDiv w:val="1"/>
      <w:marLeft w:val="0"/>
      <w:marRight w:val="0"/>
      <w:marTop w:val="0"/>
      <w:marBottom w:val="0"/>
      <w:divBdr>
        <w:top w:val="none" w:sz="0" w:space="0" w:color="auto"/>
        <w:left w:val="none" w:sz="0" w:space="0" w:color="auto"/>
        <w:bottom w:val="none" w:sz="0" w:space="0" w:color="auto"/>
        <w:right w:val="none" w:sz="0" w:space="0" w:color="auto"/>
      </w:divBdr>
    </w:div>
    <w:div w:id="165445261">
      <w:bodyDiv w:val="1"/>
      <w:marLeft w:val="0"/>
      <w:marRight w:val="0"/>
      <w:marTop w:val="0"/>
      <w:marBottom w:val="0"/>
      <w:divBdr>
        <w:top w:val="none" w:sz="0" w:space="0" w:color="auto"/>
        <w:left w:val="none" w:sz="0" w:space="0" w:color="auto"/>
        <w:bottom w:val="none" w:sz="0" w:space="0" w:color="auto"/>
        <w:right w:val="none" w:sz="0" w:space="0" w:color="auto"/>
      </w:divBdr>
    </w:div>
    <w:div w:id="165681443">
      <w:bodyDiv w:val="1"/>
      <w:marLeft w:val="0"/>
      <w:marRight w:val="0"/>
      <w:marTop w:val="0"/>
      <w:marBottom w:val="0"/>
      <w:divBdr>
        <w:top w:val="none" w:sz="0" w:space="0" w:color="auto"/>
        <w:left w:val="none" w:sz="0" w:space="0" w:color="auto"/>
        <w:bottom w:val="none" w:sz="0" w:space="0" w:color="auto"/>
        <w:right w:val="none" w:sz="0" w:space="0" w:color="auto"/>
      </w:divBdr>
    </w:div>
    <w:div w:id="168301959">
      <w:bodyDiv w:val="1"/>
      <w:marLeft w:val="0"/>
      <w:marRight w:val="0"/>
      <w:marTop w:val="0"/>
      <w:marBottom w:val="0"/>
      <w:divBdr>
        <w:top w:val="none" w:sz="0" w:space="0" w:color="auto"/>
        <w:left w:val="none" w:sz="0" w:space="0" w:color="auto"/>
        <w:bottom w:val="none" w:sz="0" w:space="0" w:color="auto"/>
        <w:right w:val="none" w:sz="0" w:space="0" w:color="auto"/>
      </w:divBdr>
    </w:div>
    <w:div w:id="169368913">
      <w:bodyDiv w:val="1"/>
      <w:marLeft w:val="0"/>
      <w:marRight w:val="0"/>
      <w:marTop w:val="0"/>
      <w:marBottom w:val="0"/>
      <w:divBdr>
        <w:top w:val="none" w:sz="0" w:space="0" w:color="auto"/>
        <w:left w:val="none" w:sz="0" w:space="0" w:color="auto"/>
        <w:bottom w:val="none" w:sz="0" w:space="0" w:color="auto"/>
        <w:right w:val="none" w:sz="0" w:space="0" w:color="auto"/>
      </w:divBdr>
    </w:div>
    <w:div w:id="169370157">
      <w:bodyDiv w:val="1"/>
      <w:marLeft w:val="0"/>
      <w:marRight w:val="0"/>
      <w:marTop w:val="0"/>
      <w:marBottom w:val="0"/>
      <w:divBdr>
        <w:top w:val="none" w:sz="0" w:space="0" w:color="auto"/>
        <w:left w:val="none" w:sz="0" w:space="0" w:color="auto"/>
        <w:bottom w:val="none" w:sz="0" w:space="0" w:color="auto"/>
        <w:right w:val="none" w:sz="0" w:space="0" w:color="auto"/>
      </w:divBdr>
    </w:div>
    <w:div w:id="172497840">
      <w:bodyDiv w:val="1"/>
      <w:marLeft w:val="0"/>
      <w:marRight w:val="0"/>
      <w:marTop w:val="0"/>
      <w:marBottom w:val="0"/>
      <w:divBdr>
        <w:top w:val="none" w:sz="0" w:space="0" w:color="auto"/>
        <w:left w:val="none" w:sz="0" w:space="0" w:color="auto"/>
        <w:bottom w:val="none" w:sz="0" w:space="0" w:color="auto"/>
        <w:right w:val="none" w:sz="0" w:space="0" w:color="auto"/>
      </w:divBdr>
    </w:div>
    <w:div w:id="172650151">
      <w:bodyDiv w:val="1"/>
      <w:marLeft w:val="0"/>
      <w:marRight w:val="0"/>
      <w:marTop w:val="0"/>
      <w:marBottom w:val="0"/>
      <w:divBdr>
        <w:top w:val="none" w:sz="0" w:space="0" w:color="auto"/>
        <w:left w:val="none" w:sz="0" w:space="0" w:color="auto"/>
        <w:bottom w:val="none" w:sz="0" w:space="0" w:color="auto"/>
        <w:right w:val="none" w:sz="0" w:space="0" w:color="auto"/>
      </w:divBdr>
    </w:div>
    <w:div w:id="172845824">
      <w:bodyDiv w:val="1"/>
      <w:marLeft w:val="0"/>
      <w:marRight w:val="0"/>
      <w:marTop w:val="0"/>
      <w:marBottom w:val="0"/>
      <w:divBdr>
        <w:top w:val="none" w:sz="0" w:space="0" w:color="auto"/>
        <w:left w:val="none" w:sz="0" w:space="0" w:color="auto"/>
        <w:bottom w:val="none" w:sz="0" w:space="0" w:color="auto"/>
        <w:right w:val="none" w:sz="0" w:space="0" w:color="auto"/>
      </w:divBdr>
    </w:div>
    <w:div w:id="177618284">
      <w:bodyDiv w:val="1"/>
      <w:marLeft w:val="0"/>
      <w:marRight w:val="0"/>
      <w:marTop w:val="0"/>
      <w:marBottom w:val="0"/>
      <w:divBdr>
        <w:top w:val="none" w:sz="0" w:space="0" w:color="auto"/>
        <w:left w:val="none" w:sz="0" w:space="0" w:color="auto"/>
        <w:bottom w:val="none" w:sz="0" w:space="0" w:color="auto"/>
        <w:right w:val="none" w:sz="0" w:space="0" w:color="auto"/>
      </w:divBdr>
    </w:div>
    <w:div w:id="178468404">
      <w:bodyDiv w:val="1"/>
      <w:marLeft w:val="0"/>
      <w:marRight w:val="0"/>
      <w:marTop w:val="0"/>
      <w:marBottom w:val="0"/>
      <w:divBdr>
        <w:top w:val="none" w:sz="0" w:space="0" w:color="auto"/>
        <w:left w:val="none" w:sz="0" w:space="0" w:color="auto"/>
        <w:bottom w:val="none" w:sz="0" w:space="0" w:color="auto"/>
        <w:right w:val="none" w:sz="0" w:space="0" w:color="auto"/>
      </w:divBdr>
    </w:div>
    <w:div w:id="179858367">
      <w:bodyDiv w:val="1"/>
      <w:marLeft w:val="0"/>
      <w:marRight w:val="0"/>
      <w:marTop w:val="0"/>
      <w:marBottom w:val="0"/>
      <w:divBdr>
        <w:top w:val="none" w:sz="0" w:space="0" w:color="auto"/>
        <w:left w:val="none" w:sz="0" w:space="0" w:color="auto"/>
        <w:bottom w:val="none" w:sz="0" w:space="0" w:color="auto"/>
        <w:right w:val="none" w:sz="0" w:space="0" w:color="auto"/>
      </w:divBdr>
    </w:div>
    <w:div w:id="184949075">
      <w:bodyDiv w:val="1"/>
      <w:marLeft w:val="0"/>
      <w:marRight w:val="0"/>
      <w:marTop w:val="0"/>
      <w:marBottom w:val="0"/>
      <w:divBdr>
        <w:top w:val="none" w:sz="0" w:space="0" w:color="auto"/>
        <w:left w:val="none" w:sz="0" w:space="0" w:color="auto"/>
        <w:bottom w:val="none" w:sz="0" w:space="0" w:color="auto"/>
        <w:right w:val="none" w:sz="0" w:space="0" w:color="auto"/>
      </w:divBdr>
    </w:div>
    <w:div w:id="188031574">
      <w:bodyDiv w:val="1"/>
      <w:marLeft w:val="0"/>
      <w:marRight w:val="0"/>
      <w:marTop w:val="0"/>
      <w:marBottom w:val="0"/>
      <w:divBdr>
        <w:top w:val="none" w:sz="0" w:space="0" w:color="auto"/>
        <w:left w:val="none" w:sz="0" w:space="0" w:color="auto"/>
        <w:bottom w:val="none" w:sz="0" w:space="0" w:color="auto"/>
        <w:right w:val="none" w:sz="0" w:space="0" w:color="auto"/>
      </w:divBdr>
    </w:div>
    <w:div w:id="188378810">
      <w:bodyDiv w:val="1"/>
      <w:marLeft w:val="0"/>
      <w:marRight w:val="0"/>
      <w:marTop w:val="0"/>
      <w:marBottom w:val="0"/>
      <w:divBdr>
        <w:top w:val="none" w:sz="0" w:space="0" w:color="auto"/>
        <w:left w:val="none" w:sz="0" w:space="0" w:color="auto"/>
        <w:bottom w:val="none" w:sz="0" w:space="0" w:color="auto"/>
        <w:right w:val="none" w:sz="0" w:space="0" w:color="auto"/>
      </w:divBdr>
    </w:div>
    <w:div w:id="189992515">
      <w:bodyDiv w:val="1"/>
      <w:marLeft w:val="0"/>
      <w:marRight w:val="0"/>
      <w:marTop w:val="0"/>
      <w:marBottom w:val="0"/>
      <w:divBdr>
        <w:top w:val="none" w:sz="0" w:space="0" w:color="auto"/>
        <w:left w:val="none" w:sz="0" w:space="0" w:color="auto"/>
        <w:bottom w:val="none" w:sz="0" w:space="0" w:color="auto"/>
        <w:right w:val="none" w:sz="0" w:space="0" w:color="auto"/>
      </w:divBdr>
    </w:div>
    <w:div w:id="192037599">
      <w:bodyDiv w:val="1"/>
      <w:marLeft w:val="0"/>
      <w:marRight w:val="0"/>
      <w:marTop w:val="0"/>
      <w:marBottom w:val="0"/>
      <w:divBdr>
        <w:top w:val="none" w:sz="0" w:space="0" w:color="auto"/>
        <w:left w:val="none" w:sz="0" w:space="0" w:color="auto"/>
        <w:bottom w:val="none" w:sz="0" w:space="0" w:color="auto"/>
        <w:right w:val="none" w:sz="0" w:space="0" w:color="auto"/>
      </w:divBdr>
    </w:div>
    <w:div w:id="193277215">
      <w:bodyDiv w:val="1"/>
      <w:marLeft w:val="0"/>
      <w:marRight w:val="0"/>
      <w:marTop w:val="0"/>
      <w:marBottom w:val="0"/>
      <w:divBdr>
        <w:top w:val="none" w:sz="0" w:space="0" w:color="auto"/>
        <w:left w:val="none" w:sz="0" w:space="0" w:color="auto"/>
        <w:bottom w:val="none" w:sz="0" w:space="0" w:color="auto"/>
        <w:right w:val="none" w:sz="0" w:space="0" w:color="auto"/>
      </w:divBdr>
    </w:div>
    <w:div w:id="194125139">
      <w:bodyDiv w:val="1"/>
      <w:marLeft w:val="0"/>
      <w:marRight w:val="0"/>
      <w:marTop w:val="0"/>
      <w:marBottom w:val="0"/>
      <w:divBdr>
        <w:top w:val="none" w:sz="0" w:space="0" w:color="auto"/>
        <w:left w:val="none" w:sz="0" w:space="0" w:color="auto"/>
        <w:bottom w:val="none" w:sz="0" w:space="0" w:color="auto"/>
        <w:right w:val="none" w:sz="0" w:space="0" w:color="auto"/>
      </w:divBdr>
    </w:div>
    <w:div w:id="195394536">
      <w:bodyDiv w:val="1"/>
      <w:marLeft w:val="0"/>
      <w:marRight w:val="0"/>
      <w:marTop w:val="0"/>
      <w:marBottom w:val="0"/>
      <w:divBdr>
        <w:top w:val="none" w:sz="0" w:space="0" w:color="auto"/>
        <w:left w:val="none" w:sz="0" w:space="0" w:color="auto"/>
        <w:bottom w:val="none" w:sz="0" w:space="0" w:color="auto"/>
        <w:right w:val="none" w:sz="0" w:space="0" w:color="auto"/>
      </w:divBdr>
    </w:div>
    <w:div w:id="195776637">
      <w:bodyDiv w:val="1"/>
      <w:marLeft w:val="0"/>
      <w:marRight w:val="0"/>
      <w:marTop w:val="0"/>
      <w:marBottom w:val="0"/>
      <w:divBdr>
        <w:top w:val="none" w:sz="0" w:space="0" w:color="auto"/>
        <w:left w:val="none" w:sz="0" w:space="0" w:color="auto"/>
        <w:bottom w:val="none" w:sz="0" w:space="0" w:color="auto"/>
        <w:right w:val="none" w:sz="0" w:space="0" w:color="auto"/>
      </w:divBdr>
    </w:div>
    <w:div w:id="195894078">
      <w:bodyDiv w:val="1"/>
      <w:marLeft w:val="0"/>
      <w:marRight w:val="0"/>
      <w:marTop w:val="0"/>
      <w:marBottom w:val="0"/>
      <w:divBdr>
        <w:top w:val="none" w:sz="0" w:space="0" w:color="auto"/>
        <w:left w:val="none" w:sz="0" w:space="0" w:color="auto"/>
        <w:bottom w:val="none" w:sz="0" w:space="0" w:color="auto"/>
        <w:right w:val="none" w:sz="0" w:space="0" w:color="auto"/>
      </w:divBdr>
    </w:div>
    <w:div w:id="196937941">
      <w:bodyDiv w:val="1"/>
      <w:marLeft w:val="0"/>
      <w:marRight w:val="0"/>
      <w:marTop w:val="0"/>
      <w:marBottom w:val="0"/>
      <w:divBdr>
        <w:top w:val="none" w:sz="0" w:space="0" w:color="auto"/>
        <w:left w:val="none" w:sz="0" w:space="0" w:color="auto"/>
        <w:bottom w:val="none" w:sz="0" w:space="0" w:color="auto"/>
        <w:right w:val="none" w:sz="0" w:space="0" w:color="auto"/>
      </w:divBdr>
    </w:div>
    <w:div w:id="198055122">
      <w:bodyDiv w:val="1"/>
      <w:marLeft w:val="0"/>
      <w:marRight w:val="0"/>
      <w:marTop w:val="0"/>
      <w:marBottom w:val="0"/>
      <w:divBdr>
        <w:top w:val="none" w:sz="0" w:space="0" w:color="auto"/>
        <w:left w:val="none" w:sz="0" w:space="0" w:color="auto"/>
        <w:bottom w:val="none" w:sz="0" w:space="0" w:color="auto"/>
        <w:right w:val="none" w:sz="0" w:space="0" w:color="auto"/>
      </w:divBdr>
    </w:div>
    <w:div w:id="199322644">
      <w:bodyDiv w:val="1"/>
      <w:marLeft w:val="0"/>
      <w:marRight w:val="0"/>
      <w:marTop w:val="0"/>
      <w:marBottom w:val="0"/>
      <w:divBdr>
        <w:top w:val="none" w:sz="0" w:space="0" w:color="auto"/>
        <w:left w:val="none" w:sz="0" w:space="0" w:color="auto"/>
        <w:bottom w:val="none" w:sz="0" w:space="0" w:color="auto"/>
        <w:right w:val="none" w:sz="0" w:space="0" w:color="auto"/>
      </w:divBdr>
    </w:div>
    <w:div w:id="200360332">
      <w:bodyDiv w:val="1"/>
      <w:marLeft w:val="0"/>
      <w:marRight w:val="0"/>
      <w:marTop w:val="0"/>
      <w:marBottom w:val="0"/>
      <w:divBdr>
        <w:top w:val="none" w:sz="0" w:space="0" w:color="auto"/>
        <w:left w:val="none" w:sz="0" w:space="0" w:color="auto"/>
        <w:bottom w:val="none" w:sz="0" w:space="0" w:color="auto"/>
        <w:right w:val="none" w:sz="0" w:space="0" w:color="auto"/>
      </w:divBdr>
    </w:div>
    <w:div w:id="202519700">
      <w:bodyDiv w:val="1"/>
      <w:marLeft w:val="0"/>
      <w:marRight w:val="0"/>
      <w:marTop w:val="0"/>
      <w:marBottom w:val="0"/>
      <w:divBdr>
        <w:top w:val="none" w:sz="0" w:space="0" w:color="auto"/>
        <w:left w:val="none" w:sz="0" w:space="0" w:color="auto"/>
        <w:bottom w:val="none" w:sz="0" w:space="0" w:color="auto"/>
        <w:right w:val="none" w:sz="0" w:space="0" w:color="auto"/>
      </w:divBdr>
    </w:div>
    <w:div w:id="203833298">
      <w:bodyDiv w:val="1"/>
      <w:marLeft w:val="0"/>
      <w:marRight w:val="0"/>
      <w:marTop w:val="0"/>
      <w:marBottom w:val="0"/>
      <w:divBdr>
        <w:top w:val="none" w:sz="0" w:space="0" w:color="auto"/>
        <w:left w:val="none" w:sz="0" w:space="0" w:color="auto"/>
        <w:bottom w:val="none" w:sz="0" w:space="0" w:color="auto"/>
        <w:right w:val="none" w:sz="0" w:space="0" w:color="auto"/>
      </w:divBdr>
    </w:div>
    <w:div w:id="205533784">
      <w:bodyDiv w:val="1"/>
      <w:marLeft w:val="0"/>
      <w:marRight w:val="0"/>
      <w:marTop w:val="0"/>
      <w:marBottom w:val="0"/>
      <w:divBdr>
        <w:top w:val="none" w:sz="0" w:space="0" w:color="auto"/>
        <w:left w:val="none" w:sz="0" w:space="0" w:color="auto"/>
        <w:bottom w:val="none" w:sz="0" w:space="0" w:color="auto"/>
        <w:right w:val="none" w:sz="0" w:space="0" w:color="auto"/>
      </w:divBdr>
    </w:div>
    <w:div w:id="206647216">
      <w:bodyDiv w:val="1"/>
      <w:marLeft w:val="0"/>
      <w:marRight w:val="0"/>
      <w:marTop w:val="0"/>
      <w:marBottom w:val="0"/>
      <w:divBdr>
        <w:top w:val="none" w:sz="0" w:space="0" w:color="auto"/>
        <w:left w:val="none" w:sz="0" w:space="0" w:color="auto"/>
        <w:bottom w:val="none" w:sz="0" w:space="0" w:color="auto"/>
        <w:right w:val="none" w:sz="0" w:space="0" w:color="auto"/>
      </w:divBdr>
    </w:div>
    <w:div w:id="207957568">
      <w:bodyDiv w:val="1"/>
      <w:marLeft w:val="0"/>
      <w:marRight w:val="0"/>
      <w:marTop w:val="0"/>
      <w:marBottom w:val="0"/>
      <w:divBdr>
        <w:top w:val="none" w:sz="0" w:space="0" w:color="auto"/>
        <w:left w:val="none" w:sz="0" w:space="0" w:color="auto"/>
        <w:bottom w:val="none" w:sz="0" w:space="0" w:color="auto"/>
        <w:right w:val="none" w:sz="0" w:space="0" w:color="auto"/>
      </w:divBdr>
    </w:div>
    <w:div w:id="210657923">
      <w:bodyDiv w:val="1"/>
      <w:marLeft w:val="0"/>
      <w:marRight w:val="0"/>
      <w:marTop w:val="0"/>
      <w:marBottom w:val="0"/>
      <w:divBdr>
        <w:top w:val="none" w:sz="0" w:space="0" w:color="auto"/>
        <w:left w:val="none" w:sz="0" w:space="0" w:color="auto"/>
        <w:bottom w:val="none" w:sz="0" w:space="0" w:color="auto"/>
        <w:right w:val="none" w:sz="0" w:space="0" w:color="auto"/>
      </w:divBdr>
    </w:div>
    <w:div w:id="211967102">
      <w:bodyDiv w:val="1"/>
      <w:marLeft w:val="0"/>
      <w:marRight w:val="0"/>
      <w:marTop w:val="0"/>
      <w:marBottom w:val="0"/>
      <w:divBdr>
        <w:top w:val="none" w:sz="0" w:space="0" w:color="auto"/>
        <w:left w:val="none" w:sz="0" w:space="0" w:color="auto"/>
        <w:bottom w:val="none" w:sz="0" w:space="0" w:color="auto"/>
        <w:right w:val="none" w:sz="0" w:space="0" w:color="auto"/>
      </w:divBdr>
    </w:div>
    <w:div w:id="213932444">
      <w:bodyDiv w:val="1"/>
      <w:marLeft w:val="0"/>
      <w:marRight w:val="0"/>
      <w:marTop w:val="0"/>
      <w:marBottom w:val="0"/>
      <w:divBdr>
        <w:top w:val="none" w:sz="0" w:space="0" w:color="auto"/>
        <w:left w:val="none" w:sz="0" w:space="0" w:color="auto"/>
        <w:bottom w:val="none" w:sz="0" w:space="0" w:color="auto"/>
        <w:right w:val="none" w:sz="0" w:space="0" w:color="auto"/>
      </w:divBdr>
    </w:div>
    <w:div w:id="215819076">
      <w:bodyDiv w:val="1"/>
      <w:marLeft w:val="0"/>
      <w:marRight w:val="0"/>
      <w:marTop w:val="0"/>
      <w:marBottom w:val="0"/>
      <w:divBdr>
        <w:top w:val="none" w:sz="0" w:space="0" w:color="auto"/>
        <w:left w:val="none" w:sz="0" w:space="0" w:color="auto"/>
        <w:bottom w:val="none" w:sz="0" w:space="0" w:color="auto"/>
        <w:right w:val="none" w:sz="0" w:space="0" w:color="auto"/>
      </w:divBdr>
    </w:div>
    <w:div w:id="218905594">
      <w:bodyDiv w:val="1"/>
      <w:marLeft w:val="0"/>
      <w:marRight w:val="0"/>
      <w:marTop w:val="0"/>
      <w:marBottom w:val="0"/>
      <w:divBdr>
        <w:top w:val="none" w:sz="0" w:space="0" w:color="auto"/>
        <w:left w:val="none" w:sz="0" w:space="0" w:color="auto"/>
        <w:bottom w:val="none" w:sz="0" w:space="0" w:color="auto"/>
        <w:right w:val="none" w:sz="0" w:space="0" w:color="auto"/>
      </w:divBdr>
    </w:div>
    <w:div w:id="219556370">
      <w:bodyDiv w:val="1"/>
      <w:marLeft w:val="0"/>
      <w:marRight w:val="0"/>
      <w:marTop w:val="0"/>
      <w:marBottom w:val="0"/>
      <w:divBdr>
        <w:top w:val="none" w:sz="0" w:space="0" w:color="auto"/>
        <w:left w:val="none" w:sz="0" w:space="0" w:color="auto"/>
        <w:bottom w:val="none" w:sz="0" w:space="0" w:color="auto"/>
        <w:right w:val="none" w:sz="0" w:space="0" w:color="auto"/>
      </w:divBdr>
    </w:div>
    <w:div w:id="219830352">
      <w:bodyDiv w:val="1"/>
      <w:marLeft w:val="0"/>
      <w:marRight w:val="0"/>
      <w:marTop w:val="0"/>
      <w:marBottom w:val="0"/>
      <w:divBdr>
        <w:top w:val="none" w:sz="0" w:space="0" w:color="auto"/>
        <w:left w:val="none" w:sz="0" w:space="0" w:color="auto"/>
        <w:bottom w:val="none" w:sz="0" w:space="0" w:color="auto"/>
        <w:right w:val="none" w:sz="0" w:space="0" w:color="auto"/>
      </w:divBdr>
    </w:div>
    <w:div w:id="221018857">
      <w:bodyDiv w:val="1"/>
      <w:marLeft w:val="0"/>
      <w:marRight w:val="0"/>
      <w:marTop w:val="0"/>
      <w:marBottom w:val="0"/>
      <w:divBdr>
        <w:top w:val="none" w:sz="0" w:space="0" w:color="auto"/>
        <w:left w:val="none" w:sz="0" w:space="0" w:color="auto"/>
        <w:bottom w:val="none" w:sz="0" w:space="0" w:color="auto"/>
        <w:right w:val="none" w:sz="0" w:space="0" w:color="auto"/>
      </w:divBdr>
    </w:div>
    <w:div w:id="221673131">
      <w:bodyDiv w:val="1"/>
      <w:marLeft w:val="0"/>
      <w:marRight w:val="0"/>
      <w:marTop w:val="0"/>
      <w:marBottom w:val="0"/>
      <w:divBdr>
        <w:top w:val="none" w:sz="0" w:space="0" w:color="auto"/>
        <w:left w:val="none" w:sz="0" w:space="0" w:color="auto"/>
        <w:bottom w:val="none" w:sz="0" w:space="0" w:color="auto"/>
        <w:right w:val="none" w:sz="0" w:space="0" w:color="auto"/>
      </w:divBdr>
    </w:div>
    <w:div w:id="221985745">
      <w:bodyDiv w:val="1"/>
      <w:marLeft w:val="0"/>
      <w:marRight w:val="0"/>
      <w:marTop w:val="0"/>
      <w:marBottom w:val="0"/>
      <w:divBdr>
        <w:top w:val="none" w:sz="0" w:space="0" w:color="auto"/>
        <w:left w:val="none" w:sz="0" w:space="0" w:color="auto"/>
        <w:bottom w:val="none" w:sz="0" w:space="0" w:color="auto"/>
        <w:right w:val="none" w:sz="0" w:space="0" w:color="auto"/>
      </w:divBdr>
    </w:div>
    <w:div w:id="225527653">
      <w:bodyDiv w:val="1"/>
      <w:marLeft w:val="0"/>
      <w:marRight w:val="0"/>
      <w:marTop w:val="0"/>
      <w:marBottom w:val="0"/>
      <w:divBdr>
        <w:top w:val="none" w:sz="0" w:space="0" w:color="auto"/>
        <w:left w:val="none" w:sz="0" w:space="0" w:color="auto"/>
        <w:bottom w:val="none" w:sz="0" w:space="0" w:color="auto"/>
        <w:right w:val="none" w:sz="0" w:space="0" w:color="auto"/>
      </w:divBdr>
    </w:div>
    <w:div w:id="227611645">
      <w:bodyDiv w:val="1"/>
      <w:marLeft w:val="0"/>
      <w:marRight w:val="0"/>
      <w:marTop w:val="0"/>
      <w:marBottom w:val="0"/>
      <w:divBdr>
        <w:top w:val="none" w:sz="0" w:space="0" w:color="auto"/>
        <w:left w:val="none" w:sz="0" w:space="0" w:color="auto"/>
        <w:bottom w:val="none" w:sz="0" w:space="0" w:color="auto"/>
        <w:right w:val="none" w:sz="0" w:space="0" w:color="auto"/>
      </w:divBdr>
    </w:div>
    <w:div w:id="228228498">
      <w:bodyDiv w:val="1"/>
      <w:marLeft w:val="0"/>
      <w:marRight w:val="0"/>
      <w:marTop w:val="0"/>
      <w:marBottom w:val="0"/>
      <w:divBdr>
        <w:top w:val="none" w:sz="0" w:space="0" w:color="auto"/>
        <w:left w:val="none" w:sz="0" w:space="0" w:color="auto"/>
        <w:bottom w:val="none" w:sz="0" w:space="0" w:color="auto"/>
        <w:right w:val="none" w:sz="0" w:space="0" w:color="auto"/>
      </w:divBdr>
    </w:div>
    <w:div w:id="229311268">
      <w:bodyDiv w:val="1"/>
      <w:marLeft w:val="0"/>
      <w:marRight w:val="0"/>
      <w:marTop w:val="0"/>
      <w:marBottom w:val="0"/>
      <w:divBdr>
        <w:top w:val="none" w:sz="0" w:space="0" w:color="auto"/>
        <w:left w:val="none" w:sz="0" w:space="0" w:color="auto"/>
        <w:bottom w:val="none" w:sz="0" w:space="0" w:color="auto"/>
        <w:right w:val="none" w:sz="0" w:space="0" w:color="auto"/>
      </w:divBdr>
    </w:div>
    <w:div w:id="230703840">
      <w:bodyDiv w:val="1"/>
      <w:marLeft w:val="0"/>
      <w:marRight w:val="0"/>
      <w:marTop w:val="0"/>
      <w:marBottom w:val="0"/>
      <w:divBdr>
        <w:top w:val="none" w:sz="0" w:space="0" w:color="auto"/>
        <w:left w:val="none" w:sz="0" w:space="0" w:color="auto"/>
        <w:bottom w:val="none" w:sz="0" w:space="0" w:color="auto"/>
        <w:right w:val="none" w:sz="0" w:space="0" w:color="auto"/>
      </w:divBdr>
    </w:div>
    <w:div w:id="236061300">
      <w:bodyDiv w:val="1"/>
      <w:marLeft w:val="0"/>
      <w:marRight w:val="0"/>
      <w:marTop w:val="0"/>
      <w:marBottom w:val="0"/>
      <w:divBdr>
        <w:top w:val="none" w:sz="0" w:space="0" w:color="auto"/>
        <w:left w:val="none" w:sz="0" w:space="0" w:color="auto"/>
        <w:bottom w:val="none" w:sz="0" w:space="0" w:color="auto"/>
        <w:right w:val="none" w:sz="0" w:space="0" w:color="auto"/>
      </w:divBdr>
    </w:div>
    <w:div w:id="236289181">
      <w:bodyDiv w:val="1"/>
      <w:marLeft w:val="0"/>
      <w:marRight w:val="0"/>
      <w:marTop w:val="0"/>
      <w:marBottom w:val="0"/>
      <w:divBdr>
        <w:top w:val="none" w:sz="0" w:space="0" w:color="auto"/>
        <w:left w:val="none" w:sz="0" w:space="0" w:color="auto"/>
        <w:bottom w:val="none" w:sz="0" w:space="0" w:color="auto"/>
        <w:right w:val="none" w:sz="0" w:space="0" w:color="auto"/>
      </w:divBdr>
    </w:div>
    <w:div w:id="240992589">
      <w:bodyDiv w:val="1"/>
      <w:marLeft w:val="0"/>
      <w:marRight w:val="0"/>
      <w:marTop w:val="0"/>
      <w:marBottom w:val="0"/>
      <w:divBdr>
        <w:top w:val="none" w:sz="0" w:space="0" w:color="auto"/>
        <w:left w:val="none" w:sz="0" w:space="0" w:color="auto"/>
        <w:bottom w:val="none" w:sz="0" w:space="0" w:color="auto"/>
        <w:right w:val="none" w:sz="0" w:space="0" w:color="auto"/>
      </w:divBdr>
    </w:div>
    <w:div w:id="242228781">
      <w:bodyDiv w:val="1"/>
      <w:marLeft w:val="0"/>
      <w:marRight w:val="0"/>
      <w:marTop w:val="0"/>
      <w:marBottom w:val="0"/>
      <w:divBdr>
        <w:top w:val="none" w:sz="0" w:space="0" w:color="auto"/>
        <w:left w:val="none" w:sz="0" w:space="0" w:color="auto"/>
        <w:bottom w:val="none" w:sz="0" w:space="0" w:color="auto"/>
        <w:right w:val="none" w:sz="0" w:space="0" w:color="auto"/>
      </w:divBdr>
    </w:div>
    <w:div w:id="242686658">
      <w:bodyDiv w:val="1"/>
      <w:marLeft w:val="0"/>
      <w:marRight w:val="0"/>
      <w:marTop w:val="0"/>
      <w:marBottom w:val="0"/>
      <w:divBdr>
        <w:top w:val="none" w:sz="0" w:space="0" w:color="auto"/>
        <w:left w:val="none" w:sz="0" w:space="0" w:color="auto"/>
        <w:bottom w:val="none" w:sz="0" w:space="0" w:color="auto"/>
        <w:right w:val="none" w:sz="0" w:space="0" w:color="auto"/>
      </w:divBdr>
    </w:div>
    <w:div w:id="245577128">
      <w:bodyDiv w:val="1"/>
      <w:marLeft w:val="0"/>
      <w:marRight w:val="0"/>
      <w:marTop w:val="0"/>
      <w:marBottom w:val="0"/>
      <w:divBdr>
        <w:top w:val="none" w:sz="0" w:space="0" w:color="auto"/>
        <w:left w:val="none" w:sz="0" w:space="0" w:color="auto"/>
        <w:bottom w:val="none" w:sz="0" w:space="0" w:color="auto"/>
        <w:right w:val="none" w:sz="0" w:space="0" w:color="auto"/>
      </w:divBdr>
    </w:div>
    <w:div w:id="246578707">
      <w:bodyDiv w:val="1"/>
      <w:marLeft w:val="0"/>
      <w:marRight w:val="0"/>
      <w:marTop w:val="0"/>
      <w:marBottom w:val="0"/>
      <w:divBdr>
        <w:top w:val="none" w:sz="0" w:space="0" w:color="auto"/>
        <w:left w:val="none" w:sz="0" w:space="0" w:color="auto"/>
        <w:bottom w:val="none" w:sz="0" w:space="0" w:color="auto"/>
        <w:right w:val="none" w:sz="0" w:space="0" w:color="auto"/>
      </w:divBdr>
    </w:div>
    <w:div w:id="251353246">
      <w:bodyDiv w:val="1"/>
      <w:marLeft w:val="0"/>
      <w:marRight w:val="0"/>
      <w:marTop w:val="0"/>
      <w:marBottom w:val="0"/>
      <w:divBdr>
        <w:top w:val="none" w:sz="0" w:space="0" w:color="auto"/>
        <w:left w:val="none" w:sz="0" w:space="0" w:color="auto"/>
        <w:bottom w:val="none" w:sz="0" w:space="0" w:color="auto"/>
        <w:right w:val="none" w:sz="0" w:space="0" w:color="auto"/>
      </w:divBdr>
    </w:div>
    <w:div w:id="251669061">
      <w:bodyDiv w:val="1"/>
      <w:marLeft w:val="0"/>
      <w:marRight w:val="0"/>
      <w:marTop w:val="0"/>
      <w:marBottom w:val="0"/>
      <w:divBdr>
        <w:top w:val="none" w:sz="0" w:space="0" w:color="auto"/>
        <w:left w:val="none" w:sz="0" w:space="0" w:color="auto"/>
        <w:bottom w:val="none" w:sz="0" w:space="0" w:color="auto"/>
        <w:right w:val="none" w:sz="0" w:space="0" w:color="auto"/>
      </w:divBdr>
    </w:div>
    <w:div w:id="251865900">
      <w:bodyDiv w:val="1"/>
      <w:marLeft w:val="0"/>
      <w:marRight w:val="0"/>
      <w:marTop w:val="0"/>
      <w:marBottom w:val="0"/>
      <w:divBdr>
        <w:top w:val="none" w:sz="0" w:space="0" w:color="auto"/>
        <w:left w:val="none" w:sz="0" w:space="0" w:color="auto"/>
        <w:bottom w:val="none" w:sz="0" w:space="0" w:color="auto"/>
        <w:right w:val="none" w:sz="0" w:space="0" w:color="auto"/>
      </w:divBdr>
    </w:div>
    <w:div w:id="255603101">
      <w:bodyDiv w:val="1"/>
      <w:marLeft w:val="0"/>
      <w:marRight w:val="0"/>
      <w:marTop w:val="0"/>
      <w:marBottom w:val="0"/>
      <w:divBdr>
        <w:top w:val="none" w:sz="0" w:space="0" w:color="auto"/>
        <w:left w:val="none" w:sz="0" w:space="0" w:color="auto"/>
        <w:bottom w:val="none" w:sz="0" w:space="0" w:color="auto"/>
        <w:right w:val="none" w:sz="0" w:space="0" w:color="auto"/>
      </w:divBdr>
    </w:div>
    <w:div w:id="261884637">
      <w:bodyDiv w:val="1"/>
      <w:marLeft w:val="0"/>
      <w:marRight w:val="0"/>
      <w:marTop w:val="0"/>
      <w:marBottom w:val="0"/>
      <w:divBdr>
        <w:top w:val="none" w:sz="0" w:space="0" w:color="auto"/>
        <w:left w:val="none" w:sz="0" w:space="0" w:color="auto"/>
        <w:bottom w:val="none" w:sz="0" w:space="0" w:color="auto"/>
        <w:right w:val="none" w:sz="0" w:space="0" w:color="auto"/>
      </w:divBdr>
    </w:div>
    <w:div w:id="262882712">
      <w:bodyDiv w:val="1"/>
      <w:marLeft w:val="0"/>
      <w:marRight w:val="0"/>
      <w:marTop w:val="0"/>
      <w:marBottom w:val="0"/>
      <w:divBdr>
        <w:top w:val="none" w:sz="0" w:space="0" w:color="auto"/>
        <w:left w:val="none" w:sz="0" w:space="0" w:color="auto"/>
        <w:bottom w:val="none" w:sz="0" w:space="0" w:color="auto"/>
        <w:right w:val="none" w:sz="0" w:space="0" w:color="auto"/>
      </w:divBdr>
    </w:div>
    <w:div w:id="263996792">
      <w:bodyDiv w:val="1"/>
      <w:marLeft w:val="0"/>
      <w:marRight w:val="0"/>
      <w:marTop w:val="0"/>
      <w:marBottom w:val="0"/>
      <w:divBdr>
        <w:top w:val="none" w:sz="0" w:space="0" w:color="auto"/>
        <w:left w:val="none" w:sz="0" w:space="0" w:color="auto"/>
        <w:bottom w:val="none" w:sz="0" w:space="0" w:color="auto"/>
        <w:right w:val="none" w:sz="0" w:space="0" w:color="auto"/>
      </w:divBdr>
    </w:div>
    <w:div w:id="270553995">
      <w:bodyDiv w:val="1"/>
      <w:marLeft w:val="0"/>
      <w:marRight w:val="0"/>
      <w:marTop w:val="0"/>
      <w:marBottom w:val="0"/>
      <w:divBdr>
        <w:top w:val="none" w:sz="0" w:space="0" w:color="auto"/>
        <w:left w:val="none" w:sz="0" w:space="0" w:color="auto"/>
        <w:bottom w:val="none" w:sz="0" w:space="0" w:color="auto"/>
        <w:right w:val="none" w:sz="0" w:space="0" w:color="auto"/>
      </w:divBdr>
    </w:div>
    <w:div w:id="271517663">
      <w:bodyDiv w:val="1"/>
      <w:marLeft w:val="0"/>
      <w:marRight w:val="0"/>
      <w:marTop w:val="0"/>
      <w:marBottom w:val="0"/>
      <w:divBdr>
        <w:top w:val="none" w:sz="0" w:space="0" w:color="auto"/>
        <w:left w:val="none" w:sz="0" w:space="0" w:color="auto"/>
        <w:bottom w:val="none" w:sz="0" w:space="0" w:color="auto"/>
        <w:right w:val="none" w:sz="0" w:space="0" w:color="auto"/>
      </w:divBdr>
    </w:div>
    <w:div w:id="272203333">
      <w:bodyDiv w:val="1"/>
      <w:marLeft w:val="0"/>
      <w:marRight w:val="0"/>
      <w:marTop w:val="0"/>
      <w:marBottom w:val="0"/>
      <w:divBdr>
        <w:top w:val="none" w:sz="0" w:space="0" w:color="auto"/>
        <w:left w:val="none" w:sz="0" w:space="0" w:color="auto"/>
        <w:bottom w:val="none" w:sz="0" w:space="0" w:color="auto"/>
        <w:right w:val="none" w:sz="0" w:space="0" w:color="auto"/>
      </w:divBdr>
    </w:div>
    <w:div w:id="273051694">
      <w:bodyDiv w:val="1"/>
      <w:marLeft w:val="0"/>
      <w:marRight w:val="0"/>
      <w:marTop w:val="0"/>
      <w:marBottom w:val="0"/>
      <w:divBdr>
        <w:top w:val="none" w:sz="0" w:space="0" w:color="auto"/>
        <w:left w:val="none" w:sz="0" w:space="0" w:color="auto"/>
        <w:bottom w:val="none" w:sz="0" w:space="0" w:color="auto"/>
        <w:right w:val="none" w:sz="0" w:space="0" w:color="auto"/>
      </w:divBdr>
    </w:div>
    <w:div w:id="273487045">
      <w:bodyDiv w:val="1"/>
      <w:marLeft w:val="0"/>
      <w:marRight w:val="0"/>
      <w:marTop w:val="0"/>
      <w:marBottom w:val="0"/>
      <w:divBdr>
        <w:top w:val="none" w:sz="0" w:space="0" w:color="auto"/>
        <w:left w:val="none" w:sz="0" w:space="0" w:color="auto"/>
        <w:bottom w:val="none" w:sz="0" w:space="0" w:color="auto"/>
        <w:right w:val="none" w:sz="0" w:space="0" w:color="auto"/>
      </w:divBdr>
    </w:div>
    <w:div w:id="274024791">
      <w:bodyDiv w:val="1"/>
      <w:marLeft w:val="0"/>
      <w:marRight w:val="0"/>
      <w:marTop w:val="0"/>
      <w:marBottom w:val="0"/>
      <w:divBdr>
        <w:top w:val="none" w:sz="0" w:space="0" w:color="auto"/>
        <w:left w:val="none" w:sz="0" w:space="0" w:color="auto"/>
        <w:bottom w:val="none" w:sz="0" w:space="0" w:color="auto"/>
        <w:right w:val="none" w:sz="0" w:space="0" w:color="auto"/>
      </w:divBdr>
    </w:div>
    <w:div w:id="274875776">
      <w:bodyDiv w:val="1"/>
      <w:marLeft w:val="0"/>
      <w:marRight w:val="0"/>
      <w:marTop w:val="0"/>
      <w:marBottom w:val="0"/>
      <w:divBdr>
        <w:top w:val="none" w:sz="0" w:space="0" w:color="auto"/>
        <w:left w:val="none" w:sz="0" w:space="0" w:color="auto"/>
        <w:bottom w:val="none" w:sz="0" w:space="0" w:color="auto"/>
        <w:right w:val="none" w:sz="0" w:space="0" w:color="auto"/>
      </w:divBdr>
    </w:div>
    <w:div w:id="275214147">
      <w:bodyDiv w:val="1"/>
      <w:marLeft w:val="0"/>
      <w:marRight w:val="0"/>
      <w:marTop w:val="0"/>
      <w:marBottom w:val="0"/>
      <w:divBdr>
        <w:top w:val="none" w:sz="0" w:space="0" w:color="auto"/>
        <w:left w:val="none" w:sz="0" w:space="0" w:color="auto"/>
        <w:bottom w:val="none" w:sz="0" w:space="0" w:color="auto"/>
        <w:right w:val="none" w:sz="0" w:space="0" w:color="auto"/>
      </w:divBdr>
    </w:div>
    <w:div w:id="281351913">
      <w:bodyDiv w:val="1"/>
      <w:marLeft w:val="0"/>
      <w:marRight w:val="0"/>
      <w:marTop w:val="0"/>
      <w:marBottom w:val="0"/>
      <w:divBdr>
        <w:top w:val="none" w:sz="0" w:space="0" w:color="auto"/>
        <w:left w:val="none" w:sz="0" w:space="0" w:color="auto"/>
        <w:bottom w:val="none" w:sz="0" w:space="0" w:color="auto"/>
        <w:right w:val="none" w:sz="0" w:space="0" w:color="auto"/>
      </w:divBdr>
    </w:div>
    <w:div w:id="281763473">
      <w:bodyDiv w:val="1"/>
      <w:marLeft w:val="0"/>
      <w:marRight w:val="0"/>
      <w:marTop w:val="0"/>
      <w:marBottom w:val="0"/>
      <w:divBdr>
        <w:top w:val="none" w:sz="0" w:space="0" w:color="auto"/>
        <w:left w:val="none" w:sz="0" w:space="0" w:color="auto"/>
        <w:bottom w:val="none" w:sz="0" w:space="0" w:color="auto"/>
        <w:right w:val="none" w:sz="0" w:space="0" w:color="auto"/>
      </w:divBdr>
    </w:div>
    <w:div w:id="288829678">
      <w:bodyDiv w:val="1"/>
      <w:marLeft w:val="0"/>
      <w:marRight w:val="0"/>
      <w:marTop w:val="0"/>
      <w:marBottom w:val="0"/>
      <w:divBdr>
        <w:top w:val="none" w:sz="0" w:space="0" w:color="auto"/>
        <w:left w:val="none" w:sz="0" w:space="0" w:color="auto"/>
        <w:bottom w:val="none" w:sz="0" w:space="0" w:color="auto"/>
        <w:right w:val="none" w:sz="0" w:space="0" w:color="auto"/>
      </w:divBdr>
    </w:div>
    <w:div w:id="289746091">
      <w:bodyDiv w:val="1"/>
      <w:marLeft w:val="0"/>
      <w:marRight w:val="0"/>
      <w:marTop w:val="0"/>
      <w:marBottom w:val="0"/>
      <w:divBdr>
        <w:top w:val="none" w:sz="0" w:space="0" w:color="auto"/>
        <w:left w:val="none" w:sz="0" w:space="0" w:color="auto"/>
        <w:bottom w:val="none" w:sz="0" w:space="0" w:color="auto"/>
        <w:right w:val="none" w:sz="0" w:space="0" w:color="auto"/>
      </w:divBdr>
    </w:div>
    <w:div w:id="289942050">
      <w:bodyDiv w:val="1"/>
      <w:marLeft w:val="0"/>
      <w:marRight w:val="0"/>
      <w:marTop w:val="0"/>
      <w:marBottom w:val="0"/>
      <w:divBdr>
        <w:top w:val="none" w:sz="0" w:space="0" w:color="auto"/>
        <w:left w:val="none" w:sz="0" w:space="0" w:color="auto"/>
        <w:bottom w:val="none" w:sz="0" w:space="0" w:color="auto"/>
        <w:right w:val="none" w:sz="0" w:space="0" w:color="auto"/>
      </w:divBdr>
    </w:div>
    <w:div w:id="290327943">
      <w:bodyDiv w:val="1"/>
      <w:marLeft w:val="0"/>
      <w:marRight w:val="0"/>
      <w:marTop w:val="0"/>
      <w:marBottom w:val="0"/>
      <w:divBdr>
        <w:top w:val="none" w:sz="0" w:space="0" w:color="auto"/>
        <w:left w:val="none" w:sz="0" w:space="0" w:color="auto"/>
        <w:bottom w:val="none" w:sz="0" w:space="0" w:color="auto"/>
        <w:right w:val="none" w:sz="0" w:space="0" w:color="auto"/>
      </w:divBdr>
    </w:div>
    <w:div w:id="291986770">
      <w:bodyDiv w:val="1"/>
      <w:marLeft w:val="0"/>
      <w:marRight w:val="0"/>
      <w:marTop w:val="0"/>
      <w:marBottom w:val="0"/>
      <w:divBdr>
        <w:top w:val="none" w:sz="0" w:space="0" w:color="auto"/>
        <w:left w:val="none" w:sz="0" w:space="0" w:color="auto"/>
        <w:bottom w:val="none" w:sz="0" w:space="0" w:color="auto"/>
        <w:right w:val="none" w:sz="0" w:space="0" w:color="auto"/>
      </w:divBdr>
    </w:div>
    <w:div w:id="292714468">
      <w:bodyDiv w:val="1"/>
      <w:marLeft w:val="0"/>
      <w:marRight w:val="0"/>
      <w:marTop w:val="0"/>
      <w:marBottom w:val="0"/>
      <w:divBdr>
        <w:top w:val="none" w:sz="0" w:space="0" w:color="auto"/>
        <w:left w:val="none" w:sz="0" w:space="0" w:color="auto"/>
        <w:bottom w:val="none" w:sz="0" w:space="0" w:color="auto"/>
        <w:right w:val="none" w:sz="0" w:space="0" w:color="auto"/>
      </w:divBdr>
    </w:div>
    <w:div w:id="293029150">
      <w:bodyDiv w:val="1"/>
      <w:marLeft w:val="0"/>
      <w:marRight w:val="0"/>
      <w:marTop w:val="0"/>
      <w:marBottom w:val="0"/>
      <w:divBdr>
        <w:top w:val="none" w:sz="0" w:space="0" w:color="auto"/>
        <w:left w:val="none" w:sz="0" w:space="0" w:color="auto"/>
        <w:bottom w:val="none" w:sz="0" w:space="0" w:color="auto"/>
        <w:right w:val="none" w:sz="0" w:space="0" w:color="auto"/>
      </w:divBdr>
    </w:div>
    <w:div w:id="294482349">
      <w:bodyDiv w:val="1"/>
      <w:marLeft w:val="0"/>
      <w:marRight w:val="0"/>
      <w:marTop w:val="0"/>
      <w:marBottom w:val="0"/>
      <w:divBdr>
        <w:top w:val="none" w:sz="0" w:space="0" w:color="auto"/>
        <w:left w:val="none" w:sz="0" w:space="0" w:color="auto"/>
        <w:bottom w:val="none" w:sz="0" w:space="0" w:color="auto"/>
        <w:right w:val="none" w:sz="0" w:space="0" w:color="auto"/>
      </w:divBdr>
    </w:div>
    <w:div w:id="296842941">
      <w:bodyDiv w:val="1"/>
      <w:marLeft w:val="0"/>
      <w:marRight w:val="0"/>
      <w:marTop w:val="0"/>
      <w:marBottom w:val="0"/>
      <w:divBdr>
        <w:top w:val="none" w:sz="0" w:space="0" w:color="auto"/>
        <w:left w:val="none" w:sz="0" w:space="0" w:color="auto"/>
        <w:bottom w:val="none" w:sz="0" w:space="0" w:color="auto"/>
        <w:right w:val="none" w:sz="0" w:space="0" w:color="auto"/>
      </w:divBdr>
    </w:div>
    <w:div w:id="297882785">
      <w:bodyDiv w:val="1"/>
      <w:marLeft w:val="0"/>
      <w:marRight w:val="0"/>
      <w:marTop w:val="0"/>
      <w:marBottom w:val="0"/>
      <w:divBdr>
        <w:top w:val="none" w:sz="0" w:space="0" w:color="auto"/>
        <w:left w:val="none" w:sz="0" w:space="0" w:color="auto"/>
        <w:bottom w:val="none" w:sz="0" w:space="0" w:color="auto"/>
        <w:right w:val="none" w:sz="0" w:space="0" w:color="auto"/>
      </w:divBdr>
    </w:div>
    <w:div w:id="301351104">
      <w:bodyDiv w:val="1"/>
      <w:marLeft w:val="0"/>
      <w:marRight w:val="0"/>
      <w:marTop w:val="0"/>
      <w:marBottom w:val="0"/>
      <w:divBdr>
        <w:top w:val="none" w:sz="0" w:space="0" w:color="auto"/>
        <w:left w:val="none" w:sz="0" w:space="0" w:color="auto"/>
        <w:bottom w:val="none" w:sz="0" w:space="0" w:color="auto"/>
        <w:right w:val="none" w:sz="0" w:space="0" w:color="auto"/>
      </w:divBdr>
    </w:div>
    <w:div w:id="301817202">
      <w:bodyDiv w:val="1"/>
      <w:marLeft w:val="0"/>
      <w:marRight w:val="0"/>
      <w:marTop w:val="0"/>
      <w:marBottom w:val="0"/>
      <w:divBdr>
        <w:top w:val="none" w:sz="0" w:space="0" w:color="auto"/>
        <w:left w:val="none" w:sz="0" w:space="0" w:color="auto"/>
        <w:bottom w:val="none" w:sz="0" w:space="0" w:color="auto"/>
        <w:right w:val="none" w:sz="0" w:space="0" w:color="auto"/>
      </w:divBdr>
    </w:div>
    <w:div w:id="302662372">
      <w:bodyDiv w:val="1"/>
      <w:marLeft w:val="0"/>
      <w:marRight w:val="0"/>
      <w:marTop w:val="0"/>
      <w:marBottom w:val="0"/>
      <w:divBdr>
        <w:top w:val="none" w:sz="0" w:space="0" w:color="auto"/>
        <w:left w:val="none" w:sz="0" w:space="0" w:color="auto"/>
        <w:bottom w:val="none" w:sz="0" w:space="0" w:color="auto"/>
        <w:right w:val="none" w:sz="0" w:space="0" w:color="auto"/>
      </w:divBdr>
    </w:div>
    <w:div w:id="302663573">
      <w:bodyDiv w:val="1"/>
      <w:marLeft w:val="0"/>
      <w:marRight w:val="0"/>
      <w:marTop w:val="0"/>
      <w:marBottom w:val="0"/>
      <w:divBdr>
        <w:top w:val="none" w:sz="0" w:space="0" w:color="auto"/>
        <w:left w:val="none" w:sz="0" w:space="0" w:color="auto"/>
        <w:bottom w:val="none" w:sz="0" w:space="0" w:color="auto"/>
        <w:right w:val="none" w:sz="0" w:space="0" w:color="auto"/>
      </w:divBdr>
    </w:div>
    <w:div w:id="303700486">
      <w:bodyDiv w:val="1"/>
      <w:marLeft w:val="0"/>
      <w:marRight w:val="0"/>
      <w:marTop w:val="0"/>
      <w:marBottom w:val="0"/>
      <w:divBdr>
        <w:top w:val="none" w:sz="0" w:space="0" w:color="auto"/>
        <w:left w:val="none" w:sz="0" w:space="0" w:color="auto"/>
        <w:bottom w:val="none" w:sz="0" w:space="0" w:color="auto"/>
        <w:right w:val="none" w:sz="0" w:space="0" w:color="auto"/>
      </w:divBdr>
    </w:div>
    <w:div w:id="304940129">
      <w:bodyDiv w:val="1"/>
      <w:marLeft w:val="0"/>
      <w:marRight w:val="0"/>
      <w:marTop w:val="0"/>
      <w:marBottom w:val="0"/>
      <w:divBdr>
        <w:top w:val="none" w:sz="0" w:space="0" w:color="auto"/>
        <w:left w:val="none" w:sz="0" w:space="0" w:color="auto"/>
        <w:bottom w:val="none" w:sz="0" w:space="0" w:color="auto"/>
        <w:right w:val="none" w:sz="0" w:space="0" w:color="auto"/>
      </w:divBdr>
    </w:div>
    <w:div w:id="306516950">
      <w:bodyDiv w:val="1"/>
      <w:marLeft w:val="0"/>
      <w:marRight w:val="0"/>
      <w:marTop w:val="0"/>
      <w:marBottom w:val="0"/>
      <w:divBdr>
        <w:top w:val="none" w:sz="0" w:space="0" w:color="auto"/>
        <w:left w:val="none" w:sz="0" w:space="0" w:color="auto"/>
        <w:bottom w:val="none" w:sz="0" w:space="0" w:color="auto"/>
        <w:right w:val="none" w:sz="0" w:space="0" w:color="auto"/>
      </w:divBdr>
    </w:div>
    <w:div w:id="306597134">
      <w:bodyDiv w:val="1"/>
      <w:marLeft w:val="0"/>
      <w:marRight w:val="0"/>
      <w:marTop w:val="0"/>
      <w:marBottom w:val="0"/>
      <w:divBdr>
        <w:top w:val="none" w:sz="0" w:space="0" w:color="auto"/>
        <w:left w:val="none" w:sz="0" w:space="0" w:color="auto"/>
        <w:bottom w:val="none" w:sz="0" w:space="0" w:color="auto"/>
        <w:right w:val="none" w:sz="0" w:space="0" w:color="auto"/>
      </w:divBdr>
    </w:div>
    <w:div w:id="308676839">
      <w:bodyDiv w:val="1"/>
      <w:marLeft w:val="0"/>
      <w:marRight w:val="0"/>
      <w:marTop w:val="0"/>
      <w:marBottom w:val="0"/>
      <w:divBdr>
        <w:top w:val="none" w:sz="0" w:space="0" w:color="auto"/>
        <w:left w:val="none" w:sz="0" w:space="0" w:color="auto"/>
        <w:bottom w:val="none" w:sz="0" w:space="0" w:color="auto"/>
        <w:right w:val="none" w:sz="0" w:space="0" w:color="auto"/>
      </w:divBdr>
    </w:div>
    <w:div w:id="314646547">
      <w:bodyDiv w:val="1"/>
      <w:marLeft w:val="0"/>
      <w:marRight w:val="0"/>
      <w:marTop w:val="0"/>
      <w:marBottom w:val="0"/>
      <w:divBdr>
        <w:top w:val="none" w:sz="0" w:space="0" w:color="auto"/>
        <w:left w:val="none" w:sz="0" w:space="0" w:color="auto"/>
        <w:bottom w:val="none" w:sz="0" w:space="0" w:color="auto"/>
        <w:right w:val="none" w:sz="0" w:space="0" w:color="auto"/>
      </w:divBdr>
    </w:div>
    <w:div w:id="316688867">
      <w:bodyDiv w:val="1"/>
      <w:marLeft w:val="0"/>
      <w:marRight w:val="0"/>
      <w:marTop w:val="0"/>
      <w:marBottom w:val="0"/>
      <w:divBdr>
        <w:top w:val="none" w:sz="0" w:space="0" w:color="auto"/>
        <w:left w:val="none" w:sz="0" w:space="0" w:color="auto"/>
        <w:bottom w:val="none" w:sz="0" w:space="0" w:color="auto"/>
        <w:right w:val="none" w:sz="0" w:space="0" w:color="auto"/>
      </w:divBdr>
    </w:div>
    <w:div w:id="319315127">
      <w:bodyDiv w:val="1"/>
      <w:marLeft w:val="0"/>
      <w:marRight w:val="0"/>
      <w:marTop w:val="0"/>
      <w:marBottom w:val="0"/>
      <w:divBdr>
        <w:top w:val="none" w:sz="0" w:space="0" w:color="auto"/>
        <w:left w:val="none" w:sz="0" w:space="0" w:color="auto"/>
        <w:bottom w:val="none" w:sz="0" w:space="0" w:color="auto"/>
        <w:right w:val="none" w:sz="0" w:space="0" w:color="auto"/>
      </w:divBdr>
    </w:div>
    <w:div w:id="325675383">
      <w:bodyDiv w:val="1"/>
      <w:marLeft w:val="0"/>
      <w:marRight w:val="0"/>
      <w:marTop w:val="0"/>
      <w:marBottom w:val="0"/>
      <w:divBdr>
        <w:top w:val="none" w:sz="0" w:space="0" w:color="auto"/>
        <w:left w:val="none" w:sz="0" w:space="0" w:color="auto"/>
        <w:bottom w:val="none" w:sz="0" w:space="0" w:color="auto"/>
        <w:right w:val="none" w:sz="0" w:space="0" w:color="auto"/>
      </w:divBdr>
    </w:div>
    <w:div w:id="327564258">
      <w:bodyDiv w:val="1"/>
      <w:marLeft w:val="0"/>
      <w:marRight w:val="0"/>
      <w:marTop w:val="0"/>
      <w:marBottom w:val="0"/>
      <w:divBdr>
        <w:top w:val="none" w:sz="0" w:space="0" w:color="auto"/>
        <w:left w:val="none" w:sz="0" w:space="0" w:color="auto"/>
        <w:bottom w:val="none" w:sz="0" w:space="0" w:color="auto"/>
        <w:right w:val="none" w:sz="0" w:space="0" w:color="auto"/>
      </w:divBdr>
    </w:div>
    <w:div w:id="330530552">
      <w:bodyDiv w:val="1"/>
      <w:marLeft w:val="0"/>
      <w:marRight w:val="0"/>
      <w:marTop w:val="0"/>
      <w:marBottom w:val="0"/>
      <w:divBdr>
        <w:top w:val="none" w:sz="0" w:space="0" w:color="auto"/>
        <w:left w:val="none" w:sz="0" w:space="0" w:color="auto"/>
        <w:bottom w:val="none" w:sz="0" w:space="0" w:color="auto"/>
        <w:right w:val="none" w:sz="0" w:space="0" w:color="auto"/>
      </w:divBdr>
    </w:div>
    <w:div w:id="330792459">
      <w:bodyDiv w:val="1"/>
      <w:marLeft w:val="0"/>
      <w:marRight w:val="0"/>
      <w:marTop w:val="0"/>
      <w:marBottom w:val="0"/>
      <w:divBdr>
        <w:top w:val="none" w:sz="0" w:space="0" w:color="auto"/>
        <w:left w:val="none" w:sz="0" w:space="0" w:color="auto"/>
        <w:bottom w:val="none" w:sz="0" w:space="0" w:color="auto"/>
        <w:right w:val="none" w:sz="0" w:space="0" w:color="auto"/>
      </w:divBdr>
    </w:div>
    <w:div w:id="339741251">
      <w:bodyDiv w:val="1"/>
      <w:marLeft w:val="0"/>
      <w:marRight w:val="0"/>
      <w:marTop w:val="0"/>
      <w:marBottom w:val="0"/>
      <w:divBdr>
        <w:top w:val="none" w:sz="0" w:space="0" w:color="auto"/>
        <w:left w:val="none" w:sz="0" w:space="0" w:color="auto"/>
        <w:bottom w:val="none" w:sz="0" w:space="0" w:color="auto"/>
        <w:right w:val="none" w:sz="0" w:space="0" w:color="auto"/>
      </w:divBdr>
    </w:div>
    <w:div w:id="339741380">
      <w:bodyDiv w:val="1"/>
      <w:marLeft w:val="0"/>
      <w:marRight w:val="0"/>
      <w:marTop w:val="0"/>
      <w:marBottom w:val="0"/>
      <w:divBdr>
        <w:top w:val="none" w:sz="0" w:space="0" w:color="auto"/>
        <w:left w:val="none" w:sz="0" w:space="0" w:color="auto"/>
        <w:bottom w:val="none" w:sz="0" w:space="0" w:color="auto"/>
        <w:right w:val="none" w:sz="0" w:space="0" w:color="auto"/>
      </w:divBdr>
    </w:div>
    <w:div w:id="342823977">
      <w:bodyDiv w:val="1"/>
      <w:marLeft w:val="0"/>
      <w:marRight w:val="0"/>
      <w:marTop w:val="0"/>
      <w:marBottom w:val="0"/>
      <w:divBdr>
        <w:top w:val="none" w:sz="0" w:space="0" w:color="auto"/>
        <w:left w:val="none" w:sz="0" w:space="0" w:color="auto"/>
        <w:bottom w:val="none" w:sz="0" w:space="0" w:color="auto"/>
        <w:right w:val="none" w:sz="0" w:space="0" w:color="auto"/>
      </w:divBdr>
    </w:div>
    <w:div w:id="347026413">
      <w:bodyDiv w:val="1"/>
      <w:marLeft w:val="0"/>
      <w:marRight w:val="0"/>
      <w:marTop w:val="0"/>
      <w:marBottom w:val="0"/>
      <w:divBdr>
        <w:top w:val="none" w:sz="0" w:space="0" w:color="auto"/>
        <w:left w:val="none" w:sz="0" w:space="0" w:color="auto"/>
        <w:bottom w:val="none" w:sz="0" w:space="0" w:color="auto"/>
        <w:right w:val="none" w:sz="0" w:space="0" w:color="auto"/>
      </w:divBdr>
    </w:div>
    <w:div w:id="348265865">
      <w:bodyDiv w:val="1"/>
      <w:marLeft w:val="0"/>
      <w:marRight w:val="0"/>
      <w:marTop w:val="0"/>
      <w:marBottom w:val="0"/>
      <w:divBdr>
        <w:top w:val="none" w:sz="0" w:space="0" w:color="auto"/>
        <w:left w:val="none" w:sz="0" w:space="0" w:color="auto"/>
        <w:bottom w:val="none" w:sz="0" w:space="0" w:color="auto"/>
        <w:right w:val="none" w:sz="0" w:space="0" w:color="auto"/>
      </w:divBdr>
    </w:div>
    <w:div w:id="348530635">
      <w:bodyDiv w:val="1"/>
      <w:marLeft w:val="0"/>
      <w:marRight w:val="0"/>
      <w:marTop w:val="0"/>
      <w:marBottom w:val="0"/>
      <w:divBdr>
        <w:top w:val="none" w:sz="0" w:space="0" w:color="auto"/>
        <w:left w:val="none" w:sz="0" w:space="0" w:color="auto"/>
        <w:bottom w:val="none" w:sz="0" w:space="0" w:color="auto"/>
        <w:right w:val="none" w:sz="0" w:space="0" w:color="auto"/>
      </w:divBdr>
    </w:div>
    <w:div w:id="349257667">
      <w:bodyDiv w:val="1"/>
      <w:marLeft w:val="0"/>
      <w:marRight w:val="0"/>
      <w:marTop w:val="0"/>
      <w:marBottom w:val="0"/>
      <w:divBdr>
        <w:top w:val="none" w:sz="0" w:space="0" w:color="auto"/>
        <w:left w:val="none" w:sz="0" w:space="0" w:color="auto"/>
        <w:bottom w:val="none" w:sz="0" w:space="0" w:color="auto"/>
        <w:right w:val="none" w:sz="0" w:space="0" w:color="auto"/>
      </w:divBdr>
    </w:div>
    <w:div w:id="350450958">
      <w:bodyDiv w:val="1"/>
      <w:marLeft w:val="0"/>
      <w:marRight w:val="0"/>
      <w:marTop w:val="0"/>
      <w:marBottom w:val="0"/>
      <w:divBdr>
        <w:top w:val="none" w:sz="0" w:space="0" w:color="auto"/>
        <w:left w:val="none" w:sz="0" w:space="0" w:color="auto"/>
        <w:bottom w:val="none" w:sz="0" w:space="0" w:color="auto"/>
        <w:right w:val="none" w:sz="0" w:space="0" w:color="auto"/>
      </w:divBdr>
    </w:div>
    <w:div w:id="356196419">
      <w:bodyDiv w:val="1"/>
      <w:marLeft w:val="0"/>
      <w:marRight w:val="0"/>
      <w:marTop w:val="0"/>
      <w:marBottom w:val="0"/>
      <w:divBdr>
        <w:top w:val="none" w:sz="0" w:space="0" w:color="auto"/>
        <w:left w:val="none" w:sz="0" w:space="0" w:color="auto"/>
        <w:bottom w:val="none" w:sz="0" w:space="0" w:color="auto"/>
        <w:right w:val="none" w:sz="0" w:space="0" w:color="auto"/>
      </w:divBdr>
    </w:div>
    <w:div w:id="356279188">
      <w:bodyDiv w:val="1"/>
      <w:marLeft w:val="0"/>
      <w:marRight w:val="0"/>
      <w:marTop w:val="0"/>
      <w:marBottom w:val="0"/>
      <w:divBdr>
        <w:top w:val="none" w:sz="0" w:space="0" w:color="auto"/>
        <w:left w:val="none" w:sz="0" w:space="0" w:color="auto"/>
        <w:bottom w:val="none" w:sz="0" w:space="0" w:color="auto"/>
        <w:right w:val="none" w:sz="0" w:space="0" w:color="auto"/>
      </w:divBdr>
    </w:div>
    <w:div w:id="356664288">
      <w:bodyDiv w:val="1"/>
      <w:marLeft w:val="0"/>
      <w:marRight w:val="0"/>
      <w:marTop w:val="0"/>
      <w:marBottom w:val="0"/>
      <w:divBdr>
        <w:top w:val="none" w:sz="0" w:space="0" w:color="auto"/>
        <w:left w:val="none" w:sz="0" w:space="0" w:color="auto"/>
        <w:bottom w:val="none" w:sz="0" w:space="0" w:color="auto"/>
        <w:right w:val="none" w:sz="0" w:space="0" w:color="auto"/>
      </w:divBdr>
    </w:div>
    <w:div w:id="357202193">
      <w:bodyDiv w:val="1"/>
      <w:marLeft w:val="0"/>
      <w:marRight w:val="0"/>
      <w:marTop w:val="0"/>
      <w:marBottom w:val="0"/>
      <w:divBdr>
        <w:top w:val="none" w:sz="0" w:space="0" w:color="auto"/>
        <w:left w:val="none" w:sz="0" w:space="0" w:color="auto"/>
        <w:bottom w:val="none" w:sz="0" w:space="0" w:color="auto"/>
        <w:right w:val="none" w:sz="0" w:space="0" w:color="auto"/>
      </w:divBdr>
    </w:div>
    <w:div w:id="357439638">
      <w:bodyDiv w:val="1"/>
      <w:marLeft w:val="0"/>
      <w:marRight w:val="0"/>
      <w:marTop w:val="0"/>
      <w:marBottom w:val="0"/>
      <w:divBdr>
        <w:top w:val="none" w:sz="0" w:space="0" w:color="auto"/>
        <w:left w:val="none" w:sz="0" w:space="0" w:color="auto"/>
        <w:bottom w:val="none" w:sz="0" w:space="0" w:color="auto"/>
        <w:right w:val="none" w:sz="0" w:space="0" w:color="auto"/>
      </w:divBdr>
    </w:div>
    <w:div w:id="357969974">
      <w:bodyDiv w:val="1"/>
      <w:marLeft w:val="0"/>
      <w:marRight w:val="0"/>
      <w:marTop w:val="0"/>
      <w:marBottom w:val="0"/>
      <w:divBdr>
        <w:top w:val="none" w:sz="0" w:space="0" w:color="auto"/>
        <w:left w:val="none" w:sz="0" w:space="0" w:color="auto"/>
        <w:bottom w:val="none" w:sz="0" w:space="0" w:color="auto"/>
        <w:right w:val="none" w:sz="0" w:space="0" w:color="auto"/>
      </w:divBdr>
    </w:div>
    <w:div w:id="359207742">
      <w:bodyDiv w:val="1"/>
      <w:marLeft w:val="0"/>
      <w:marRight w:val="0"/>
      <w:marTop w:val="0"/>
      <w:marBottom w:val="0"/>
      <w:divBdr>
        <w:top w:val="none" w:sz="0" w:space="0" w:color="auto"/>
        <w:left w:val="none" w:sz="0" w:space="0" w:color="auto"/>
        <w:bottom w:val="none" w:sz="0" w:space="0" w:color="auto"/>
        <w:right w:val="none" w:sz="0" w:space="0" w:color="auto"/>
      </w:divBdr>
    </w:div>
    <w:div w:id="364184271">
      <w:bodyDiv w:val="1"/>
      <w:marLeft w:val="0"/>
      <w:marRight w:val="0"/>
      <w:marTop w:val="0"/>
      <w:marBottom w:val="0"/>
      <w:divBdr>
        <w:top w:val="none" w:sz="0" w:space="0" w:color="auto"/>
        <w:left w:val="none" w:sz="0" w:space="0" w:color="auto"/>
        <w:bottom w:val="none" w:sz="0" w:space="0" w:color="auto"/>
        <w:right w:val="none" w:sz="0" w:space="0" w:color="auto"/>
      </w:divBdr>
    </w:div>
    <w:div w:id="365445560">
      <w:bodyDiv w:val="1"/>
      <w:marLeft w:val="0"/>
      <w:marRight w:val="0"/>
      <w:marTop w:val="0"/>
      <w:marBottom w:val="0"/>
      <w:divBdr>
        <w:top w:val="none" w:sz="0" w:space="0" w:color="auto"/>
        <w:left w:val="none" w:sz="0" w:space="0" w:color="auto"/>
        <w:bottom w:val="none" w:sz="0" w:space="0" w:color="auto"/>
        <w:right w:val="none" w:sz="0" w:space="0" w:color="auto"/>
      </w:divBdr>
    </w:div>
    <w:div w:id="368379135">
      <w:bodyDiv w:val="1"/>
      <w:marLeft w:val="0"/>
      <w:marRight w:val="0"/>
      <w:marTop w:val="0"/>
      <w:marBottom w:val="0"/>
      <w:divBdr>
        <w:top w:val="none" w:sz="0" w:space="0" w:color="auto"/>
        <w:left w:val="none" w:sz="0" w:space="0" w:color="auto"/>
        <w:bottom w:val="none" w:sz="0" w:space="0" w:color="auto"/>
        <w:right w:val="none" w:sz="0" w:space="0" w:color="auto"/>
      </w:divBdr>
    </w:div>
    <w:div w:id="370421651">
      <w:bodyDiv w:val="1"/>
      <w:marLeft w:val="0"/>
      <w:marRight w:val="0"/>
      <w:marTop w:val="0"/>
      <w:marBottom w:val="0"/>
      <w:divBdr>
        <w:top w:val="none" w:sz="0" w:space="0" w:color="auto"/>
        <w:left w:val="none" w:sz="0" w:space="0" w:color="auto"/>
        <w:bottom w:val="none" w:sz="0" w:space="0" w:color="auto"/>
        <w:right w:val="none" w:sz="0" w:space="0" w:color="auto"/>
      </w:divBdr>
    </w:div>
    <w:div w:id="372312550">
      <w:bodyDiv w:val="1"/>
      <w:marLeft w:val="0"/>
      <w:marRight w:val="0"/>
      <w:marTop w:val="0"/>
      <w:marBottom w:val="0"/>
      <w:divBdr>
        <w:top w:val="none" w:sz="0" w:space="0" w:color="auto"/>
        <w:left w:val="none" w:sz="0" w:space="0" w:color="auto"/>
        <w:bottom w:val="none" w:sz="0" w:space="0" w:color="auto"/>
        <w:right w:val="none" w:sz="0" w:space="0" w:color="auto"/>
      </w:divBdr>
    </w:div>
    <w:div w:id="372461893">
      <w:bodyDiv w:val="1"/>
      <w:marLeft w:val="0"/>
      <w:marRight w:val="0"/>
      <w:marTop w:val="0"/>
      <w:marBottom w:val="0"/>
      <w:divBdr>
        <w:top w:val="none" w:sz="0" w:space="0" w:color="auto"/>
        <w:left w:val="none" w:sz="0" w:space="0" w:color="auto"/>
        <w:bottom w:val="none" w:sz="0" w:space="0" w:color="auto"/>
        <w:right w:val="none" w:sz="0" w:space="0" w:color="auto"/>
      </w:divBdr>
    </w:div>
    <w:div w:id="373888979">
      <w:bodyDiv w:val="1"/>
      <w:marLeft w:val="0"/>
      <w:marRight w:val="0"/>
      <w:marTop w:val="0"/>
      <w:marBottom w:val="0"/>
      <w:divBdr>
        <w:top w:val="none" w:sz="0" w:space="0" w:color="auto"/>
        <w:left w:val="none" w:sz="0" w:space="0" w:color="auto"/>
        <w:bottom w:val="none" w:sz="0" w:space="0" w:color="auto"/>
        <w:right w:val="none" w:sz="0" w:space="0" w:color="auto"/>
      </w:divBdr>
    </w:div>
    <w:div w:id="374282485">
      <w:bodyDiv w:val="1"/>
      <w:marLeft w:val="0"/>
      <w:marRight w:val="0"/>
      <w:marTop w:val="0"/>
      <w:marBottom w:val="0"/>
      <w:divBdr>
        <w:top w:val="none" w:sz="0" w:space="0" w:color="auto"/>
        <w:left w:val="none" w:sz="0" w:space="0" w:color="auto"/>
        <w:bottom w:val="none" w:sz="0" w:space="0" w:color="auto"/>
        <w:right w:val="none" w:sz="0" w:space="0" w:color="auto"/>
      </w:divBdr>
    </w:div>
    <w:div w:id="374818601">
      <w:bodyDiv w:val="1"/>
      <w:marLeft w:val="0"/>
      <w:marRight w:val="0"/>
      <w:marTop w:val="0"/>
      <w:marBottom w:val="0"/>
      <w:divBdr>
        <w:top w:val="none" w:sz="0" w:space="0" w:color="auto"/>
        <w:left w:val="none" w:sz="0" w:space="0" w:color="auto"/>
        <w:bottom w:val="none" w:sz="0" w:space="0" w:color="auto"/>
        <w:right w:val="none" w:sz="0" w:space="0" w:color="auto"/>
      </w:divBdr>
    </w:div>
    <w:div w:id="375588545">
      <w:bodyDiv w:val="1"/>
      <w:marLeft w:val="0"/>
      <w:marRight w:val="0"/>
      <w:marTop w:val="0"/>
      <w:marBottom w:val="0"/>
      <w:divBdr>
        <w:top w:val="none" w:sz="0" w:space="0" w:color="auto"/>
        <w:left w:val="none" w:sz="0" w:space="0" w:color="auto"/>
        <w:bottom w:val="none" w:sz="0" w:space="0" w:color="auto"/>
        <w:right w:val="none" w:sz="0" w:space="0" w:color="auto"/>
      </w:divBdr>
    </w:div>
    <w:div w:id="386420672">
      <w:bodyDiv w:val="1"/>
      <w:marLeft w:val="0"/>
      <w:marRight w:val="0"/>
      <w:marTop w:val="0"/>
      <w:marBottom w:val="0"/>
      <w:divBdr>
        <w:top w:val="none" w:sz="0" w:space="0" w:color="auto"/>
        <w:left w:val="none" w:sz="0" w:space="0" w:color="auto"/>
        <w:bottom w:val="none" w:sz="0" w:space="0" w:color="auto"/>
        <w:right w:val="none" w:sz="0" w:space="0" w:color="auto"/>
      </w:divBdr>
    </w:div>
    <w:div w:id="387076841">
      <w:bodyDiv w:val="1"/>
      <w:marLeft w:val="0"/>
      <w:marRight w:val="0"/>
      <w:marTop w:val="0"/>
      <w:marBottom w:val="0"/>
      <w:divBdr>
        <w:top w:val="none" w:sz="0" w:space="0" w:color="auto"/>
        <w:left w:val="none" w:sz="0" w:space="0" w:color="auto"/>
        <w:bottom w:val="none" w:sz="0" w:space="0" w:color="auto"/>
        <w:right w:val="none" w:sz="0" w:space="0" w:color="auto"/>
      </w:divBdr>
    </w:div>
    <w:div w:id="390740514">
      <w:bodyDiv w:val="1"/>
      <w:marLeft w:val="0"/>
      <w:marRight w:val="0"/>
      <w:marTop w:val="0"/>
      <w:marBottom w:val="0"/>
      <w:divBdr>
        <w:top w:val="none" w:sz="0" w:space="0" w:color="auto"/>
        <w:left w:val="none" w:sz="0" w:space="0" w:color="auto"/>
        <w:bottom w:val="none" w:sz="0" w:space="0" w:color="auto"/>
        <w:right w:val="none" w:sz="0" w:space="0" w:color="auto"/>
      </w:divBdr>
    </w:div>
    <w:div w:id="392895949">
      <w:bodyDiv w:val="1"/>
      <w:marLeft w:val="0"/>
      <w:marRight w:val="0"/>
      <w:marTop w:val="0"/>
      <w:marBottom w:val="0"/>
      <w:divBdr>
        <w:top w:val="none" w:sz="0" w:space="0" w:color="auto"/>
        <w:left w:val="none" w:sz="0" w:space="0" w:color="auto"/>
        <w:bottom w:val="none" w:sz="0" w:space="0" w:color="auto"/>
        <w:right w:val="none" w:sz="0" w:space="0" w:color="auto"/>
      </w:divBdr>
    </w:div>
    <w:div w:id="396363388">
      <w:bodyDiv w:val="1"/>
      <w:marLeft w:val="0"/>
      <w:marRight w:val="0"/>
      <w:marTop w:val="0"/>
      <w:marBottom w:val="0"/>
      <w:divBdr>
        <w:top w:val="none" w:sz="0" w:space="0" w:color="auto"/>
        <w:left w:val="none" w:sz="0" w:space="0" w:color="auto"/>
        <w:bottom w:val="none" w:sz="0" w:space="0" w:color="auto"/>
        <w:right w:val="none" w:sz="0" w:space="0" w:color="auto"/>
      </w:divBdr>
    </w:div>
    <w:div w:id="398483409">
      <w:bodyDiv w:val="1"/>
      <w:marLeft w:val="0"/>
      <w:marRight w:val="0"/>
      <w:marTop w:val="0"/>
      <w:marBottom w:val="0"/>
      <w:divBdr>
        <w:top w:val="none" w:sz="0" w:space="0" w:color="auto"/>
        <w:left w:val="none" w:sz="0" w:space="0" w:color="auto"/>
        <w:bottom w:val="none" w:sz="0" w:space="0" w:color="auto"/>
        <w:right w:val="none" w:sz="0" w:space="0" w:color="auto"/>
      </w:divBdr>
    </w:div>
    <w:div w:id="398599393">
      <w:bodyDiv w:val="1"/>
      <w:marLeft w:val="0"/>
      <w:marRight w:val="0"/>
      <w:marTop w:val="0"/>
      <w:marBottom w:val="0"/>
      <w:divBdr>
        <w:top w:val="none" w:sz="0" w:space="0" w:color="auto"/>
        <w:left w:val="none" w:sz="0" w:space="0" w:color="auto"/>
        <w:bottom w:val="none" w:sz="0" w:space="0" w:color="auto"/>
        <w:right w:val="none" w:sz="0" w:space="0" w:color="auto"/>
      </w:divBdr>
    </w:div>
    <w:div w:id="400716174">
      <w:bodyDiv w:val="1"/>
      <w:marLeft w:val="0"/>
      <w:marRight w:val="0"/>
      <w:marTop w:val="0"/>
      <w:marBottom w:val="0"/>
      <w:divBdr>
        <w:top w:val="none" w:sz="0" w:space="0" w:color="auto"/>
        <w:left w:val="none" w:sz="0" w:space="0" w:color="auto"/>
        <w:bottom w:val="none" w:sz="0" w:space="0" w:color="auto"/>
        <w:right w:val="none" w:sz="0" w:space="0" w:color="auto"/>
      </w:divBdr>
    </w:div>
    <w:div w:id="401948916">
      <w:bodyDiv w:val="1"/>
      <w:marLeft w:val="0"/>
      <w:marRight w:val="0"/>
      <w:marTop w:val="0"/>
      <w:marBottom w:val="0"/>
      <w:divBdr>
        <w:top w:val="none" w:sz="0" w:space="0" w:color="auto"/>
        <w:left w:val="none" w:sz="0" w:space="0" w:color="auto"/>
        <w:bottom w:val="none" w:sz="0" w:space="0" w:color="auto"/>
        <w:right w:val="none" w:sz="0" w:space="0" w:color="auto"/>
      </w:divBdr>
    </w:div>
    <w:div w:id="404382169">
      <w:bodyDiv w:val="1"/>
      <w:marLeft w:val="0"/>
      <w:marRight w:val="0"/>
      <w:marTop w:val="0"/>
      <w:marBottom w:val="0"/>
      <w:divBdr>
        <w:top w:val="none" w:sz="0" w:space="0" w:color="auto"/>
        <w:left w:val="none" w:sz="0" w:space="0" w:color="auto"/>
        <w:bottom w:val="none" w:sz="0" w:space="0" w:color="auto"/>
        <w:right w:val="none" w:sz="0" w:space="0" w:color="auto"/>
      </w:divBdr>
    </w:div>
    <w:div w:id="405231784">
      <w:bodyDiv w:val="1"/>
      <w:marLeft w:val="0"/>
      <w:marRight w:val="0"/>
      <w:marTop w:val="0"/>
      <w:marBottom w:val="0"/>
      <w:divBdr>
        <w:top w:val="none" w:sz="0" w:space="0" w:color="auto"/>
        <w:left w:val="none" w:sz="0" w:space="0" w:color="auto"/>
        <w:bottom w:val="none" w:sz="0" w:space="0" w:color="auto"/>
        <w:right w:val="none" w:sz="0" w:space="0" w:color="auto"/>
      </w:divBdr>
    </w:div>
    <w:div w:id="405618065">
      <w:bodyDiv w:val="1"/>
      <w:marLeft w:val="0"/>
      <w:marRight w:val="0"/>
      <w:marTop w:val="0"/>
      <w:marBottom w:val="0"/>
      <w:divBdr>
        <w:top w:val="none" w:sz="0" w:space="0" w:color="auto"/>
        <w:left w:val="none" w:sz="0" w:space="0" w:color="auto"/>
        <w:bottom w:val="none" w:sz="0" w:space="0" w:color="auto"/>
        <w:right w:val="none" w:sz="0" w:space="0" w:color="auto"/>
      </w:divBdr>
    </w:div>
    <w:div w:id="405736100">
      <w:bodyDiv w:val="1"/>
      <w:marLeft w:val="0"/>
      <w:marRight w:val="0"/>
      <w:marTop w:val="0"/>
      <w:marBottom w:val="0"/>
      <w:divBdr>
        <w:top w:val="none" w:sz="0" w:space="0" w:color="auto"/>
        <w:left w:val="none" w:sz="0" w:space="0" w:color="auto"/>
        <w:bottom w:val="none" w:sz="0" w:space="0" w:color="auto"/>
        <w:right w:val="none" w:sz="0" w:space="0" w:color="auto"/>
      </w:divBdr>
    </w:div>
    <w:div w:id="407774094">
      <w:bodyDiv w:val="1"/>
      <w:marLeft w:val="0"/>
      <w:marRight w:val="0"/>
      <w:marTop w:val="0"/>
      <w:marBottom w:val="0"/>
      <w:divBdr>
        <w:top w:val="none" w:sz="0" w:space="0" w:color="auto"/>
        <w:left w:val="none" w:sz="0" w:space="0" w:color="auto"/>
        <w:bottom w:val="none" w:sz="0" w:space="0" w:color="auto"/>
        <w:right w:val="none" w:sz="0" w:space="0" w:color="auto"/>
      </w:divBdr>
    </w:div>
    <w:div w:id="411512607">
      <w:bodyDiv w:val="1"/>
      <w:marLeft w:val="0"/>
      <w:marRight w:val="0"/>
      <w:marTop w:val="0"/>
      <w:marBottom w:val="0"/>
      <w:divBdr>
        <w:top w:val="none" w:sz="0" w:space="0" w:color="auto"/>
        <w:left w:val="none" w:sz="0" w:space="0" w:color="auto"/>
        <w:bottom w:val="none" w:sz="0" w:space="0" w:color="auto"/>
        <w:right w:val="none" w:sz="0" w:space="0" w:color="auto"/>
      </w:divBdr>
    </w:div>
    <w:div w:id="411973895">
      <w:bodyDiv w:val="1"/>
      <w:marLeft w:val="0"/>
      <w:marRight w:val="0"/>
      <w:marTop w:val="0"/>
      <w:marBottom w:val="0"/>
      <w:divBdr>
        <w:top w:val="none" w:sz="0" w:space="0" w:color="auto"/>
        <w:left w:val="none" w:sz="0" w:space="0" w:color="auto"/>
        <w:bottom w:val="none" w:sz="0" w:space="0" w:color="auto"/>
        <w:right w:val="none" w:sz="0" w:space="0" w:color="auto"/>
      </w:divBdr>
    </w:div>
    <w:div w:id="412703703">
      <w:bodyDiv w:val="1"/>
      <w:marLeft w:val="0"/>
      <w:marRight w:val="0"/>
      <w:marTop w:val="0"/>
      <w:marBottom w:val="0"/>
      <w:divBdr>
        <w:top w:val="none" w:sz="0" w:space="0" w:color="auto"/>
        <w:left w:val="none" w:sz="0" w:space="0" w:color="auto"/>
        <w:bottom w:val="none" w:sz="0" w:space="0" w:color="auto"/>
        <w:right w:val="none" w:sz="0" w:space="0" w:color="auto"/>
      </w:divBdr>
    </w:div>
    <w:div w:id="412897548">
      <w:bodyDiv w:val="1"/>
      <w:marLeft w:val="0"/>
      <w:marRight w:val="0"/>
      <w:marTop w:val="0"/>
      <w:marBottom w:val="0"/>
      <w:divBdr>
        <w:top w:val="none" w:sz="0" w:space="0" w:color="auto"/>
        <w:left w:val="none" w:sz="0" w:space="0" w:color="auto"/>
        <w:bottom w:val="none" w:sz="0" w:space="0" w:color="auto"/>
        <w:right w:val="none" w:sz="0" w:space="0" w:color="auto"/>
      </w:divBdr>
    </w:div>
    <w:div w:id="418019375">
      <w:bodyDiv w:val="1"/>
      <w:marLeft w:val="0"/>
      <w:marRight w:val="0"/>
      <w:marTop w:val="0"/>
      <w:marBottom w:val="0"/>
      <w:divBdr>
        <w:top w:val="none" w:sz="0" w:space="0" w:color="auto"/>
        <w:left w:val="none" w:sz="0" w:space="0" w:color="auto"/>
        <w:bottom w:val="none" w:sz="0" w:space="0" w:color="auto"/>
        <w:right w:val="none" w:sz="0" w:space="0" w:color="auto"/>
      </w:divBdr>
    </w:div>
    <w:div w:id="418260480">
      <w:bodyDiv w:val="1"/>
      <w:marLeft w:val="0"/>
      <w:marRight w:val="0"/>
      <w:marTop w:val="0"/>
      <w:marBottom w:val="0"/>
      <w:divBdr>
        <w:top w:val="none" w:sz="0" w:space="0" w:color="auto"/>
        <w:left w:val="none" w:sz="0" w:space="0" w:color="auto"/>
        <w:bottom w:val="none" w:sz="0" w:space="0" w:color="auto"/>
        <w:right w:val="none" w:sz="0" w:space="0" w:color="auto"/>
      </w:divBdr>
    </w:div>
    <w:div w:id="424812672">
      <w:bodyDiv w:val="1"/>
      <w:marLeft w:val="0"/>
      <w:marRight w:val="0"/>
      <w:marTop w:val="0"/>
      <w:marBottom w:val="0"/>
      <w:divBdr>
        <w:top w:val="none" w:sz="0" w:space="0" w:color="auto"/>
        <w:left w:val="none" w:sz="0" w:space="0" w:color="auto"/>
        <w:bottom w:val="none" w:sz="0" w:space="0" w:color="auto"/>
        <w:right w:val="none" w:sz="0" w:space="0" w:color="auto"/>
      </w:divBdr>
    </w:div>
    <w:div w:id="434253040">
      <w:bodyDiv w:val="1"/>
      <w:marLeft w:val="0"/>
      <w:marRight w:val="0"/>
      <w:marTop w:val="0"/>
      <w:marBottom w:val="0"/>
      <w:divBdr>
        <w:top w:val="none" w:sz="0" w:space="0" w:color="auto"/>
        <w:left w:val="none" w:sz="0" w:space="0" w:color="auto"/>
        <w:bottom w:val="none" w:sz="0" w:space="0" w:color="auto"/>
        <w:right w:val="none" w:sz="0" w:space="0" w:color="auto"/>
      </w:divBdr>
    </w:div>
    <w:div w:id="435054827">
      <w:bodyDiv w:val="1"/>
      <w:marLeft w:val="0"/>
      <w:marRight w:val="0"/>
      <w:marTop w:val="0"/>
      <w:marBottom w:val="0"/>
      <w:divBdr>
        <w:top w:val="none" w:sz="0" w:space="0" w:color="auto"/>
        <w:left w:val="none" w:sz="0" w:space="0" w:color="auto"/>
        <w:bottom w:val="none" w:sz="0" w:space="0" w:color="auto"/>
        <w:right w:val="none" w:sz="0" w:space="0" w:color="auto"/>
      </w:divBdr>
    </w:div>
    <w:div w:id="436680110">
      <w:bodyDiv w:val="1"/>
      <w:marLeft w:val="0"/>
      <w:marRight w:val="0"/>
      <w:marTop w:val="0"/>
      <w:marBottom w:val="0"/>
      <w:divBdr>
        <w:top w:val="none" w:sz="0" w:space="0" w:color="auto"/>
        <w:left w:val="none" w:sz="0" w:space="0" w:color="auto"/>
        <w:bottom w:val="none" w:sz="0" w:space="0" w:color="auto"/>
        <w:right w:val="none" w:sz="0" w:space="0" w:color="auto"/>
      </w:divBdr>
    </w:div>
    <w:div w:id="438184145">
      <w:bodyDiv w:val="1"/>
      <w:marLeft w:val="0"/>
      <w:marRight w:val="0"/>
      <w:marTop w:val="0"/>
      <w:marBottom w:val="0"/>
      <w:divBdr>
        <w:top w:val="none" w:sz="0" w:space="0" w:color="auto"/>
        <w:left w:val="none" w:sz="0" w:space="0" w:color="auto"/>
        <w:bottom w:val="none" w:sz="0" w:space="0" w:color="auto"/>
        <w:right w:val="none" w:sz="0" w:space="0" w:color="auto"/>
      </w:divBdr>
    </w:div>
    <w:div w:id="440296552">
      <w:bodyDiv w:val="1"/>
      <w:marLeft w:val="0"/>
      <w:marRight w:val="0"/>
      <w:marTop w:val="0"/>
      <w:marBottom w:val="0"/>
      <w:divBdr>
        <w:top w:val="none" w:sz="0" w:space="0" w:color="auto"/>
        <w:left w:val="none" w:sz="0" w:space="0" w:color="auto"/>
        <w:bottom w:val="none" w:sz="0" w:space="0" w:color="auto"/>
        <w:right w:val="none" w:sz="0" w:space="0" w:color="auto"/>
      </w:divBdr>
    </w:div>
    <w:div w:id="442845990">
      <w:bodyDiv w:val="1"/>
      <w:marLeft w:val="0"/>
      <w:marRight w:val="0"/>
      <w:marTop w:val="0"/>
      <w:marBottom w:val="0"/>
      <w:divBdr>
        <w:top w:val="none" w:sz="0" w:space="0" w:color="auto"/>
        <w:left w:val="none" w:sz="0" w:space="0" w:color="auto"/>
        <w:bottom w:val="none" w:sz="0" w:space="0" w:color="auto"/>
        <w:right w:val="none" w:sz="0" w:space="0" w:color="auto"/>
      </w:divBdr>
    </w:div>
    <w:div w:id="443842359">
      <w:bodyDiv w:val="1"/>
      <w:marLeft w:val="0"/>
      <w:marRight w:val="0"/>
      <w:marTop w:val="0"/>
      <w:marBottom w:val="0"/>
      <w:divBdr>
        <w:top w:val="none" w:sz="0" w:space="0" w:color="auto"/>
        <w:left w:val="none" w:sz="0" w:space="0" w:color="auto"/>
        <w:bottom w:val="none" w:sz="0" w:space="0" w:color="auto"/>
        <w:right w:val="none" w:sz="0" w:space="0" w:color="auto"/>
      </w:divBdr>
    </w:div>
    <w:div w:id="449477377">
      <w:bodyDiv w:val="1"/>
      <w:marLeft w:val="0"/>
      <w:marRight w:val="0"/>
      <w:marTop w:val="0"/>
      <w:marBottom w:val="0"/>
      <w:divBdr>
        <w:top w:val="none" w:sz="0" w:space="0" w:color="auto"/>
        <w:left w:val="none" w:sz="0" w:space="0" w:color="auto"/>
        <w:bottom w:val="none" w:sz="0" w:space="0" w:color="auto"/>
        <w:right w:val="none" w:sz="0" w:space="0" w:color="auto"/>
      </w:divBdr>
    </w:div>
    <w:div w:id="450365798">
      <w:bodyDiv w:val="1"/>
      <w:marLeft w:val="0"/>
      <w:marRight w:val="0"/>
      <w:marTop w:val="0"/>
      <w:marBottom w:val="0"/>
      <w:divBdr>
        <w:top w:val="none" w:sz="0" w:space="0" w:color="auto"/>
        <w:left w:val="none" w:sz="0" w:space="0" w:color="auto"/>
        <w:bottom w:val="none" w:sz="0" w:space="0" w:color="auto"/>
        <w:right w:val="none" w:sz="0" w:space="0" w:color="auto"/>
      </w:divBdr>
    </w:div>
    <w:div w:id="451480619">
      <w:bodyDiv w:val="1"/>
      <w:marLeft w:val="0"/>
      <w:marRight w:val="0"/>
      <w:marTop w:val="0"/>
      <w:marBottom w:val="0"/>
      <w:divBdr>
        <w:top w:val="none" w:sz="0" w:space="0" w:color="auto"/>
        <w:left w:val="none" w:sz="0" w:space="0" w:color="auto"/>
        <w:bottom w:val="none" w:sz="0" w:space="0" w:color="auto"/>
        <w:right w:val="none" w:sz="0" w:space="0" w:color="auto"/>
      </w:divBdr>
    </w:div>
    <w:div w:id="451484100">
      <w:bodyDiv w:val="1"/>
      <w:marLeft w:val="0"/>
      <w:marRight w:val="0"/>
      <w:marTop w:val="0"/>
      <w:marBottom w:val="0"/>
      <w:divBdr>
        <w:top w:val="none" w:sz="0" w:space="0" w:color="auto"/>
        <w:left w:val="none" w:sz="0" w:space="0" w:color="auto"/>
        <w:bottom w:val="none" w:sz="0" w:space="0" w:color="auto"/>
        <w:right w:val="none" w:sz="0" w:space="0" w:color="auto"/>
      </w:divBdr>
    </w:div>
    <w:div w:id="453522679">
      <w:bodyDiv w:val="1"/>
      <w:marLeft w:val="0"/>
      <w:marRight w:val="0"/>
      <w:marTop w:val="0"/>
      <w:marBottom w:val="0"/>
      <w:divBdr>
        <w:top w:val="none" w:sz="0" w:space="0" w:color="auto"/>
        <w:left w:val="none" w:sz="0" w:space="0" w:color="auto"/>
        <w:bottom w:val="none" w:sz="0" w:space="0" w:color="auto"/>
        <w:right w:val="none" w:sz="0" w:space="0" w:color="auto"/>
      </w:divBdr>
    </w:div>
    <w:div w:id="455758995">
      <w:bodyDiv w:val="1"/>
      <w:marLeft w:val="0"/>
      <w:marRight w:val="0"/>
      <w:marTop w:val="0"/>
      <w:marBottom w:val="0"/>
      <w:divBdr>
        <w:top w:val="none" w:sz="0" w:space="0" w:color="auto"/>
        <w:left w:val="none" w:sz="0" w:space="0" w:color="auto"/>
        <w:bottom w:val="none" w:sz="0" w:space="0" w:color="auto"/>
        <w:right w:val="none" w:sz="0" w:space="0" w:color="auto"/>
      </w:divBdr>
    </w:div>
    <w:div w:id="460146683">
      <w:bodyDiv w:val="1"/>
      <w:marLeft w:val="0"/>
      <w:marRight w:val="0"/>
      <w:marTop w:val="0"/>
      <w:marBottom w:val="0"/>
      <w:divBdr>
        <w:top w:val="none" w:sz="0" w:space="0" w:color="auto"/>
        <w:left w:val="none" w:sz="0" w:space="0" w:color="auto"/>
        <w:bottom w:val="none" w:sz="0" w:space="0" w:color="auto"/>
        <w:right w:val="none" w:sz="0" w:space="0" w:color="auto"/>
      </w:divBdr>
    </w:div>
    <w:div w:id="460616855">
      <w:bodyDiv w:val="1"/>
      <w:marLeft w:val="0"/>
      <w:marRight w:val="0"/>
      <w:marTop w:val="0"/>
      <w:marBottom w:val="0"/>
      <w:divBdr>
        <w:top w:val="none" w:sz="0" w:space="0" w:color="auto"/>
        <w:left w:val="none" w:sz="0" w:space="0" w:color="auto"/>
        <w:bottom w:val="none" w:sz="0" w:space="0" w:color="auto"/>
        <w:right w:val="none" w:sz="0" w:space="0" w:color="auto"/>
      </w:divBdr>
    </w:div>
    <w:div w:id="461654239">
      <w:bodyDiv w:val="1"/>
      <w:marLeft w:val="0"/>
      <w:marRight w:val="0"/>
      <w:marTop w:val="0"/>
      <w:marBottom w:val="0"/>
      <w:divBdr>
        <w:top w:val="none" w:sz="0" w:space="0" w:color="auto"/>
        <w:left w:val="none" w:sz="0" w:space="0" w:color="auto"/>
        <w:bottom w:val="none" w:sz="0" w:space="0" w:color="auto"/>
        <w:right w:val="none" w:sz="0" w:space="0" w:color="auto"/>
      </w:divBdr>
    </w:div>
    <w:div w:id="462501159">
      <w:bodyDiv w:val="1"/>
      <w:marLeft w:val="0"/>
      <w:marRight w:val="0"/>
      <w:marTop w:val="0"/>
      <w:marBottom w:val="0"/>
      <w:divBdr>
        <w:top w:val="none" w:sz="0" w:space="0" w:color="auto"/>
        <w:left w:val="none" w:sz="0" w:space="0" w:color="auto"/>
        <w:bottom w:val="none" w:sz="0" w:space="0" w:color="auto"/>
        <w:right w:val="none" w:sz="0" w:space="0" w:color="auto"/>
      </w:divBdr>
    </w:div>
    <w:div w:id="463544564">
      <w:bodyDiv w:val="1"/>
      <w:marLeft w:val="0"/>
      <w:marRight w:val="0"/>
      <w:marTop w:val="0"/>
      <w:marBottom w:val="0"/>
      <w:divBdr>
        <w:top w:val="none" w:sz="0" w:space="0" w:color="auto"/>
        <w:left w:val="none" w:sz="0" w:space="0" w:color="auto"/>
        <w:bottom w:val="none" w:sz="0" w:space="0" w:color="auto"/>
        <w:right w:val="none" w:sz="0" w:space="0" w:color="auto"/>
      </w:divBdr>
    </w:div>
    <w:div w:id="463960908">
      <w:bodyDiv w:val="1"/>
      <w:marLeft w:val="0"/>
      <w:marRight w:val="0"/>
      <w:marTop w:val="0"/>
      <w:marBottom w:val="0"/>
      <w:divBdr>
        <w:top w:val="none" w:sz="0" w:space="0" w:color="auto"/>
        <w:left w:val="none" w:sz="0" w:space="0" w:color="auto"/>
        <w:bottom w:val="none" w:sz="0" w:space="0" w:color="auto"/>
        <w:right w:val="none" w:sz="0" w:space="0" w:color="auto"/>
      </w:divBdr>
    </w:div>
    <w:div w:id="464733962">
      <w:bodyDiv w:val="1"/>
      <w:marLeft w:val="0"/>
      <w:marRight w:val="0"/>
      <w:marTop w:val="0"/>
      <w:marBottom w:val="0"/>
      <w:divBdr>
        <w:top w:val="none" w:sz="0" w:space="0" w:color="auto"/>
        <w:left w:val="none" w:sz="0" w:space="0" w:color="auto"/>
        <w:bottom w:val="none" w:sz="0" w:space="0" w:color="auto"/>
        <w:right w:val="none" w:sz="0" w:space="0" w:color="auto"/>
      </w:divBdr>
    </w:div>
    <w:div w:id="465660630">
      <w:bodyDiv w:val="1"/>
      <w:marLeft w:val="0"/>
      <w:marRight w:val="0"/>
      <w:marTop w:val="0"/>
      <w:marBottom w:val="0"/>
      <w:divBdr>
        <w:top w:val="none" w:sz="0" w:space="0" w:color="auto"/>
        <w:left w:val="none" w:sz="0" w:space="0" w:color="auto"/>
        <w:bottom w:val="none" w:sz="0" w:space="0" w:color="auto"/>
        <w:right w:val="none" w:sz="0" w:space="0" w:color="auto"/>
      </w:divBdr>
    </w:div>
    <w:div w:id="466121328">
      <w:bodyDiv w:val="1"/>
      <w:marLeft w:val="0"/>
      <w:marRight w:val="0"/>
      <w:marTop w:val="0"/>
      <w:marBottom w:val="0"/>
      <w:divBdr>
        <w:top w:val="none" w:sz="0" w:space="0" w:color="auto"/>
        <w:left w:val="none" w:sz="0" w:space="0" w:color="auto"/>
        <w:bottom w:val="none" w:sz="0" w:space="0" w:color="auto"/>
        <w:right w:val="none" w:sz="0" w:space="0" w:color="auto"/>
      </w:divBdr>
    </w:div>
    <w:div w:id="466364864">
      <w:bodyDiv w:val="1"/>
      <w:marLeft w:val="0"/>
      <w:marRight w:val="0"/>
      <w:marTop w:val="0"/>
      <w:marBottom w:val="0"/>
      <w:divBdr>
        <w:top w:val="none" w:sz="0" w:space="0" w:color="auto"/>
        <w:left w:val="none" w:sz="0" w:space="0" w:color="auto"/>
        <w:bottom w:val="none" w:sz="0" w:space="0" w:color="auto"/>
        <w:right w:val="none" w:sz="0" w:space="0" w:color="auto"/>
      </w:divBdr>
    </w:div>
    <w:div w:id="467162902">
      <w:bodyDiv w:val="1"/>
      <w:marLeft w:val="0"/>
      <w:marRight w:val="0"/>
      <w:marTop w:val="0"/>
      <w:marBottom w:val="0"/>
      <w:divBdr>
        <w:top w:val="none" w:sz="0" w:space="0" w:color="auto"/>
        <w:left w:val="none" w:sz="0" w:space="0" w:color="auto"/>
        <w:bottom w:val="none" w:sz="0" w:space="0" w:color="auto"/>
        <w:right w:val="none" w:sz="0" w:space="0" w:color="auto"/>
      </w:divBdr>
    </w:div>
    <w:div w:id="467751041">
      <w:bodyDiv w:val="1"/>
      <w:marLeft w:val="0"/>
      <w:marRight w:val="0"/>
      <w:marTop w:val="0"/>
      <w:marBottom w:val="0"/>
      <w:divBdr>
        <w:top w:val="none" w:sz="0" w:space="0" w:color="auto"/>
        <w:left w:val="none" w:sz="0" w:space="0" w:color="auto"/>
        <w:bottom w:val="none" w:sz="0" w:space="0" w:color="auto"/>
        <w:right w:val="none" w:sz="0" w:space="0" w:color="auto"/>
      </w:divBdr>
    </w:div>
    <w:div w:id="468476313">
      <w:bodyDiv w:val="1"/>
      <w:marLeft w:val="0"/>
      <w:marRight w:val="0"/>
      <w:marTop w:val="0"/>
      <w:marBottom w:val="0"/>
      <w:divBdr>
        <w:top w:val="none" w:sz="0" w:space="0" w:color="auto"/>
        <w:left w:val="none" w:sz="0" w:space="0" w:color="auto"/>
        <w:bottom w:val="none" w:sz="0" w:space="0" w:color="auto"/>
        <w:right w:val="none" w:sz="0" w:space="0" w:color="auto"/>
      </w:divBdr>
    </w:div>
    <w:div w:id="468517322">
      <w:bodyDiv w:val="1"/>
      <w:marLeft w:val="0"/>
      <w:marRight w:val="0"/>
      <w:marTop w:val="0"/>
      <w:marBottom w:val="0"/>
      <w:divBdr>
        <w:top w:val="none" w:sz="0" w:space="0" w:color="auto"/>
        <w:left w:val="none" w:sz="0" w:space="0" w:color="auto"/>
        <w:bottom w:val="none" w:sz="0" w:space="0" w:color="auto"/>
        <w:right w:val="none" w:sz="0" w:space="0" w:color="auto"/>
      </w:divBdr>
    </w:div>
    <w:div w:id="469325353">
      <w:bodyDiv w:val="1"/>
      <w:marLeft w:val="0"/>
      <w:marRight w:val="0"/>
      <w:marTop w:val="0"/>
      <w:marBottom w:val="0"/>
      <w:divBdr>
        <w:top w:val="none" w:sz="0" w:space="0" w:color="auto"/>
        <w:left w:val="none" w:sz="0" w:space="0" w:color="auto"/>
        <w:bottom w:val="none" w:sz="0" w:space="0" w:color="auto"/>
        <w:right w:val="none" w:sz="0" w:space="0" w:color="auto"/>
      </w:divBdr>
    </w:div>
    <w:div w:id="472255635">
      <w:bodyDiv w:val="1"/>
      <w:marLeft w:val="0"/>
      <w:marRight w:val="0"/>
      <w:marTop w:val="0"/>
      <w:marBottom w:val="0"/>
      <w:divBdr>
        <w:top w:val="none" w:sz="0" w:space="0" w:color="auto"/>
        <w:left w:val="none" w:sz="0" w:space="0" w:color="auto"/>
        <w:bottom w:val="none" w:sz="0" w:space="0" w:color="auto"/>
        <w:right w:val="none" w:sz="0" w:space="0" w:color="auto"/>
      </w:divBdr>
    </w:div>
    <w:div w:id="473258666">
      <w:bodyDiv w:val="1"/>
      <w:marLeft w:val="0"/>
      <w:marRight w:val="0"/>
      <w:marTop w:val="0"/>
      <w:marBottom w:val="0"/>
      <w:divBdr>
        <w:top w:val="none" w:sz="0" w:space="0" w:color="auto"/>
        <w:left w:val="none" w:sz="0" w:space="0" w:color="auto"/>
        <w:bottom w:val="none" w:sz="0" w:space="0" w:color="auto"/>
        <w:right w:val="none" w:sz="0" w:space="0" w:color="auto"/>
      </w:divBdr>
    </w:div>
    <w:div w:id="475145509">
      <w:bodyDiv w:val="1"/>
      <w:marLeft w:val="0"/>
      <w:marRight w:val="0"/>
      <w:marTop w:val="0"/>
      <w:marBottom w:val="0"/>
      <w:divBdr>
        <w:top w:val="none" w:sz="0" w:space="0" w:color="auto"/>
        <w:left w:val="none" w:sz="0" w:space="0" w:color="auto"/>
        <w:bottom w:val="none" w:sz="0" w:space="0" w:color="auto"/>
        <w:right w:val="none" w:sz="0" w:space="0" w:color="auto"/>
      </w:divBdr>
    </w:div>
    <w:div w:id="475992066">
      <w:bodyDiv w:val="1"/>
      <w:marLeft w:val="0"/>
      <w:marRight w:val="0"/>
      <w:marTop w:val="0"/>
      <w:marBottom w:val="0"/>
      <w:divBdr>
        <w:top w:val="none" w:sz="0" w:space="0" w:color="auto"/>
        <w:left w:val="none" w:sz="0" w:space="0" w:color="auto"/>
        <w:bottom w:val="none" w:sz="0" w:space="0" w:color="auto"/>
        <w:right w:val="none" w:sz="0" w:space="0" w:color="auto"/>
      </w:divBdr>
    </w:div>
    <w:div w:id="476805965">
      <w:bodyDiv w:val="1"/>
      <w:marLeft w:val="0"/>
      <w:marRight w:val="0"/>
      <w:marTop w:val="0"/>
      <w:marBottom w:val="0"/>
      <w:divBdr>
        <w:top w:val="none" w:sz="0" w:space="0" w:color="auto"/>
        <w:left w:val="none" w:sz="0" w:space="0" w:color="auto"/>
        <w:bottom w:val="none" w:sz="0" w:space="0" w:color="auto"/>
        <w:right w:val="none" w:sz="0" w:space="0" w:color="auto"/>
      </w:divBdr>
    </w:div>
    <w:div w:id="480196434">
      <w:bodyDiv w:val="1"/>
      <w:marLeft w:val="0"/>
      <w:marRight w:val="0"/>
      <w:marTop w:val="0"/>
      <w:marBottom w:val="0"/>
      <w:divBdr>
        <w:top w:val="none" w:sz="0" w:space="0" w:color="auto"/>
        <w:left w:val="none" w:sz="0" w:space="0" w:color="auto"/>
        <w:bottom w:val="none" w:sz="0" w:space="0" w:color="auto"/>
        <w:right w:val="none" w:sz="0" w:space="0" w:color="auto"/>
      </w:divBdr>
    </w:div>
    <w:div w:id="484662206">
      <w:bodyDiv w:val="1"/>
      <w:marLeft w:val="0"/>
      <w:marRight w:val="0"/>
      <w:marTop w:val="0"/>
      <w:marBottom w:val="0"/>
      <w:divBdr>
        <w:top w:val="none" w:sz="0" w:space="0" w:color="auto"/>
        <w:left w:val="none" w:sz="0" w:space="0" w:color="auto"/>
        <w:bottom w:val="none" w:sz="0" w:space="0" w:color="auto"/>
        <w:right w:val="none" w:sz="0" w:space="0" w:color="auto"/>
      </w:divBdr>
    </w:div>
    <w:div w:id="486283475">
      <w:bodyDiv w:val="1"/>
      <w:marLeft w:val="0"/>
      <w:marRight w:val="0"/>
      <w:marTop w:val="0"/>
      <w:marBottom w:val="0"/>
      <w:divBdr>
        <w:top w:val="none" w:sz="0" w:space="0" w:color="auto"/>
        <w:left w:val="none" w:sz="0" w:space="0" w:color="auto"/>
        <w:bottom w:val="none" w:sz="0" w:space="0" w:color="auto"/>
        <w:right w:val="none" w:sz="0" w:space="0" w:color="auto"/>
      </w:divBdr>
    </w:div>
    <w:div w:id="489760070">
      <w:bodyDiv w:val="1"/>
      <w:marLeft w:val="0"/>
      <w:marRight w:val="0"/>
      <w:marTop w:val="0"/>
      <w:marBottom w:val="0"/>
      <w:divBdr>
        <w:top w:val="none" w:sz="0" w:space="0" w:color="auto"/>
        <w:left w:val="none" w:sz="0" w:space="0" w:color="auto"/>
        <w:bottom w:val="none" w:sz="0" w:space="0" w:color="auto"/>
        <w:right w:val="none" w:sz="0" w:space="0" w:color="auto"/>
      </w:divBdr>
    </w:div>
    <w:div w:id="489905888">
      <w:bodyDiv w:val="1"/>
      <w:marLeft w:val="0"/>
      <w:marRight w:val="0"/>
      <w:marTop w:val="0"/>
      <w:marBottom w:val="0"/>
      <w:divBdr>
        <w:top w:val="none" w:sz="0" w:space="0" w:color="auto"/>
        <w:left w:val="none" w:sz="0" w:space="0" w:color="auto"/>
        <w:bottom w:val="none" w:sz="0" w:space="0" w:color="auto"/>
        <w:right w:val="none" w:sz="0" w:space="0" w:color="auto"/>
      </w:divBdr>
    </w:div>
    <w:div w:id="490407856">
      <w:bodyDiv w:val="1"/>
      <w:marLeft w:val="0"/>
      <w:marRight w:val="0"/>
      <w:marTop w:val="0"/>
      <w:marBottom w:val="0"/>
      <w:divBdr>
        <w:top w:val="none" w:sz="0" w:space="0" w:color="auto"/>
        <w:left w:val="none" w:sz="0" w:space="0" w:color="auto"/>
        <w:bottom w:val="none" w:sz="0" w:space="0" w:color="auto"/>
        <w:right w:val="none" w:sz="0" w:space="0" w:color="auto"/>
      </w:divBdr>
    </w:div>
    <w:div w:id="492142351">
      <w:bodyDiv w:val="1"/>
      <w:marLeft w:val="0"/>
      <w:marRight w:val="0"/>
      <w:marTop w:val="0"/>
      <w:marBottom w:val="0"/>
      <w:divBdr>
        <w:top w:val="none" w:sz="0" w:space="0" w:color="auto"/>
        <w:left w:val="none" w:sz="0" w:space="0" w:color="auto"/>
        <w:bottom w:val="none" w:sz="0" w:space="0" w:color="auto"/>
        <w:right w:val="none" w:sz="0" w:space="0" w:color="auto"/>
      </w:divBdr>
    </w:div>
    <w:div w:id="492641675">
      <w:bodyDiv w:val="1"/>
      <w:marLeft w:val="0"/>
      <w:marRight w:val="0"/>
      <w:marTop w:val="0"/>
      <w:marBottom w:val="0"/>
      <w:divBdr>
        <w:top w:val="none" w:sz="0" w:space="0" w:color="auto"/>
        <w:left w:val="none" w:sz="0" w:space="0" w:color="auto"/>
        <w:bottom w:val="none" w:sz="0" w:space="0" w:color="auto"/>
        <w:right w:val="none" w:sz="0" w:space="0" w:color="auto"/>
      </w:divBdr>
    </w:div>
    <w:div w:id="496387156">
      <w:bodyDiv w:val="1"/>
      <w:marLeft w:val="0"/>
      <w:marRight w:val="0"/>
      <w:marTop w:val="0"/>
      <w:marBottom w:val="0"/>
      <w:divBdr>
        <w:top w:val="none" w:sz="0" w:space="0" w:color="auto"/>
        <w:left w:val="none" w:sz="0" w:space="0" w:color="auto"/>
        <w:bottom w:val="none" w:sz="0" w:space="0" w:color="auto"/>
        <w:right w:val="none" w:sz="0" w:space="0" w:color="auto"/>
      </w:divBdr>
    </w:div>
    <w:div w:id="500433481">
      <w:bodyDiv w:val="1"/>
      <w:marLeft w:val="0"/>
      <w:marRight w:val="0"/>
      <w:marTop w:val="0"/>
      <w:marBottom w:val="0"/>
      <w:divBdr>
        <w:top w:val="none" w:sz="0" w:space="0" w:color="auto"/>
        <w:left w:val="none" w:sz="0" w:space="0" w:color="auto"/>
        <w:bottom w:val="none" w:sz="0" w:space="0" w:color="auto"/>
        <w:right w:val="none" w:sz="0" w:space="0" w:color="auto"/>
      </w:divBdr>
    </w:div>
    <w:div w:id="502597784">
      <w:bodyDiv w:val="1"/>
      <w:marLeft w:val="0"/>
      <w:marRight w:val="0"/>
      <w:marTop w:val="0"/>
      <w:marBottom w:val="0"/>
      <w:divBdr>
        <w:top w:val="none" w:sz="0" w:space="0" w:color="auto"/>
        <w:left w:val="none" w:sz="0" w:space="0" w:color="auto"/>
        <w:bottom w:val="none" w:sz="0" w:space="0" w:color="auto"/>
        <w:right w:val="none" w:sz="0" w:space="0" w:color="auto"/>
      </w:divBdr>
    </w:div>
    <w:div w:id="506484418">
      <w:bodyDiv w:val="1"/>
      <w:marLeft w:val="0"/>
      <w:marRight w:val="0"/>
      <w:marTop w:val="0"/>
      <w:marBottom w:val="0"/>
      <w:divBdr>
        <w:top w:val="none" w:sz="0" w:space="0" w:color="auto"/>
        <w:left w:val="none" w:sz="0" w:space="0" w:color="auto"/>
        <w:bottom w:val="none" w:sz="0" w:space="0" w:color="auto"/>
        <w:right w:val="none" w:sz="0" w:space="0" w:color="auto"/>
      </w:divBdr>
    </w:div>
    <w:div w:id="508450949">
      <w:bodyDiv w:val="1"/>
      <w:marLeft w:val="0"/>
      <w:marRight w:val="0"/>
      <w:marTop w:val="0"/>
      <w:marBottom w:val="0"/>
      <w:divBdr>
        <w:top w:val="none" w:sz="0" w:space="0" w:color="auto"/>
        <w:left w:val="none" w:sz="0" w:space="0" w:color="auto"/>
        <w:bottom w:val="none" w:sz="0" w:space="0" w:color="auto"/>
        <w:right w:val="none" w:sz="0" w:space="0" w:color="auto"/>
      </w:divBdr>
    </w:div>
    <w:div w:id="508644319">
      <w:bodyDiv w:val="1"/>
      <w:marLeft w:val="0"/>
      <w:marRight w:val="0"/>
      <w:marTop w:val="0"/>
      <w:marBottom w:val="0"/>
      <w:divBdr>
        <w:top w:val="none" w:sz="0" w:space="0" w:color="auto"/>
        <w:left w:val="none" w:sz="0" w:space="0" w:color="auto"/>
        <w:bottom w:val="none" w:sz="0" w:space="0" w:color="auto"/>
        <w:right w:val="none" w:sz="0" w:space="0" w:color="auto"/>
      </w:divBdr>
    </w:div>
    <w:div w:id="509027522">
      <w:bodyDiv w:val="1"/>
      <w:marLeft w:val="0"/>
      <w:marRight w:val="0"/>
      <w:marTop w:val="0"/>
      <w:marBottom w:val="0"/>
      <w:divBdr>
        <w:top w:val="none" w:sz="0" w:space="0" w:color="auto"/>
        <w:left w:val="none" w:sz="0" w:space="0" w:color="auto"/>
        <w:bottom w:val="none" w:sz="0" w:space="0" w:color="auto"/>
        <w:right w:val="none" w:sz="0" w:space="0" w:color="auto"/>
      </w:divBdr>
    </w:div>
    <w:div w:id="511798588">
      <w:bodyDiv w:val="1"/>
      <w:marLeft w:val="0"/>
      <w:marRight w:val="0"/>
      <w:marTop w:val="0"/>
      <w:marBottom w:val="0"/>
      <w:divBdr>
        <w:top w:val="none" w:sz="0" w:space="0" w:color="auto"/>
        <w:left w:val="none" w:sz="0" w:space="0" w:color="auto"/>
        <w:bottom w:val="none" w:sz="0" w:space="0" w:color="auto"/>
        <w:right w:val="none" w:sz="0" w:space="0" w:color="auto"/>
      </w:divBdr>
    </w:div>
    <w:div w:id="511843893">
      <w:bodyDiv w:val="1"/>
      <w:marLeft w:val="0"/>
      <w:marRight w:val="0"/>
      <w:marTop w:val="0"/>
      <w:marBottom w:val="0"/>
      <w:divBdr>
        <w:top w:val="none" w:sz="0" w:space="0" w:color="auto"/>
        <w:left w:val="none" w:sz="0" w:space="0" w:color="auto"/>
        <w:bottom w:val="none" w:sz="0" w:space="0" w:color="auto"/>
        <w:right w:val="none" w:sz="0" w:space="0" w:color="auto"/>
      </w:divBdr>
    </w:div>
    <w:div w:id="513688970">
      <w:bodyDiv w:val="1"/>
      <w:marLeft w:val="0"/>
      <w:marRight w:val="0"/>
      <w:marTop w:val="0"/>
      <w:marBottom w:val="0"/>
      <w:divBdr>
        <w:top w:val="none" w:sz="0" w:space="0" w:color="auto"/>
        <w:left w:val="none" w:sz="0" w:space="0" w:color="auto"/>
        <w:bottom w:val="none" w:sz="0" w:space="0" w:color="auto"/>
        <w:right w:val="none" w:sz="0" w:space="0" w:color="auto"/>
      </w:divBdr>
    </w:div>
    <w:div w:id="514272792">
      <w:bodyDiv w:val="1"/>
      <w:marLeft w:val="0"/>
      <w:marRight w:val="0"/>
      <w:marTop w:val="0"/>
      <w:marBottom w:val="0"/>
      <w:divBdr>
        <w:top w:val="none" w:sz="0" w:space="0" w:color="auto"/>
        <w:left w:val="none" w:sz="0" w:space="0" w:color="auto"/>
        <w:bottom w:val="none" w:sz="0" w:space="0" w:color="auto"/>
        <w:right w:val="none" w:sz="0" w:space="0" w:color="auto"/>
      </w:divBdr>
    </w:div>
    <w:div w:id="514655970">
      <w:bodyDiv w:val="1"/>
      <w:marLeft w:val="0"/>
      <w:marRight w:val="0"/>
      <w:marTop w:val="0"/>
      <w:marBottom w:val="0"/>
      <w:divBdr>
        <w:top w:val="none" w:sz="0" w:space="0" w:color="auto"/>
        <w:left w:val="none" w:sz="0" w:space="0" w:color="auto"/>
        <w:bottom w:val="none" w:sz="0" w:space="0" w:color="auto"/>
        <w:right w:val="none" w:sz="0" w:space="0" w:color="auto"/>
      </w:divBdr>
    </w:div>
    <w:div w:id="516701611">
      <w:bodyDiv w:val="1"/>
      <w:marLeft w:val="0"/>
      <w:marRight w:val="0"/>
      <w:marTop w:val="0"/>
      <w:marBottom w:val="0"/>
      <w:divBdr>
        <w:top w:val="none" w:sz="0" w:space="0" w:color="auto"/>
        <w:left w:val="none" w:sz="0" w:space="0" w:color="auto"/>
        <w:bottom w:val="none" w:sz="0" w:space="0" w:color="auto"/>
        <w:right w:val="none" w:sz="0" w:space="0" w:color="auto"/>
      </w:divBdr>
    </w:div>
    <w:div w:id="516889322">
      <w:bodyDiv w:val="1"/>
      <w:marLeft w:val="0"/>
      <w:marRight w:val="0"/>
      <w:marTop w:val="0"/>
      <w:marBottom w:val="0"/>
      <w:divBdr>
        <w:top w:val="none" w:sz="0" w:space="0" w:color="auto"/>
        <w:left w:val="none" w:sz="0" w:space="0" w:color="auto"/>
        <w:bottom w:val="none" w:sz="0" w:space="0" w:color="auto"/>
        <w:right w:val="none" w:sz="0" w:space="0" w:color="auto"/>
      </w:divBdr>
    </w:div>
    <w:div w:id="517741762">
      <w:bodyDiv w:val="1"/>
      <w:marLeft w:val="0"/>
      <w:marRight w:val="0"/>
      <w:marTop w:val="0"/>
      <w:marBottom w:val="0"/>
      <w:divBdr>
        <w:top w:val="none" w:sz="0" w:space="0" w:color="auto"/>
        <w:left w:val="none" w:sz="0" w:space="0" w:color="auto"/>
        <w:bottom w:val="none" w:sz="0" w:space="0" w:color="auto"/>
        <w:right w:val="none" w:sz="0" w:space="0" w:color="auto"/>
      </w:divBdr>
    </w:div>
    <w:div w:id="518549086">
      <w:bodyDiv w:val="1"/>
      <w:marLeft w:val="0"/>
      <w:marRight w:val="0"/>
      <w:marTop w:val="0"/>
      <w:marBottom w:val="0"/>
      <w:divBdr>
        <w:top w:val="none" w:sz="0" w:space="0" w:color="auto"/>
        <w:left w:val="none" w:sz="0" w:space="0" w:color="auto"/>
        <w:bottom w:val="none" w:sz="0" w:space="0" w:color="auto"/>
        <w:right w:val="none" w:sz="0" w:space="0" w:color="auto"/>
      </w:divBdr>
    </w:div>
    <w:div w:id="521938386">
      <w:bodyDiv w:val="1"/>
      <w:marLeft w:val="0"/>
      <w:marRight w:val="0"/>
      <w:marTop w:val="0"/>
      <w:marBottom w:val="0"/>
      <w:divBdr>
        <w:top w:val="none" w:sz="0" w:space="0" w:color="auto"/>
        <w:left w:val="none" w:sz="0" w:space="0" w:color="auto"/>
        <w:bottom w:val="none" w:sz="0" w:space="0" w:color="auto"/>
        <w:right w:val="none" w:sz="0" w:space="0" w:color="auto"/>
      </w:divBdr>
    </w:div>
    <w:div w:id="521943701">
      <w:bodyDiv w:val="1"/>
      <w:marLeft w:val="0"/>
      <w:marRight w:val="0"/>
      <w:marTop w:val="0"/>
      <w:marBottom w:val="0"/>
      <w:divBdr>
        <w:top w:val="none" w:sz="0" w:space="0" w:color="auto"/>
        <w:left w:val="none" w:sz="0" w:space="0" w:color="auto"/>
        <w:bottom w:val="none" w:sz="0" w:space="0" w:color="auto"/>
        <w:right w:val="none" w:sz="0" w:space="0" w:color="auto"/>
      </w:divBdr>
    </w:div>
    <w:div w:id="525483891">
      <w:bodyDiv w:val="1"/>
      <w:marLeft w:val="0"/>
      <w:marRight w:val="0"/>
      <w:marTop w:val="0"/>
      <w:marBottom w:val="0"/>
      <w:divBdr>
        <w:top w:val="none" w:sz="0" w:space="0" w:color="auto"/>
        <w:left w:val="none" w:sz="0" w:space="0" w:color="auto"/>
        <w:bottom w:val="none" w:sz="0" w:space="0" w:color="auto"/>
        <w:right w:val="none" w:sz="0" w:space="0" w:color="auto"/>
      </w:divBdr>
    </w:div>
    <w:div w:id="527719108">
      <w:bodyDiv w:val="1"/>
      <w:marLeft w:val="0"/>
      <w:marRight w:val="0"/>
      <w:marTop w:val="0"/>
      <w:marBottom w:val="0"/>
      <w:divBdr>
        <w:top w:val="none" w:sz="0" w:space="0" w:color="auto"/>
        <w:left w:val="none" w:sz="0" w:space="0" w:color="auto"/>
        <w:bottom w:val="none" w:sz="0" w:space="0" w:color="auto"/>
        <w:right w:val="none" w:sz="0" w:space="0" w:color="auto"/>
      </w:divBdr>
    </w:div>
    <w:div w:id="529949755">
      <w:bodyDiv w:val="1"/>
      <w:marLeft w:val="0"/>
      <w:marRight w:val="0"/>
      <w:marTop w:val="0"/>
      <w:marBottom w:val="0"/>
      <w:divBdr>
        <w:top w:val="none" w:sz="0" w:space="0" w:color="auto"/>
        <w:left w:val="none" w:sz="0" w:space="0" w:color="auto"/>
        <w:bottom w:val="none" w:sz="0" w:space="0" w:color="auto"/>
        <w:right w:val="none" w:sz="0" w:space="0" w:color="auto"/>
      </w:divBdr>
    </w:div>
    <w:div w:id="532765268">
      <w:bodyDiv w:val="1"/>
      <w:marLeft w:val="0"/>
      <w:marRight w:val="0"/>
      <w:marTop w:val="0"/>
      <w:marBottom w:val="0"/>
      <w:divBdr>
        <w:top w:val="none" w:sz="0" w:space="0" w:color="auto"/>
        <w:left w:val="none" w:sz="0" w:space="0" w:color="auto"/>
        <w:bottom w:val="none" w:sz="0" w:space="0" w:color="auto"/>
        <w:right w:val="none" w:sz="0" w:space="0" w:color="auto"/>
      </w:divBdr>
    </w:div>
    <w:div w:id="533688483">
      <w:bodyDiv w:val="1"/>
      <w:marLeft w:val="0"/>
      <w:marRight w:val="0"/>
      <w:marTop w:val="0"/>
      <w:marBottom w:val="0"/>
      <w:divBdr>
        <w:top w:val="none" w:sz="0" w:space="0" w:color="auto"/>
        <w:left w:val="none" w:sz="0" w:space="0" w:color="auto"/>
        <w:bottom w:val="none" w:sz="0" w:space="0" w:color="auto"/>
        <w:right w:val="none" w:sz="0" w:space="0" w:color="auto"/>
      </w:divBdr>
    </w:div>
    <w:div w:id="536161047">
      <w:bodyDiv w:val="1"/>
      <w:marLeft w:val="0"/>
      <w:marRight w:val="0"/>
      <w:marTop w:val="0"/>
      <w:marBottom w:val="0"/>
      <w:divBdr>
        <w:top w:val="none" w:sz="0" w:space="0" w:color="auto"/>
        <w:left w:val="none" w:sz="0" w:space="0" w:color="auto"/>
        <w:bottom w:val="none" w:sz="0" w:space="0" w:color="auto"/>
        <w:right w:val="none" w:sz="0" w:space="0" w:color="auto"/>
      </w:divBdr>
    </w:div>
    <w:div w:id="538015148">
      <w:bodyDiv w:val="1"/>
      <w:marLeft w:val="0"/>
      <w:marRight w:val="0"/>
      <w:marTop w:val="0"/>
      <w:marBottom w:val="0"/>
      <w:divBdr>
        <w:top w:val="none" w:sz="0" w:space="0" w:color="auto"/>
        <w:left w:val="none" w:sz="0" w:space="0" w:color="auto"/>
        <w:bottom w:val="none" w:sz="0" w:space="0" w:color="auto"/>
        <w:right w:val="none" w:sz="0" w:space="0" w:color="auto"/>
      </w:divBdr>
    </w:div>
    <w:div w:id="542911725">
      <w:bodyDiv w:val="1"/>
      <w:marLeft w:val="0"/>
      <w:marRight w:val="0"/>
      <w:marTop w:val="0"/>
      <w:marBottom w:val="0"/>
      <w:divBdr>
        <w:top w:val="none" w:sz="0" w:space="0" w:color="auto"/>
        <w:left w:val="none" w:sz="0" w:space="0" w:color="auto"/>
        <w:bottom w:val="none" w:sz="0" w:space="0" w:color="auto"/>
        <w:right w:val="none" w:sz="0" w:space="0" w:color="auto"/>
      </w:divBdr>
    </w:div>
    <w:div w:id="543106810">
      <w:bodyDiv w:val="1"/>
      <w:marLeft w:val="0"/>
      <w:marRight w:val="0"/>
      <w:marTop w:val="0"/>
      <w:marBottom w:val="0"/>
      <w:divBdr>
        <w:top w:val="none" w:sz="0" w:space="0" w:color="auto"/>
        <w:left w:val="none" w:sz="0" w:space="0" w:color="auto"/>
        <w:bottom w:val="none" w:sz="0" w:space="0" w:color="auto"/>
        <w:right w:val="none" w:sz="0" w:space="0" w:color="auto"/>
      </w:divBdr>
    </w:div>
    <w:div w:id="545676090">
      <w:bodyDiv w:val="1"/>
      <w:marLeft w:val="0"/>
      <w:marRight w:val="0"/>
      <w:marTop w:val="0"/>
      <w:marBottom w:val="0"/>
      <w:divBdr>
        <w:top w:val="none" w:sz="0" w:space="0" w:color="auto"/>
        <w:left w:val="none" w:sz="0" w:space="0" w:color="auto"/>
        <w:bottom w:val="none" w:sz="0" w:space="0" w:color="auto"/>
        <w:right w:val="none" w:sz="0" w:space="0" w:color="auto"/>
      </w:divBdr>
    </w:div>
    <w:div w:id="547036613">
      <w:bodyDiv w:val="1"/>
      <w:marLeft w:val="0"/>
      <w:marRight w:val="0"/>
      <w:marTop w:val="0"/>
      <w:marBottom w:val="0"/>
      <w:divBdr>
        <w:top w:val="none" w:sz="0" w:space="0" w:color="auto"/>
        <w:left w:val="none" w:sz="0" w:space="0" w:color="auto"/>
        <w:bottom w:val="none" w:sz="0" w:space="0" w:color="auto"/>
        <w:right w:val="none" w:sz="0" w:space="0" w:color="auto"/>
      </w:divBdr>
    </w:div>
    <w:div w:id="547382487">
      <w:bodyDiv w:val="1"/>
      <w:marLeft w:val="0"/>
      <w:marRight w:val="0"/>
      <w:marTop w:val="0"/>
      <w:marBottom w:val="0"/>
      <w:divBdr>
        <w:top w:val="none" w:sz="0" w:space="0" w:color="auto"/>
        <w:left w:val="none" w:sz="0" w:space="0" w:color="auto"/>
        <w:bottom w:val="none" w:sz="0" w:space="0" w:color="auto"/>
        <w:right w:val="none" w:sz="0" w:space="0" w:color="auto"/>
      </w:divBdr>
    </w:div>
    <w:div w:id="548734080">
      <w:bodyDiv w:val="1"/>
      <w:marLeft w:val="0"/>
      <w:marRight w:val="0"/>
      <w:marTop w:val="0"/>
      <w:marBottom w:val="0"/>
      <w:divBdr>
        <w:top w:val="none" w:sz="0" w:space="0" w:color="auto"/>
        <w:left w:val="none" w:sz="0" w:space="0" w:color="auto"/>
        <w:bottom w:val="none" w:sz="0" w:space="0" w:color="auto"/>
        <w:right w:val="none" w:sz="0" w:space="0" w:color="auto"/>
      </w:divBdr>
    </w:div>
    <w:div w:id="551618517">
      <w:bodyDiv w:val="1"/>
      <w:marLeft w:val="0"/>
      <w:marRight w:val="0"/>
      <w:marTop w:val="0"/>
      <w:marBottom w:val="0"/>
      <w:divBdr>
        <w:top w:val="none" w:sz="0" w:space="0" w:color="auto"/>
        <w:left w:val="none" w:sz="0" w:space="0" w:color="auto"/>
        <w:bottom w:val="none" w:sz="0" w:space="0" w:color="auto"/>
        <w:right w:val="none" w:sz="0" w:space="0" w:color="auto"/>
      </w:divBdr>
    </w:div>
    <w:div w:id="552159917">
      <w:bodyDiv w:val="1"/>
      <w:marLeft w:val="0"/>
      <w:marRight w:val="0"/>
      <w:marTop w:val="0"/>
      <w:marBottom w:val="0"/>
      <w:divBdr>
        <w:top w:val="none" w:sz="0" w:space="0" w:color="auto"/>
        <w:left w:val="none" w:sz="0" w:space="0" w:color="auto"/>
        <w:bottom w:val="none" w:sz="0" w:space="0" w:color="auto"/>
        <w:right w:val="none" w:sz="0" w:space="0" w:color="auto"/>
      </w:divBdr>
    </w:div>
    <w:div w:id="553734651">
      <w:bodyDiv w:val="1"/>
      <w:marLeft w:val="0"/>
      <w:marRight w:val="0"/>
      <w:marTop w:val="0"/>
      <w:marBottom w:val="0"/>
      <w:divBdr>
        <w:top w:val="none" w:sz="0" w:space="0" w:color="auto"/>
        <w:left w:val="none" w:sz="0" w:space="0" w:color="auto"/>
        <w:bottom w:val="none" w:sz="0" w:space="0" w:color="auto"/>
        <w:right w:val="none" w:sz="0" w:space="0" w:color="auto"/>
      </w:divBdr>
    </w:div>
    <w:div w:id="555777733">
      <w:bodyDiv w:val="1"/>
      <w:marLeft w:val="0"/>
      <w:marRight w:val="0"/>
      <w:marTop w:val="0"/>
      <w:marBottom w:val="0"/>
      <w:divBdr>
        <w:top w:val="none" w:sz="0" w:space="0" w:color="auto"/>
        <w:left w:val="none" w:sz="0" w:space="0" w:color="auto"/>
        <w:bottom w:val="none" w:sz="0" w:space="0" w:color="auto"/>
        <w:right w:val="none" w:sz="0" w:space="0" w:color="auto"/>
      </w:divBdr>
    </w:div>
    <w:div w:id="556546557">
      <w:bodyDiv w:val="1"/>
      <w:marLeft w:val="0"/>
      <w:marRight w:val="0"/>
      <w:marTop w:val="0"/>
      <w:marBottom w:val="0"/>
      <w:divBdr>
        <w:top w:val="none" w:sz="0" w:space="0" w:color="auto"/>
        <w:left w:val="none" w:sz="0" w:space="0" w:color="auto"/>
        <w:bottom w:val="none" w:sz="0" w:space="0" w:color="auto"/>
        <w:right w:val="none" w:sz="0" w:space="0" w:color="auto"/>
      </w:divBdr>
    </w:div>
    <w:div w:id="561989202">
      <w:bodyDiv w:val="1"/>
      <w:marLeft w:val="0"/>
      <w:marRight w:val="0"/>
      <w:marTop w:val="0"/>
      <w:marBottom w:val="0"/>
      <w:divBdr>
        <w:top w:val="none" w:sz="0" w:space="0" w:color="auto"/>
        <w:left w:val="none" w:sz="0" w:space="0" w:color="auto"/>
        <w:bottom w:val="none" w:sz="0" w:space="0" w:color="auto"/>
        <w:right w:val="none" w:sz="0" w:space="0" w:color="auto"/>
      </w:divBdr>
    </w:div>
    <w:div w:id="562453642">
      <w:bodyDiv w:val="1"/>
      <w:marLeft w:val="0"/>
      <w:marRight w:val="0"/>
      <w:marTop w:val="0"/>
      <w:marBottom w:val="0"/>
      <w:divBdr>
        <w:top w:val="none" w:sz="0" w:space="0" w:color="auto"/>
        <w:left w:val="none" w:sz="0" w:space="0" w:color="auto"/>
        <w:bottom w:val="none" w:sz="0" w:space="0" w:color="auto"/>
        <w:right w:val="none" w:sz="0" w:space="0" w:color="auto"/>
      </w:divBdr>
    </w:div>
    <w:div w:id="563490188">
      <w:bodyDiv w:val="1"/>
      <w:marLeft w:val="0"/>
      <w:marRight w:val="0"/>
      <w:marTop w:val="0"/>
      <w:marBottom w:val="0"/>
      <w:divBdr>
        <w:top w:val="none" w:sz="0" w:space="0" w:color="auto"/>
        <w:left w:val="none" w:sz="0" w:space="0" w:color="auto"/>
        <w:bottom w:val="none" w:sz="0" w:space="0" w:color="auto"/>
        <w:right w:val="none" w:sz="0" w:space="0" w:color="auto"/>
      </w:divBdr>
    </w:div>
    <w:div w:id="565457816">
      <w:bodyDiv w:val="1"/>
      <w:marLeft w:val="0"/>
      <w:marRight w:val="0"/>
      <w:marTop w:val="0"/>
      <w:marBottom w:val="0"/>
      <w:divBdr>
        <w:top w:val="none" w:sz="0" w:space="0" w:color="auto"/>
        <w:left w:val="none" w:sz="0" w:space="0" w:color="auto"/>
        <w:bottom w:val="none" w:sz="0" w:space="0" w:color="auto"/>
        <w:right w:val="none" w:sz="0" w:space="0" w:color="auto"/>
      </w:divBdr>
    </w:div>
    <w:div w:id="566916408">
      <w:bodyDiv w:val="1"/>
      <w:marLeft w:val="0"/>
      <w:marRight w:val="0"/>
      <w:marTop w:val="0"/>
      <w:marBottom w:val="0"/>
      <w:divBdr>
        <w:top w:val="none" w:sz="0" w:space="0" w:color="auto"/>
        <w:left w:val="none" w:sz="0" w:space="0" w:color="auto"/>
        <w:bottom w:val="none" w:sz="0" w:space="0" w:color="auto"/>
        <w:right w:val="none" w:sz="0" w:space="0" w:color="auto"/>
      </w:divBdr>
    </w:div>
    <w:div w:id="572853848">
      <w:bodyDiv w:val="1"/>
      <w:marLeft w:val="0"/>
      <w:marRight w:val="0"/>
      <w:marTop w:val="0"/>
      <w:marBottom w:val="0"/>
      <w:divBdr>
        <w:top w:val="none" w:sz="0" w:space="0" w:color="auto"/>
        <w:left w:val="none" w:sz="0" w:space="0" w:color="auto"/>
        <w:bottom w:val="none" w:sz="0" w:space="0" w:color="auto"/>
        <w:right w:val="none" w:sz="0" w:space="0" w:color="auto"/>
      </w:divBdr>
    </w:div>
    <w:div w:id="577404128">
      <w:bodyDiv w:val="1"/>
      <w:marLeft w:val="0"/>
      <w:marRight w:val="0"/>
      <w:marTop w:val="0"/>
      <w:marBottom w:val="0"/>
      <w:divBdr>
        <w:top w:val="none" w:sz="0" w:space="0" w:color="auto"/>
        <w:left w:val="none" w:sz="0" w:space="0" w:color="auto"/>
        <w:bottom w:val="none" w:sz="0" w:space="0" w:color="auto"/>
        <w:right w:val="none" w:sz="0" w:space="0" w:color="auto"/>
      </w:divBdr>
    </w:div>
    <w:div w:id="578060019">
      <w:bodyDiv w:val="1"/>
      <w:marLeft w:val="0"/>
      <w:marRight w:val="0"/>
      <w:marTop w:val="0"/>
      <w:marBottom w:val="0"/>
      <w:divBdr>
        <w:top w:val="none" w:sz="0" w:space="0" w:color="auto"/>
        <w:left w:val="none" w:sz="0" w:space="0" w:color="auto"/>
        <w:bottom w:val="none" w:sz="0" w:space="0" w:color="auto"/>
        <w:right w:val="none" w:sz="0" w:space="0" w:color="auto"/>
      </w:divBdr>
    </w:div>
    <w:div w:id="579099977">
      <w:bodyDiv w:val="1"/>
      <w:marLeft w:val="0"/>
      <w:marRight w:val="0"/>
      <w:marTop w:val="0"/>
      <w:marBottom w:val="0"/>
      <w:divBdr>
        <w:top w:val="none" w:sz="0" w:space="0" w:color="auto"/>
        <w:left w:val="none" w:sz="0" w:space="0" w:color="auto"/>
        <w:bottom w:val="none" w:sz="0" w:space="0" w:color="auto"/>
        <w:right w:val="none" w:sz="0" w:space="0" w:color="auto"/>
      </w:divBdr>
    </w:div>
    <w:div w:id="580217433">
      <w:bodyDiv w:val="1"/>
      <w:marLeft w:val="0"/>
      <w:marRight w:val="0"/>
      <w:marTop w:val="0"/>
      <w:marBottom w:val="0"/>
      <w:divBdr>
        <w:top w:val="none" w:sz="0" w:space="0" w:color="auto"/>
        <w:left w:val="none" w:sz="0" w:space="0" w:color="auto"/>
        <w:bottom w:val="none" w:sz="0" w:space="0" w:color="auto"/>
        <w:right w:val="none" w:sz="0" w:space="0" w:color="auto"/>
      </w:divBdr>
    </w:div>
    <w:div w:id="580797944">
      <w:bodyDiv w:val="1"/>
      <w:marLeft w:val="0"/>
      <w:marRight w:val="0"/>
      <w:marTop w:val="0"/>
      <w:marBottom w:val="0"/>
      <w:divBdr>
        <w:top w:val="none" w:sz="0" w:space="0" w:color="auto"/>
        <w:left w:val="none" w:sz="0" w:space="0" w:color="auto"/>
        <w:bottom w:val="none" w:sz="0" w:space="0" w:color="auto"/>
        <w:right w:val="none" w:sz="0" w:space="0" w:color="auto"/>
      </w:divBdr>
    </w:div>
    <w:div w:id="588928199">
      <w:bodyDiv w:val="1"/>
      <w:marLeft w:val="0"/>
      <w:marRight w:val="0"/>
      <w:marTop w:val="0"/>
      <w:marBottom w:val="0"/>
      <w:divBdr>
        <w:top w:val="none" w:sz="0" w:space="0" w:color="auto"/>
        <w:left w:val="none" w:sz="0" w:space="0" w:color="auto"/>
        <w:bottom w:val="none" w:sz="0" w:space="0" w:color="auto"/>
        <w:right w:val="none" w:sz="0" w:space="0" w:color="auto"/>
      </w:divBdr>
    </w:div>
    <w:div w:id="589772554">
      <w:bodyDiv w:val="1"/>
      <w:marLeft w:val="0"/>
      <w:marRight w:val="0"/>
      <w:marTop w:val="0"/>
      <w:marBottom w:val="0"/>
      <w:divBdr>
        <w:top w:val="none" w:sz="0" w:space="0" w:color="auto"/>
        <w:left w:val="none" w:sz="0" w:space="0" w:color="auto"/>
        <w:bottom w:val="none" w:sz="0" w:space="0" w:color="auto"/>
        <w:right w:val="none" w:sz="0" w:space="0" w:color="auto"/>
      </w:divBdr>
    </w:div>
    <w:div w:id="592516348">
      <w:bodyDiv w:val="1"/>
      <w:marLeft w:val="0"/>
      <w:marRight w:val="0"/>
      <w:marTop w:val="0"/>
      <w:marBottom w:val="0"/>
      <w:divBdr>
        <w:top w:val="none" w:sz="0" w:space="0" w:color="auto"/>
        <w:left w:val="none" w:sz="0" w:space="0" w:color="auto"/>
        <w:bottom w:val="none" w:sz="0" w:space="0" w:color="auto"/>
        <w:right w:val="none" w:sz="0" w:space="0" w:color="auto"/>
      </w:divBdr>
    </w:div>
    <w:div w:id="595333728">
      <w:bodyDiv w:val="1"/>
      <w:marLeft w:val="0"/>
      <w:marRight w:val="0"/>
      <w:marTop w:val="0"/>
      <w:marBottom w:val="0"/>
      <w:divBdr>
        <w:top w:val="none" w:sz="0" w:space="0" w:color="auto"/>
        <w:left w:val="none" w:sz="0" w:space="0" w:color="auto"/>
        <w:bottom w:val="none" w:sz="0" w:space="0" w:color="auto"/>
        <w:right w:val="none" w:sz="0" w:space="0" w:color="auto"/>
      </w:divBdr>
    </w:div>
    <w:div w:id="595603407">
      <w:bodyDiv w:val="1"/>
      <w:marLeft w:val="0"/>
      <w:marRight w:val="0"/>
      <w:marTop w:val="0"/>
      <w:marBottom w:val="0"/>
      <w:divBdr>
        <w:top w:val="none" w:sz="0" w:space="0" w:color="auto"/>
        <w:left w:val="none" w:sz="0" w:space="0" w:color="auto"/>
        <w:bottom w:val="none" w:sz="0" w:space="0" w:color="auto"/>
        <w:right w:val="none" w:sz="0" w:space="0" w:color="auto"/>
      </w:divBdr>
    </w:div>
    <w:div w:id="596249589">
      <w:bodyDiv w:val="1"/>
      <w:marLeft w:val="0"/>
      <w:marRight w:val="0"/>
      <w:marTop w:val="0"/>
      <w:marBottom w:val="0"/>
      <w:divBdr>
        <w:top w:val="none" w:sz="0" w:space="0" w:color="auto"/>
        <w:left w:val="none" w:sz="0" w:space="0" w:color="auto"/>
        <w:bottom w:val="none" w:sz="0" w:space="0" w:color="auto"/>
        <w:right w:val="none" w:sz="0" w:space="0" w:color="auto"/>
      </w:divBdr>
    </w:div>
    <w:div w:id="599145096">
      <w:bodyDiv w:val="1"/>
      <w:marLeft w:val="0"/>
      <w:marRight w:val="0"/>
      <w:marTop w:val="0"/>
      <w:marBottom w:val="0"/>
      <w:divBdr>
        <w:top w:val="none" w:sz="0" w:space="0" w:color="auto"/>
        <w:left w:val="none" w:sz="0" w:space="0" w:color="auto"/>
        <w:bottom w:val="none" w:sz="0" w:space="0" w:color="auto"/>
        <w:right w:val="none" w:sz="0" w:space="0" w:color="auto"/>
      </w:divBdr>
    </w:div>
    <w:div w:id="599721028">
      <w:bodyDiv w:val="1"/>
      <w:marLeft w:val="0"/>
      <w:marRight w:val="0"/>
      <w:marTop w:val="0"/>
      <w:marBottom w:val="0"/>
      <w:divBdr>
        <w:top w:val="none" w:sz="0" w:space="0" w:color="auto"/>
        <w:left w:val="none" w:sz="0" w:space="0" w:color="auto"/>
        <w:bottom w:val="none" w:sz="0" w:space="0" w:color="auto"/>
        <w:right w:val="none" w:sz="0" w:space="0" w:color="auto"/>
      </w:divBdr>
    </w:div>
    <w:div w:id="600601315">
      <w:bodyDiv w:val="1"/>
      <w:marLeft w:val="0"/>
      <w:marRight w:val="0"/>
      <w:marTop w:val="0"/>
      <w:marBottom w:val="0"/>
      <w:divBdr>
        <w:top w:val="none" w:sz="0" w:space="0" w:color="auto"/>
        <w:left w:val="none" w:sz="0" w:space="0" w:color="auto"/>
        <w:bottom w:val="none" w:sz="0" w:space="0" w:color="auto"/>
        <w:right w:val="none" w:sz="0" w:space="0" w:color="auto"/>
      </w:divBdr>
    </w:div>
    <w:div w:id="602809277">
      <w:bodyDiv w:val="1"/>
      <w:marLeft w:val="0"/>
      <w:marRight w:val="0"/>
      <w:marTop w:val="0"/>
      <w:marBottom w:val="0"/>
      <w:divBdr>
        <w:top w:val="none" w:sz="0" w:space="0" w:color="auto"/>
        <w:left w:val="none" w:sz="0" w:space="0" w:color="auto"/>
        <w:bottom w:val="none" w:sz="0" w:space="0" w:color="auto"/>
        <w:right w:val="none" w:sz="0" w:space="0" w:color="auto"/>
      </w:divBdr>
    </w:div>
    <w:div w:id="605191516">
      <w:bodyDiv w:val="1"/>
      <w:marLeft w:val="0"/>
      <w:marRight w:val="0"/>
      <w:marTop w:val="0"/>
      <w:marBottom w:val="0"/>
      <w:divBdr>
        <w:top w:val="none" w:sz="0" w:space="0" w:color="auto"/>
        <w:left w:val="none" w:sz="0" w:space="0" w:color="auto"/>
        <w:bottom w:val="none" w:sz="0" w:space="0" w:color="auto"/>
        <w:right w:val="none" w:sz="0" w:space="0" w:color="auto"/>
      </w:divBdr>
    </w:div>
    <w:div w:id="606815280">
      <w:bodyDiv w:val="1"/>
      <w:marLeft w:val="0"/>
      <w:marRight w:val="0"/>
      <w:marTop w:val="0"/>
      <w:marBottom w:val="0"/>
      <w:divBdr>
        <w:top w:val="none" w:sz="0" w:space="0" w:color="auto"/>
        <w:left w:val="none" w:sz="0" w:space="0" w:color="auto"/>
        <w:bottom w:val="none" w:sz="0" w:space="0" w:color="auto"/>
        <w:right w:val="none" w:sz="0" w:space="0" w:color="auto"/>
      </w:divBdr>
    </w:div>
    <w:div w:id="609581055">
      <w:bodyDiv w:val="1"/>
      <w:marLeft w:val="0"/>
      <w:marRight w:val="0"/>
      <w:marTop w:val="0"/>
      <w:marBottom w:val="0"/>
      <w:divBdr>
        <w:top w:val="none" w:sz="0" w:space="0" w:color="auto"/>
        <w:left w:val="none" w:sz="0" w:space="0" w:color="auto"/>
        <w:bottom w:val="none" w:sz="0" w:space="0" w:color="auto"/>
        <w:right w:val="none" w:sz="0" w:space="0" w:color="auto"/>
      </w:divBdr>
    </w:div>
    <w:div w:id="611324055">
      <w:bodyDiv w:val="1"/>
      <w:marLeft w:val="0"/>
      <w:marRight w:val="0"/>
      <w:marTop w:val="0"/>
      <w:marBottom w:val="0"/>
      <w:divBdr>
        <w:top w:val="none" w:sz="0" w:space="0" w:color="auto"/>
        <w:left w:val="none" w:sz="0" w:space="0" w:color="auto"/>
        <w:bottom w:val="none" w:sz="0" w:space="0" w:color="auto"/>
        <w:right w:val="none" w:sz="0" w:space="0" w:color="auto"/>
      </w:divBdr>
    </w:div>
    <w:div w:id="616185732">
      <w:bodyDiv w:val="1"/>
      <w:marLeft w:val="0"/>
      <w:marRight w:val="0"/>
      <w:marTop w:val="0"/>
      <w:marBottom w:val="0"/>
      <w:divBdr>
        <w:top w:val="none" w:sz="0" w:space="0" w:color="auto"/>
        <w:left w:val="none" w:sz="0" w:space="0" w:color="auto"/>
        <w:bottom w:val="none" w:sz="0" w:space="0" w:color="auto"/>
        <w:right w:val="none" w:sz="0" w:space="0" w:color="auto"/>
      </w:divBdr>
    </w:div>
    <w:div w:id="623459628">
      <w:bodyDiv w:val="1"/>
      <w:marLeft w:val="0"/>
      <w:marRight w:val="0"/>
      <w:marTop w:val="0"/>
      <w:marBottom w:val="0"/>
      <w:divBdr>
        <w:top w:val="none" w:sz="0" w:space="0" w:color="auto"/>
        <w:left w:val="none" w:sz="0" w:space="0" w:color="auto"/>
        <w:bottom w:val="none" w:sz="0" w:space="0" w:color="auto"/>
        <w:right w:val="none" w:sz="0" w:space="0" w:color="auto"/>
      </w:divBdr>
    </w:div>
    <w:div w:id="626088994">
      <w:bodyDiv w:val="1"/>
      <w:marLeft w:val="0"/>
      <w:marRight w:val="0"/>
      <w:marTop w:val="0"/>
      <w:marBottom w:val="0"/>
      <w:divBdr>
        <w:top w:val="none" w:sz="0" w:space="0" w:color="auto"/>
        <w:left w:val="none" w:sz="0" w:space="0" w:color="auto"/>
        <w:bottom w:val="none" w:sz="0" w:space="0" w:color="auto"/>
        <w:right w:val="none" w:sz="0" w:space="0" w:color="auto"/>
      </w:divBdr>
    </w:div>
    <w:div w:id="627277017">
      <w:bodyDiv w:val="1"/>
      <w:marLeft w:val="0"/>
      <w:marRight w:val="0"/>
      <w:marTop w:val="0"/>
      <w:marBottom w:val="0"/>
      <w:divBdr>
        <w:top w:val="none" w:sz="0" w:space="0" w:color="auto"/>
        <w:left w:val="none" w:sz="0" w:space="0" w:color="auto"/>
        <w:bottom w:val="none" w:sz="0" w:space="0" w:color="auto"/>
        <w:right w:val="none" w:sz="0" w:space="0" w:color="auto"/>
      </w:divBdr>
    </w:div>
    <w:div w:id="632449286">
      <w:bodyDiv w:val="1"/>
      <w:marLeft w:val="0"/>
      <w:marRight w:val="0"/>
      <w:marTop w:val="0"/>
      <w:marBottom w:val="0"/>
      <w:divBdr>
        <w:top w:val="none" w:sz="0" w:space="0" w:color="auto"/>
        <w:left w:val="none" w:sz="0" w:space="0" w:color="auto"/>
        <w:bottom w:val="none" w:sz="0" w:space="0" w:color="auto"/>
        <w:right w:val="none" w:sz="0" w:space="0" w:color="auto"/>
      </w:divBdr>
    </w:div>
    <w:div w:id="632491084">
      <w:bodyDiv w:val="1"/>
      <w:marLeft w:val="0"/>
      <w:marRight w:val="0"/>
      <w:marTop w:val="0"/>
      <w:marBottom w:val="0"/>
      <w:divBdr>
        <w:top w:val="none" w:sz="0" w:space="0" w:color="auto"/>
        <w:left w:val="none" w:sz="0" w:space="0" w:color="auto"/>
        <w:bottom w:val="none" w:sz="0" w:space="0" w:color="auto"/>
        <w:right w:val="none" w:sz="0" w:space="0" w:color="auto"/>
      </w:divBdr>
    </w:div>
    <w:div w:id="633218730">
      <w:bodyDiv w:val="1"/>
      <w:marLeft w:val="0"/>
      <w:marRight w:val="0"/>
      <w:marTop w:val="0"/>
      <w:marBottom w:val="0"/>
      <w:divBdr>
        <w:top w:val="none" w:sz="0" w:space="0" w:color="auto"/>
        <w:left w:val="none" w:sz="0" w:space="0" w:color="auto"/>
        <w:bottom w:val="none" w:sz="0" w:space="0" w:color="auto"/>
        <w:right w:val="none" w:sz="0" w:space="0" w:color="auto"/>
      </w:divBdr>
    </w:div>
    <w:div w:id="636833820">
      <w:bodyDiv w:val="1"/>
      <w:marLeft w:val="0"/>
      <w:marRight w:val="0"/>
      <w:marTop w:val="0"/>
      <w:marBottom w:val="0"/>
      <w:divBdr>
        <w:top w:val="none" w:sz="0" w:space="0" w:color="auto"/>
        <w:left w:val="none" w:sz="0" w:space="0" w:color="auto"/>
        <w:bottom w:val="none" w:sz="0" w:space="0" w:color="auto"/>
        <w:right w:val="none" w:sz="0" w:space="0" w:color="auto"/>
      </w:divBdr>
    </w:div>
    <w:div w:id="640044187">
      <w:bodyDiv w:val="1"/>
      <w:marLeft w:val="0"/>
      <w:marRight w:val="0"/>
      <w:marTop w:val="0"/>
      <w:marBottom w:val="0"/>
      <w:divBdr>
        <w:top w:val="none" w:sz="0" w:space="0" w:color="auto"/>
        <w:left w:val="none" w:sz="0" w:space="0" w:color="auto"/>
        <w:bottom w:val="none" w:sz="0" w:space="0" w:color="auto"/>
        <w:right w:val="none" w:sz="0" w:space="0" w:color="auto"/>
      </w:divBdr>
    </w:div>
    <w:div w:id="641496347">
      <w:bodyDiv w:val="1"/>
      <w:marLeft w:val="0"/>
      <w:marRight w:val="0"/>
      <w:marTop w:val="0"/>
      <w:marBottom w:val="0"/>
      <w:divBdr>
        <w:top w:val="none" w:sz="0" w:space="0" w:color="auto"/>
        <w:left w:val="none" w:sz="0" w:space="0" w:color="auto"/>
        <w:bottom w:val="none" w:sz="0" w:space="0" w:color="auto"/>
        <w:right w:val="none" w:sz="0" w:space="0" w:color="auto"/>
      </w:divBdr>
    </w:div>
    <w:div w:id="643968282">
      <w:bodyDiv w:val="1"/>
      <w:marLeft w:val="0"/>
      <w:marRight w:val="0"/>
      <w:marTop w:val="0"/>
      <w:marBottom w:val="0"/>
      <w:divBdr>
        <w:top w:val="none" w:sz="0" w:space="0" w:color="auto"/>
        <w:left w:val="none" w:sz="0" w:space="0" w:color="auto"/>
        <w:bottom w:val="none" w:sz="0" w:space="0" w:color="auto"/>
        <w:right w:val="none" w:sz="0" w:space="0" w:color="auto"/>
      </w:divBdr>
    </w:div>
    <w:div w:id="649217114">
      <w:bodyDiv w:val="1"/>
      <w:marLeft w:val="0"/>
      <w:marRight w:val="0"/>
      <w:marTop w:val="0"/>
      <w:marBottom w:val="0"/>
      <w:divBdr>
        <w:top w:val="none" w:sz="0" w:space="0" w:color="auto"/>
        <w:left w:val="none" w:sz="0" w:space="0" w:color="auto"/>
        <w:bottom w:val="none" w:sz="0" w:space="0" w:color="auto"/>
        <w:right w:val="none" w:sz="0" w:space="0" w:color="auto"/>
      </w:divBdr>
    </w:div>
    <w:div w:id="649945465">
      <w:bodyDiv w:val="1"/>
      <w:marLeft w:val="0"/>
      <w:marRight w:val="0"/>
      <w:marTop w:val="0"/>
      <w:marBottom w:val="0"/>
      <w:divBdr>
        <w:top w:val="none" w:sz="0" w:space="0" w:color="auto"/>
        <w:left w:val="none" w:sz="0" w:space="0" w:color="auto"/>
        <w:bottom w:val="none" w:sz="0" w:space="0" w:color="auto"/>
        <w:right w:val="none" w:sz="0" w:space="0" w:color="auto"/>
      </w:divBdr>
    </w:div>
    <w:div w:id="652375188">
      <w:bodyDiv w:val="1"/>
      <w:marLeft w:val="0"/>
      <w:marRight w:val="0"/>
      <w:marTop w:val="0"/>
      <w:marBottom w:val="0"/>
      <w:divBdr>
        <w:top w:val="none" w:sz="0" w:space="0" w:color="auto"/>
        <w:left w:val="none" w:sz="0" w:space="0" w:color="auto"/>
        <w:bottom w:val="none" w:sz="0" w:space="0" w:color="auto"/>
        <w:right w:val="none" w:sz="0" w:space="0" w:color="auto"/>
      </w:divBdr>
    </w:div>
    <w:div w:id="653878942">
      <w:bodyDiv w:val="1"/>
      <w:marLeft w:val="0"/>
      <w:marRight w:val="0"/>
      <w:marTop w:val="0"/>
      <w:marBottom w:val="0"/>
      <w:divBdr>
        <w:top w:val="none" w:sz="0" w:space="0" w:color="auto"/>
        <w:left w:val="none" w:sz="0" w:space="0" w:color="auto"/>
        <w:bottom w:val="none" w:sz="0" w:space="0" w:color="auto"/>
        <w:right w:val="none" w:sz="0" w:space="0" w:color="auto"/>
      </w:divBdr>
    </w:div>
    <w:div w:id="657459208">
      <w:bodyDiv w:val="1"/>
      <w:marLeft w:val="0"/>
      <w:marRight w:val="0"/>
      <w:marTop w:val="0"/>
      <w:marBottom w:val="0"/>
      <w:divBdr>
        <w:top w:val="none" w:sz="0" w:space="0" w:color="auto"/>
        <w:left w:val="none" w:sz="0" w:space="0" w:color="auto"/>
        <w:bottom w:val="none" w:sz="0" w:space="0" w:color="auto"/>
        <w:right w:val="none" w:sz="0" w:space="0" w:color="auto"/>
      </w:divBdr>
    </w:div>
    <w:div w:id="658776514">
      <w:bodyDiv w:val="1"/>
      <w:marLeft w:val="0"/>
      <w:marRight w:val="0"/>
      <w:marTop w:val="0"/>
      <w:marBottom w:val="0"/>
      <w:divBdr>
        <w:top w:val="none" w:sz="0" w:space="0" w:color="auto"/>
        <w:left w:val="none" w:sz="0" w:space="0" w:color="auto"/>
        <w:bottom w:val="none" w:sz="0" w:space="0" w:color="auto"/>
        <w:right w:val="none" w:sz="0" w:space="0" w:color="auto"/>
      </w:divBdr>
    </w:div>
    <w:div w:id="660961212">
      <w:bodyDiv w:val="1"/>
      <w:marLeft w:val="0"/>
      <w:marRight w:val="0"/>
      <w:marTop w:val="0"/>
      <w:marBottom w:val="0"/>
      <w:divBdr>
        <w:top w:val="none" w:sz="0" w:space="0" w:color="auto"/>
        <w:left w:val="none" w:sz="0" w:space="0" w:color="auto"/>
        <w:bottom w:val="none" w:sz="0" w:space="0" w:color="auto"/>
        <w:right w:val="none" w:sz="0" w:space="0" w:color="auto"/>
      </w:divBdr>
    </w:div>
    <w:div w:id="663508956">
      <w:bodyDiv w:val="1"/>
      <w:marLeft w:val="0"/>
      <w:marRight w:val="0"/>
      <w:marTop w:val="0"/>
      <w:marBottom w:val="0"/>
      <w:divBdr>
        <w:top w:val="none" w:sz="0" w:space="0" w:color="auto"/>
        <w:left w:val="none" w:sz="0" w:space="0" w:color="auto"/>
        <w:bottom w:val="none" w:sz="0" w:space="0" w:color="auto"/>
        <w:right w:val="none" w:sz="0" w:space="0" w:color="auto"/>
      </w:divBdr>
    </w:div>
    <w:div w:id="664169454">
      <w:bodyDiv w:val="1"/>
      <w:marLeft w:val="0"/>
      <w:marRight w:val="0"/>
      <w:marTop w:val="0"/>
      <w:marBottom w:val="0"/>
      <w:divBdr>
        <w:top w:val="none" w:sz="0" w:space="0" w:color="auto"/>
        <w:left w:val="none" w:sz="0" w:space="0" w:color="auto"/>
        <w:bottom w:val="none" w:sz="0" w:space="0" w:color="auto"/>
        <w:right w:val="none" w:sz="0" w:space="0" w:color="auto"/>
      </w:divBdr>
    </w:div>
    <w:div w:id="665402233">
      <w:bodyDiv w:val="1"/>
      <w:marLeft w:val="0"/>
      <w:marRight w:val="0"/>
      <w:marTop w:val="0"/>
      <w:marBottom w:val="0"/>
      <w:divBdr>
        <w:top w:val="none" w:sz="0" w:space="0" w:color="auto"/>
        <w:left w:val="none" w:sz="0" w:space="0" w:color="auto"/>
        <w:bottom w:val="none" w:sz="0" w:space="0" w:color="auto"/>
        <w:right w:val="none" w:sz="0" w:space="0" w:color="auto"/>
      </w:divBdr>
    </w:div>
    <w:div w:id="665790953">
      <w:bodyDiv w:val="1"/>
      <w:marLeft w:val="0"/>
      <w:marRight w:val="0"/>
      <w:marTop w:val="0"/>
      <w:marBottom w:val="0"/>
      <w:divBdr>
        <w:top w:val="none" w:sz="0" w:space="0" w:color="auto"/>
        <w:left w:val="none" w:sz="0" w:space="0" w:color="auto"/>
        <w:bottom w:val="none" w:sz="0" w:space="0" w:color="auto"/>
        <w:right w:val="none" w:sz="0" w:space="0" w:color="auto"/>
      </w:divBdr>
    </w:div>
    <w:div w:id="666829368">
      <w:bodyDiv w:val="1"/>
      <w:marLeft w:val="0"/>
      <w:marRight w:val="0"/>
      <w:marTop w:val="0"/>
      <w:marBottom w:val="0"/>
      <w:divBdr>
        <w:top w:val="none" w:sz="0" w:space="0" w:color="auto"/>
        <w:left w:val="none" w:sz="0" w:space="0" w:color="auto"/>
        <w:bottom w:val="none" w:sz="0" w:space="0" w:color="auto"/>
        <w:right w:val="none" w:sz="0" w:space="0" w:color="auto"/>
      </w:divBdr>
    </w:div>
    <w:div w:id="666861425">
      <w:bodyDiv w:val="1"/>
      <w:marLeft w:val="0"/>
      <w:marRight w:val="0"/>
      <w:marTop w:val="0"/>
      <w:marBottom w:val="0"/>
      <w:divBdr>
        <w:top w:val="none" w:sz="0" w:space="0" w:color="auto"/>
        <w:left w:val="none" w:sz="0" w:space="0" w:color="auto"/>
        <w:bottom w:val="none" w:sz="0" w:space="0" w:color="auto"/>
        <w:right w:val="none" w:sz="0" w:space="0" w:color="auto"/>
      </w:divBdr>
    </w:div>
    <w:div w:id="666907678">
      <w:bodyDiv w:val="1"/>
      <w:marLeft w:val="0"/>
      <w:marRight w:val="0"/>
      <w:marTop w:val="0"/>
      <w:marBottom w:val="0"/>
      <w:divBdr>
        <w:top w:val="none" w:sz="0" w:space="0" w:color="auto"/>
        <w:left w:val="none" w:sz="0" w:space="0" w:color="auto"/>
        <w:bottom w:val="none" w:sz="0" w:space="0" w:color="auto"/>
        <w:right w:val="none" w:sz="0" w:space="0" w:color="auto"/>
      </w:divBdr>
    </w:div>
    <w:div w:id="668025011">
      <w:bodyDiv w:val="1"/>
      <w:marLeft w:val="0"/>
      <w:marRight w:val="0"/>
      <w:marTop w:val="0"/>
      <w:marBottom w:val="0"/>
      <w:divBdr>
        <w:top w:val="none" w:sz="0" w:space="0" w:color="auto"/>
        <w:left w:val="none" w:sz="0" w:space="0" w:color="auto"/>
        <w:bottom w:val="none" w:sz="0" w:space="0" w:color="auto"/>
        <w:right w:val="none" w:sz="0" w:space="0" w:color="auto"/>
      </w:divBdr>
    </w:div>
    <w:div w:id="669022348">
      <w:bodyDiv w:val="1"/>
      <w:marLeft w:val="0"/>
      <w:marRight w:val="0"/>
      <w:marTop w:val="0"/>
      <w:marBottom w:val="0"/>
      <w:divBdr>
        <w:top w:val="none" w:sz="0" w:space="0" w:color="auto"/>
        <w:left w:val="none" w:sz="0" w:space="0" w:color="auto"/>
        <w:bottom w:val="none" w:sz="0" w:space="0" w:color="auto"/>
        <w:right w:val="none" w:sz="0" w:space="0" w:color="auto"/>
      </w:divBdr>
    </w:div>
    <w:div w:id="669213404">
      <w:bodyDiv w:val="1"/>
      <w:marLeft w:val="0"/>
      <w:marRight w:val="0"/>
      <w:marTop w:val="0"/>
      <w:marBottom w:val="0"/>
      <w:divBdr>
        <w:top w:val="none" w:sz="0" w:space="0" w:color="auto"/>
        <w:left w:val="none" w:sz="0" w:space="0" w:color="auto"/>
        <w:bottom w:val="none" w:sz="0" w:space="0" w:color="auto"/>
        <w:right w:val="none" w:sz="0" w:space="0" w:color="auto"/>
      </w:divBdr>
    </w:div>
    <w:div w:id="672025474">
      <w:bodyDiv w:val="1"/>
      <w:marLeft w:val="0"/>
      <w:marRight w:val="0"/>
      <w:marTop w:val="0"/>
      <w:marBottom w:val="0"/>
      <w:divBdr>
        <w:top w:val="none" w:sz="0" w:space="0" w:color="auto"/>
        <w:left w:val="none" w:sz="0" w:space="0" w:color="auto"/>
        <w:bottom w:val="none" w:sz="0" w:space="0" w:color="auto"/>
        <w:right w:val="none" w:sz="0" w:space="0" w:color="auto"/>
      </w:divBdr>
    </w:div>
    <w:div w:id="672493164">
      <w:bodyDiv w:val="1"/>
      <w:marLeft w:val="0"/>
      <w:marRight w:val="0"/>
      <w:marTop w:val="0"/>
      <w:marBottom w:val="0"/>
      <w:divBdr>
        <w:top w:val="none" w:sz="0" w:space="0" w:color="auto"/>
        <w:left w:val="none" w:sz="0" w:space="0" w:color="auto"/>
        <w:bottom w:val="none" w:sz="0" w:space="0" w:color="auto"/>
        <w:right w:val="none" w:sz="0" w:space="0" w:color="auto"/>
      </w:divBdr>
    </w:div>
    <w:div w:id="674651072">
      <w:bodyDiv w:val="1"/>
      <w:marLeft w:val="0"/>
      <w:marRight w:val="0"/>
      <w:marTop w:val="0"/>
      <w:marBottom w:val="0"/>
      <w:divBdr>
        <w:top w:val="none" w:sz="0" w:space="0" w:color="auto"/>
        <w:left w:val="none" w:sz="0" w:space="0" w:color="auto"/>
        <w:bottom w:val="none" w:sz="0" w:space="0" w:color="auto"/>
        <w:right w:val="none" w:sz="0" w:space="0" w:color="auto"/>
      </w:divBdr>
    </w:div>
    <w:div w:id="675768128">
      <w:bodyDiv w:val="1"/>
      <w:marLeft w:val="0"/>
      <w:marRight w:val="0"/>
      <w:marTop w:val="0"/>
      <w:marBottom w:val="0"/>
      <w:divBdr>
        <w:top w:val="none" w:sz="0" w:space="0" w:color="auto"/>
        <w:left w:val="none" w:sz="0" w:space="0" w:color="auto"/>
        <w:bottom w:val="none" w:sz="0" w:space="0" w:color="auto"/>
        <w:right w:val="none" w:sz="0" w:space="0" w:color="auto"/>
      </w:divBdr>
    </w:div>
    <w:div w:id="676470369">
      <w:bodyDiv w:val="1"/>
      <w:marLeft w:val="0"/>
      <w:marRight w:val="0"/>
      <w:marTop w:val="0"/>
      <w:marBottom w:val="0"/>
      <w:divBdr>
        <w:top w:val="none" w:sz="0" w:space="0" w:color="auto"/>
        <w:left w:val="none" w:sz="0" w:space="0" w:color="auto"/>
        <w:bottom w:val="none" w:sz="0" w:space="0" w:color="auto"/>
        <w:right w:val="none" w:sz="0" w:space="0" w:color="auto"/>
      </w:divBdr>
    </w:div>
    <w:div w:id="678586799">
      <w:bodyDiv w:val="1"/>
      <w:marLeft w:val="0"/>
      <w:marRight w:val="0"/>
      <w:marTop w:val="0"/>
      <w:marBottom w:val="0"/>
      <w:divBdr>
        <w:top w:val="none" w:sz="0" w:space="0" w:color="auto"/>
        <w:left w:val="none" w:sz="0" w:space="0" w:color="auto"/>
        <w:bottom w:val="none" w:sz="0" w:space="0" w:color="auto"/>
        <w:right w:val="none" w:sz="0" w:space="0" w:color="auto"/>
      </w:divBdr>
    </w:div>
    <w:div w:id="679812754">
      <w:bodyDiv w:val="1"/>
      <w:marLeft w:val="0"/>
      <w:marRight w:val="0"/>
      <w:marTop w:val="0"/>
      <w:marBottom w:val="0"/>
      <w:divBdr>
        <w:top w:val="none" w:sz="0" w:space="0" w:color="auto"/>
        <w:left w:val="none" w:sz="0" w:space="0" w:color="auto"/>
        <w:bottom w:val="none" w:sz="0" w:space="0" w:color="auto"/>
        <w:right w:val="none" w:sz="0" w:space="0" w:color="auto"/>
      </w:divBdr>
    </w:div>
    <w:div w:id="680745757">
      <w:bodyDiv w:val="1"/>
      <w:marLeft w:val="0"/>
      <w:marRight w:val="0"/>
      <w:marTop w:val="0"/>
      <w:marBottom w:val="0"/>
      <w:divBdr>
        <w:top w:val="none" w:sz="0" w:space="0" w:color="auto"/>
        <w:left w:val="none" w:sz="0" w:space="0" w:color="auto"/>
        <w:bottom w:val="none" w:sz="0" w:space="0" w:color="auto"/>
        <w:right w:val="none" w:sz="0" w:space="0" w:color="auto"/>
      </w:divBdr>
    </w:div>
    <w:div w:id="684404846">
      <w:bodyDiv w:val="1"/>
      <w:marLeft w:val="0"/>
      <w:marRight w:val="0"/>
      <w:marTop w:val="0"/>
      <w:marBottom w:val="0"/>
      <w:divBdr>
        <w:top w:val="none" w:sz="0" w:space="0" w:color="auto"/>
        <w:left w:val="none" w:sz="0" w:space="0" w:color="auto"/>
        <w:bottom w:val="none" w:sz="0" w:space="0" w:color="auto"/>
        <w:right w:val="none" w:sz="0" w:space="0" w:color="auto"/>
      </w:divBdr>
    </w:div>
    <w:div w:id="686297856">
      <w:bodyDiv w:val="1"/>
      <w:marLeft w:val="0"/>
      <w:marRight w:val="0"/>
      <w:marTop w:val="0"/>
      <w:marBottom w:val="0"/>
      <w:divBdr>
        <w:top w:val="none" w:sz="0" w:space="0" w:color="auto"/>
        <w:left w:val="none" w:sz="0" w:space="0" w:color="auto"/>
        <w:bottom w:val="none" w:sz="0" w:space="0" w:color="auto"/>
        <w:right w:val="none" w:sz="0" w:space="0" w:color="auto"/>
      </w:divBdr>
    </w:div>
    <w:div w:id="688873136">
      <w:bodyDiv w:val="1"/>
      <w:marLeft w:val="0"/>
      <w:marRight w:val="0"/>
      <w:marTop w:val="0"/>
      <w:marBottom w:val="0"/>
      <w:divBdr>
        <w:top w:val="none" w:sz="0" w:space="0" w:color="auto"/>
        <w:left w:val="none" w:sz="0" w:space="0" w:color="auto"/>
        <w:bottom w:val="none" w:sz="0" w:space="0" w:color="auto"/>
        <w:right w:val="none" w:sz="0" w:space="0" w:color="auto"/>
      </w:divBdr>
    </w:div>
    <w:div w:id="689720134">
      <w:bodyDiv w:val="1"/>
      <w:marLeft w:val="0"/>
      <w:marRight w:val="0"/>
      <w:marTop w:val="0"/>
      <w:marBottom w:val="0"/>
      <w:divBdr>
        <w:top w:val="none" w:sz="0" w:space="0" w:color="auto"/>
        <w:left w:val="none" w:sz="0" w:space="0" w:color="auto"/>
        <w:bottom w:val="none" w:sz="0" w:space="0" w:color="auto"/>
        <w:right w:val="none" w:sz="0" w:space="0" w:color="auto"/>
      </w:divBdr>
    </w:div>
    <w:div w:id="691345013">
      <w:bodyDiv w:val="1"/>
      <w:marLeft w:val="0"/>
      <w:marRight w:val="0"/>
      <w:marTop w:val="0"/>
      <w:marBottom w:val="0"/>
      <w:divBdr>
        <w:top w:val="none" w:sz="0" w:space="0" w:color="auto"/>
        <w:left w:val="none" w:sz="0" w:space="0" w:color="auto"/>
        <w:bottom w:val="none" w:sz="0" w:space="0" w:color="auto"/>
        <w:right w:val="none" w:sz="0" w:space="0" w:color="auto"/>
      </w:divBdr>
    </w:div>
    <w:div w:id="693921461">
      <w:bodyDiv w:val="1"/>
      <w:marLeft w:val="0"/>
      <w:marRight w:val="0"/>
      <w:marTop w:val="0"/>
      <w:marBottom w:val="0"/>
      <w:divBdr>
        <w:top w:val="none" w:sz="0" w:space="0" w:color="auto"/>
        <w:left w:val="none" w:sz="0" w:space="0" w:color="auto"/>
        <w:bottom w:val="none" w:sz="0" w:space="0" w:color="auto"/>
        <w:right w:val="none" w:sz="0" w:space="0" w:color="auto"/>
      </w:divBdr>
    </w:div>
    <w:div w:id="695430255">
      <w:bodyDiv w:val="1"/>
      <w:marLeft w:val="0"/>
      <w:marRight w:val="0"/>
      <w:marTop w:val="0"/>
      <w:marBottom w:val="0"/>
      <w:divBdr>
        <w:top w:val="none" w:sz="0" w:space="0" w:color="auto"/>
        <w:left w:val="none" w:sz="0" w:space="0" w:color="auto"/>
        <w:bottom w:val="none" w:sz="0" w:space="0" w:color="auto"/>
        <w:right w:val="none" w:sz="0" w:space="0" w:color="auto"/>
      </w:divBdr>
    </w:div>
    <w:div w:id="700590416">
      <w:bodyDiv w:val="1"/>
      <w:marLeft w:val="0"/>
      <w:marRight w:val="0"/>
      <w:marTop w:val="0"/>
      <w:marBottom w:val="0"/>
      <w:divBdr>
        <w:top w:val="none" w:sz="0" w:space="0" w:color="auto"/>
        <w:left w:val="none" w:sz="0" w:space="0" w:color="auto"/>
        <w:bottom w:val="none" w:sz="0" w:space="0" w:color="auto"/>
        <w:right w:val="none" w:sz="0" w:space="0" w:color="auto"/>
      </w:divBdr>
    </w:div>
    <w:div w:id="704794353">
      <w:bodyDiv w:val="1"/>
      <w:marLeft w:val="0"/>
      <w:marRight w:val="0"/>
      <w:marTop w:val="0"/>
      <w:marBottom w:val="0"/>
      <w:divBdr>
        <w:top w:val="none" w:sz="0" w:space="0" w:color="auto"/>
        <w:left w:val="none" w:sz="0" w:space="0" w:color="auto"/>
        <w:bottom w:val="none" w:sz="0" w:space="0" w:color="auto"/>
        <w:right w:val="none" w:sz="0" w:space="0" w:color="auto"/>
      </w:divBdr>
    </w:div>
    <w:div w:id="704989477">
      <w:bodyDiv w:val="1"/>
      <w:marLeft w:val="0"/>
      <w:marRight w:val="0"/>
      <w:marTop w:val="0"/>
      <w:marBottom w:val="0"/>
      <w:divBdr>
        <w:top w:val="none" w:sz="0" w:space="0" w:color="auto"/>
        <w:left w:val="none" w:sz="0" w:space="0" w:color="auto"/>
        <w:bottom w:val="none" w:sz="0" w:space="0" w:color="auto"/>
        <w:right w:val="none" w:sz="0" w:space="0" w:color="auto"/>
      </w:divBdr>
    </w:div>
    <w:div w:id="705758553">
      <w:bodyDiv w:val="1"/>
      <w:marLeft w:val="0"/>
      <w:marRight w:val="0"/>
      <w:marTop w:val="0"/>
      <w:marBottom w:val="0"/>
      <w:divBdr>
        <w:top w:val="none" w:sz="0" w:space="0" w:color="auto"/>
        <w:left w:val="none" w:sz="0" w:space="0" w:color="auto"/>
        <w:bottom w:val="none" w:sz="0" w:space="0" w:color="auto"/>
        <w:right w:val="none" w:sz="0" w:space="0" w:color="auto"/>
      </w:divBdr>
    </w:div>
    <w:div w:id="706687595">
      <w:bodyDiv w:val="1"/>
      <w:marLeft w:val="0"/>
      <w:marRight w:val="0"/>
      <w:marTop w:val="0"/>
      <w:marBottom w:val="0"/>
      <w:divBdr>
        <w:top w:val="none" w:sz="0" w:space="0" w:color="auto"/>
        <w:left w:val="none" w:sz="0" w:space="0" w:color="auto"/>
        <w:bottom w:val="none" w:sz="0" w:space="0" w:color="auto"/>
        <w:right w:val="none" w:sz="0" w:space="0" w:color="auto"/>
      </w:divBdr>
    </w:div>
    <w:div w:id="708996905">
      <w:bodyDiv w:val="1"/>
      <w:marLeft w:val="0"/>
      <w:marRight w:val="0"/>
      <w:marTop w:val="0"/>
      <w:marBottom w:val="0"/>
      <w:divBdr>
        <w:top w:val="none" w:sz="0" w:space="0" w:color="auto"/>
        <w:left w:val="none" w:sz="0" w:space="0" w:color="auto"/>
        <w:bottom w:val="none" w:sz="0" w:space="0" w:color="auto"/>
        <w:right w:val="none" w:sz="0" w:space="0" w:color="auto"/>
      </w:divBdr>
    </w:div>
    <w:div w:id="709497000">
      <w:bodyDiv w:val="1"/>
      <w:marLeft w:val="0"/>
      <w:marRight w:val="0"/>
      <w:marTop w:val="0"/>
      <w:marBottom w:val="0"/>
      <w:divBdr>
        <w:top w:val="none" w:sz="0" w:space="0" w:color="auto"/>
        <w:left w:val="none" w:sz="0" w:space="0" w:color="auto"/>
        <w:bottom w:val="none" w:sz="0" w:space="0" w:color="auto"/>
        <w:right w:val="none" w:sz="0" w:space="0" w:color="auto"/>
      </w:divBdr>
    </w:div>
    <w:div w:id="709764500">
      <w:bodyDiv w:val="1"/>
      <w:marLeft w:val="0"/>
      <w:marRight w:val="0"/>
      <w:marTop w:val="0"/>
      <w:marBottom w:val="0"/>
      <w:divBdr>
        <w:top w:val="none" w:sz="0" w:space="0" w:color="auto"/>
        <w:left w:val="none" w:sz="0" w:space="0" w:color="auto"/>
        <w:bottom w:val="none" w:sz="0" w:space="0" w:color="auto"/>
        <w:right w:val="none" w:sz="0" w:space="0" w:color="auto"/>
      </w:divBdr>
    </w:div>
    <w:div w:id="711269102">
      <w:bodyDiv w:val="1"/>
      <w:marLeft w:val="0"/>
      <w:marRight w:val="0"/>
      <w:marTop w:val="0"/>
      <w:marBottom w:val="0"/>
      <w:divBdr>
        <w:top w:val="none" w:sz="0" w:space="0" w:color="auto"/>
        <w:left w:val="none" w:sz="0" w:space="0" w:color="auto"/>
        <w:bottom w:val="none" w:sz="0" w:space="0" w:color="auto"/>
        <w:right w:val="none" w:sz="0" w:space="0" w:color="auto"/>
      </w:divBdr>
    </w:div>
    <w:div w:id="711612249">
      <w:bodyDiv w:val="1"/>
      <w:marLeft w:val="0"/>
      <w:marRight w:val="0"/>
      <w:marTop w:val="0"/>
      <w:marBottom w:val="0"/>
      <w:divBdr>
        <w:top w:val="none" w:sz="0" w:space="0" w:color="auto"/>
        <w:left w:val="none" w:sz="0" w:space="0" w:color="auto"/>
        <w:bottom w:val="none" w:sz="0" w:space="0" w:color="auto"/>
        <w:right w:val="none" w:sz="0" w:space="0" w:color="auto"/>
      </w:divBdr>
    </w:div>
    <w:div w:id="715861952">
      <w:bodyDiv w:val="1"/>
      <w:marLeft w:val="0"/>
      <w:marRight w:val="0"/>
      <w:marTop w:val="0"/>
      <w:marBottom w:val="0"/>
      <w:divBdr>
        <w:top w:val="none" w:sz="0" w:space="0" w:color="auto"/>
        <w:left w:val="none" w:sz="0" w:space="0" w:color="auto"/>
        <w:bottom w:val="none" w:sz="0" w:space="0" w:color="auto"/>
        <w:right w:val="none" w:sz="0" w:space="0" w:color="auto"/>
      </w:divBdr>
    </w:div>
    <w:div w:id="716778875">
      <w:bodyDiv w:val="1"/>
      <w:marLeft w:val="0"/>
      <w:marRight w:val="0"/>
      <w:marTop w:val="0"/>
      <w:marBottom w:val="0"/>
      <w:divBdr>
        <w:top w:val="none" w:sz="0" w:space="0" w:color="auto"/>
        <w:left w:val="none" w:sz="0" w:space="0" w:color="auto"/>
        <w:bottom w:val="none" w:sz="0" w:space="0" w:color="auto"/>
        <w:right w:val="none" w:sz="0" w:space="0" w:color="auto"/>
      </w:divBdr>
    </w:div>
    <w:div w:id="716902294">
      <w:bodyDiv w:val="1"/>
      <w:marLeft w:val="0"/>
      <w:marRight w:val="0"/>
      <w:marTop w:val="0"/>
      <w:marBottom w:val="0"/>
      <w:divBdr>
        <w:top w:val="none" w:sz="0" w:space="0" w:color="auto"/>
        <w:left w:val="none" w:sz="0" w:space="0" w:color="auto"/>
        <w:bottom w:val="none" w:sz="0" w:space="0" w:color="auto"/>
        <w:right w:val="none" w:sz="0" w:space="0" w:color="auto"/>
      </w:divBdr>
    </w:div>
    <w:div w:id="717126040">
      <w:bodyDiv w:val="1"/>
      <w:marLeft w:val="0"/>
      <w:marRight w:val="0"/>
      <w:marTop w:val="0"/>
      <w:marBottom w:val="0"/>
      <w:divBdr>
        <w:top w:val="none" w:sz="0" w:space="0" w:color="auto"/>
        <w:left w:val="none" w:sz="0" w:space="0" w:color="auto"/>
        <w:bottom w:val="none" w:sz="0" w:space="0" w:color="auto"/>
        <w:right w:val="none" w:sz="0" w:space="0" w:color="auto"/>
      </w:divBdr>
    </w:div>
    <w:div w:id="721901554">
      <w:bodyDiv w:val="1"/>
      <w:marLeft w:val="0"/>
      <w:marRight w:val="0"/>
      <w:marTop w:val="0"/>
      <w:marBottom w:val="0"/>
      <w:divBdr>
        <w:top w:val="none" w:sz="0" w:space="0" w:color="auto"/>
        <w:left w:val="none" w:sz="0" w:space="0" w:color="auto"/>
        <w:bottom w:val="none" w:sz="0" w:space="0" w:color="auto"/>
        <w:right w:val="none" w:sz="0" w:space="0" w:color="auto"/>
      </w:divBdr>
    </w:div>
    <w:div w:id="725027371">
      <w:bodyDiv w:val="1"/>
      <w:marLeft w:val="0"/>
      <w:marRight w:val="0"/>
      <w:marTop w:val="0"/>
      <w:marBottom w:val="0"/>
      <w:divBdr>
        <w:top w:val="none" w:sz="0" w:space="0" w:color="auto"/>
        <w:left w:val="none" w:sz="0" w:space="0" w:color="auto"/>
        <w:bottom w:val="none" w:sz="0" w:space="0" w:color="auto"/>
        <w:right w:val="none" w:sz="0" w:space="0" w:color="auto"/>
      </w:divBdr>
    </w:div>
    <w:div w:id="727800577">
      <w:bodyDiv w:val="1"/>
      <w:marLeft w:val="0"/>
      <w:marRight w:val="0"/>
      <w:marTop w:val="0"/>
      <w:marBottom w:val="0"/>
      <w:divBdr>
        <w:top w:val="none" w:sz="0" w:space="0" w:color="auto"/>
        <w:left w:val="none" w:sz="0" w:space="0" w:color="auto"/>
        <w:bottom w:val="none" w:sz="0" w:space="0" w:color="auto"/>
        <w:right w:val="none" w:sz="0" w:space="0" w:color="auto"/>
      </w:divBdr>
    </w:div>
    <w:div w:id="728724334">
      <w:bodyDiv w:val="1"/>
      <w:marLeft w:val="0"/>
      <w:marRight w:val="0"/>
      <w:marTop w:val="0"/>
      <w:marBottom w:val="0"/>
      <w:divBdr>
        <w:top w:val="none" w:sz="0" w:space="0" w:color="auto"/>
        <w:left w:val="none" w:sz="0" w:space="0" w:color="auto"/>
        <w:bottom w:val="none" w:sz="0" w:space="0" w:color="auto"/>
        <w:right w:val="none" w:sz="0" w:space="0" w:color="auto"/>
      </w:divBdr>
    </w:div>
    <w:div w:id="729227683">
      <w:bodyDiv w:val="1"/>
      <w:marLeft w:val="0"/>
      <w:marRight w:val="0"/>
      <w:marTop w:val="0"/>
      <w:marBottom w:val="0"/>
      <w:divBdr>
        <w:top w:val="none" w:sz="0" w:space="0" w:color="auto"/>
        <w:left w:val="none" w:sz="0" w:space="0" w:color="auto"/>
        <w:bottom w:val="none" w:sz="0" w:space="0" w:color="auto"/>
        <w:right w:val="none" w:sz="0" w:space="0" w:color="auto"/>
      </w:divBdr>
    </w:div>
    <w:div w:id="732045596">
      <w:bodyDiv w:val="1"/>
      <w:marLeft w:val="0"/>
      <w:marRight w:val="0"/>
      <w:marTop w:val="0"/>
      <w:marBottom w:val="0"/>
      <w:divBdr>
        <w:top w:val="none" w:sz="0" w:space="0" w:color="auto"/>
        <w:left w:val="none" w:sz="0" w:space="0" w:color="auto"/>
        <w:bottom w:val="none" w:sz="0" w:space="0" w:color="auto"/>
        <w:right w:val="none" w:sz="0" w:space="0" w:color="auto"/>
      </w:divBdr>
    </w:div>
    <w:div w:id="735201578">
      <w:bodyDiv w:val="1"/>
      <w:marLeft w:val="0"/>
      <w:marRight w:val="0"/>
      <w:marTop w:val="0"/>
      <w:marBottom w:val="0"/>
      <w:divBdr>
        <w:top w:val="none" w:sz="0" w:space="0" w:color="auto"/>
        <w:left w:val="none" w:sz="0" w:space="0" w:color="auto"/>
        <w:bottom w:val="none" w:sz="0" w:space="0" w:color="auto"/>
        <w:right w:val="none" w:sz="0" w:space="0" w:color="auto"/>
      </w:divBdr>
    </w:div>
    <w:div w:id="736174211">
      <w:bodyDiv w:val="1"/>
      <w:marLeft w:val="0"/>
      <w:marRight w:val="0"/>
      <w:marTop w:val="0"/>
      <w:marBottom w:val="0"/>
      <w:divBdr>
        <w:top w:val="none" w:sz="0" w:space="0" w:color="auto"/>
        <w:left w:val="none" w:sz="0" w:space="0" w:color="auto"/>
        <w:bottom w:val="none" w:sz="0" w:space="0" w:color="auto"/>
        <w:right w:val="none" w:sz="0" w:space="0" w:color="auto"/>
      </w:divBdr>
    </w:div>
    <w:div w:id="738401562">
      <w:bodyDiv w:val="1"/>
      <w:marLeft w:val="0"/>
      <w:marRight w:val="0"/>
      <w:marTop w:val="0"/>
      <w:marBottom w:val="0"/>
      <w:divBdr>
        <w:top w:val="none" w:sz="0" w:space="0" w:color="auto"/>
        <w:left w:val="none" w:sz="0" w:space="0" w:color="auto"/>
        <w:bottom w:val="none" w:sz="0" w:space="0" w:color="auto"/>
        <w:right w:val="none" w:sz="0" w:space="0" w:color="auto"/>
      </w:divBdr>
    </w:div>
    <w:div w:id="739408065">
      <w:bodyDiv w:val="1"/>
      <w:marLeft w:val="0"/>
      <w:marRight w:val="0"/>
      <w:marTop w:val="0"/>
      <w:marBottom w:val="0"/>
      <w:divBdr>
        <w:top w:val="none" w:sz="0" w:space="0" w:color="auto"/>
        <w:left w:val="none" w:sz="0" w:space="0" w:color="auto"/>
        <w:bottom w:val="none" w:sz="0" w:space="0" w:color="auto"/>
        <w:right w:val="none" w:sz="0" w:space="0" w:color="auto"/>
      </w:divBdr>
    </w:div>
    <w:div w:id="740257681">
      <w:bodyDiv w:val="1"/>
      <w:marLeft w:val="0"/>
      <w:marRight w:val="0"/>
      <w:marTop w:val="0"/>
      <w:marBottom w:val="0"/>
      <w:divBdr>
        <w:top w:val="none" w:sz="0" w:space="0" w:color="auto"/>
        <w:left w:val="none" w:sz="0" w:space="0" w:color="auto"/>
        <w:bottom w:val="none" w:sz="0" w:space="0" w:color="auto"/>
        <w:right w:val="none" w:sz="0" w:space="0" w:color="auto"/>
      </w:divBdr>
    </w:div>
    <w:div w:id="740447701">
      <w:bodyDiv w:val="1"/>
      <w:marLeft w:val="0"/>
      <w:marRight w:val="0"/>
      <w:marTop w:val="0"/>
      <w:marBottom w:val="0"/>
      <w:divBdr>
        <w:top w:val="none" w:sz="0" w:space="0" w:color="auto"/>
        <w:left w:val="none" w:sz="0" w:space="0" w:color="auto"/>
        <w:bottom w:val="none" w:sz="0" w:space="0" w:color="auto"/>
        <w:right w:val="none" w:sz="0" w:space="0" w:color="auto"/>
      </w:divBdr>
    </w:div>
    <w:div w:id="740521270">
      <w:bodyDiv w:val="1"/>
      <w:marLeft w:val="0"/>
      <w:marRight w:val="0"/>
      <w:marTop w:val="0"/>
      <w:marBottom w:val="0"/>
      <w:divBdr>
        <w:top w:val="none" w:sz="0" w:space="0" w:color="auto"/>
        <w:left w:val="none" w:sz="0" w:space="0" w:color="auto"/>
        <w:bottom w:val="none" w:sz="0" w:space="0" w:color="auto"/>
        <w:right w:val="none" w:sz="0" w:space="0" w:color="auto"/>
      </w:divBdr>
    </w:div>
    <w:div w:id="746001262">
      <w:bodyDiv w:val="1"/>
      <w:marLeft w:val="0"/>
      <w:marRight w:val="0"/>
      <w:marTop w:val="0"/>
      <w:marBottom w:val="0"/>
      <w:divBdr>
        <w:top w:val="none" w:sz="0" w:space="0" w:color="auto"/>
        <w:left w:val="none" w:sz="0" w:space="0" w:color="auto"/>
        <w:bottom w:val="none" w:sz="0" w:space="0" w:color="auto"/>
        <w:right w:val="none" w:sz="0" w:space="0" w:color="auto"/>
      </w:divBdr>
    </w:div>
    <w:div w:id="750009446">
      <w:bodyDiv w:val="1"/>
      <w:marLeft w:val="0"/>
      <w:marRight w:val="0"/>
      <w:marTop w:val="0"/>
      <w:marBottom w:val="0"/>
      <w:divBdr>
        <w:top w:val="none" w:sz="0" w:space="0" w:color="auto"/>
        <w:left w:val="none" w:sz="0" w:space="0" w:color="auto"/>
        <w:bottom w:val="none" w:sz="0" w:space="0" w:color="auto"/>
        <w:right w:val="none" w:sz="0" w:space="0" w:color="auto"/>
      </w:divBdr>
    </w:div>
    <w:div w:id="750393868">
      <w:bodyDiv w:val="1"/>
      <w:marLeft w:val="0"/>
      <w:marRight w:val="0"/>
      <w:marTop w:val="0"/>
      <w:marBottom w:val="0"/>
      <w:divBdr>
        <w:top w:val="none" w:sz="0" w:space="0" w:color="auto"/>
        <w:left w:val="none" w:sz="0" w:space="0" w:color="auto"/>
        <w:bottom w:val="none" w:sz="0" w:space="0" w:color="auto"/>
        <w:right w:val="none" w:sz="0" w:space="0" w:color="auto"/>
      </w:divBdr>
    </w:div>
    <w:div w:id="751001171">
      <w:bodyDiv w:val="1"/>
      <w:marLeft w:val="0"/>
      <w:marRight w:val="0"/>
      <w:marTop w:val="0"/>
      <w:marBottom w:val="0"/>
      <w:divBdr>
        <w:top w:val="none" w:sz="0" w:space="0" w:color="auto"/>
        <w:left w:val="none" w:sz="0" w:space="0" w:color="auto"/>
        <w:bottom w:val="none" w:sz="0" w:space="0" w:color="auto"/>
        <w:right w:val="none" w:sz="0" w:space="0" w:color="auto"/>
      </w:divBdr>
    </w:div>
    <w:div w:id="753357355">
      <w:bodyDiv w:val="1"/>
      <w:marLeft w:val="0"/>
      <w:marRight w:val="0"/>
      <w:marTop w:val="0"/>
      <w:marBottom w:val="0"/>
      <w:divBdr>
        <w:top w:val="none" w:sz="0" w:space="0" w:color="auto"/>
        <w:left w:val="none" w:sz="0" w:space="0" w:color="auto"/>
        <w:bottom w:val="none" w:sz="0" w:space="0" w:color="auto"/>
        <w:right w:val="none" w:sz="0" w:space="0" w:color="auto"/>
      </w:divBdr>
    </w:div>
    <w:div w:id="754863326">
      <w:bodyDiv w:val="1"/>
      <w:marLeft w:val="0"/>
      <w:marRight w:val="0"/>
      <w:marTop w:val="0"/>
      <w:marBottom w:val="0"/>
      <w:divBdr>
        <w:top w:val="none" w:sz="0" w:space="0" w:color="auto"/>
        <w:left w:val="none" w:sz="0" w:space="0" w:color="auto"/>
        <w:bottom w:val="none" w:sz="0" w:space="0" w:color="auto"/>
        <w:right w:val="none" w:sz="0" w:space="0" w:color="auto"/>
      </w:divBdr>
    </w:div>
    <w:div w:id="756050163">
      <w:bodyDiv w:val="1"/>
      <w:marLeft w:val="0"/>
      <w:marRight w:val="0"/>
      <w:marTop w:val="0"/>
      <w:marBottom w:val="0"/>
      <w:divBdr>
        <w:top w:val="none" w:sz="0" w:space="0" w:color="auto"/>
        <w:left w:val="none" w:sz="0" w:space="0" w:color="auto"/>
        <w:bottom w:val="none" w:sz="0" w:space="0" w:color="auto"/>
        <w:right w:val="none" w:sz="0" w:space="0" w:color="auto"/>
      </w:divBdr>
    </w:div>
    <w:div w:id="757291727">
      <w:bodyDiv w:val="1"/>
      <w:marLeft w:val="0"/>
      <w:marRight w:val="0"/>
      <w:marTop w:val="0"/>
      <w:marBottom w:val="0"/>
      <w:divBdr>
        <w:top w:val="none" w:sz="0" w:space="0" w:color="auto"/>
        <w:left w:val="none" w:sz="0" w:space="0" w:color="auto"/>
        <w:bottom w:val="none" w:sz="0" w:space="0" w:color="auto"/>
        <w:right w:val="none" w:sz="0" w:space="0" w:color="auto"/>
      </w:divBdr>
    </w:div>
    <w:div w:id="757409200">
      <w:bodyDiv w:val="1"/>
      <w:marLeft w:val="0"/>
      <w:marRight w:val="0"/>
      <w:marTop w:val="0"/>
      <w:marBottom w:val="0"/>
      <w:divBdr>
        <w:top w:val="none" w:sz="0" w:space="0" w:color="auto"/>
        <w:left w:val="none" w:sz="0" w:space="0" w:color="auto"/>
        <w:bottom w:val="none" w:sz="0" w:space="0" w:color="auto"/>
        <w:right w:val="none" w:sz="0" w:space="0" w:color="auto"/>
      </w:divBdr>
    </w:div>
    <w:div w:id="760100390">
      <w:bodyDiv w:val="1"/>
      <w:marLeft w:val="0"/>
      <w:marRight w:val="0"/>
      <w:marTop w:val="0"/>
      <w:marBottom w:val="0"/>
      <w:divBdr>
        <w:top w:val="none" w:sz="0" w:space="0" w:color="auto"/>
        <w:left w:val="none" w:sz="0" w:space="0" w:color="auto"/>
        <w:bottom w:val="none" w:sz="0" w:space="0" w:color="auto"/>
        <w:right w:val="none" w:sz="0" w:space="0" w:color="auto"/>
      </w:divBdr>
    </w:div>
    <w:div w:id="763066241">
      <w:bodyDiv w:val="1"/>
      <w:marLeft w:val="0"/>
      <w:marRight w:val="0"/>
      <w:marTop w:val="0"/>
      <w:marBottom w:val="0"/>
      <w:divBdr>
        <w:top w:val="none" w:sz="0" w:space="0" w:color="auto"/>
        <w:left w:val="none" w:sz="0" w:space="0" w:color="auto"/>
        <w:bottom w:val="none" w:sz="0" w:space="0" w:color="auto"/>
        <w:right w:val="none" w:sz="0" w:space="0" w:color="auto"/>
      </w:divBdr>
    </w:div>
    <w:div w:id="763571768">
      <w:bodyDiv w:val="1"/>
      <w:marLeft w:val="0"/>
      <w:marRight w:val="0"/>
      <w:marTop w:val="0"/>
      <w:marBottom w:val="0"/>
      <w:divBdr>
        <w:top w:val="none" w:sz="0" w:space="0" w:color="auto"/>
        <w:left w:val="none" w:sz="0" w:space="0" w:color="auto"/>
        <w:bottom w:val="none" w:sz="0" w:space="0" w:color="auto"/>
        <w:right w:val="none" w:sz="0" w:space="0" w:color="auto"/>
      </w:divBdr>
    </w:div>
    <w:div w:id="765689701">
      <w:bodyDiv w:val="1"/>
      <w:marLeft w:val="0"/>
      <w:marRight w:val="0"/>
      <w:marTop w:val="0"/>
      <w:marBottom w:val="0"/>
      <w:divBdr>
        <w:top w:val="none" w:sz="0" w:space="0" w:color="auto"/>
        <w:left w:val="none" w:sz="0" w:space="0" w:color="auto"/>
        <w:bottom w:val="none" w:sz="0" w:space="0" w:color="auto"/>
        <w:right w:val="none" w:sz="0" w:space="0" w:color="auto"/>
      </w:divBdr>
    </w:div>
    <w:div w:id="767232689">
      <w:bodyDiv w:val="1"/>
      <w:marLeft w:val="0"/>
      <w:marRight w:val="0"/>
      <w:marTop w:val="0"/>
      <w:marBottom w:val="0"/>
      <w:divBdr>
        <w:top w:val="none" w:sz="0" w:space="0" w:color="auto"/>
        <w:left w:val="none" w:sz="0" w:space="0" w:color="auto"/>
        <w:bottom w:val="none" w:sz="0" w:space="0" w:color="auto"/>
        <w:right w:val="none" w:sz="0" w:space="0" w:color="auto"/>
      </w:divBdr>
    </w:div>
    <w:div w:id="770201326">
      <w:bodyDiv w:val="1"/>
      <w:marLeft w:val="0"/>
      <w:marRight w:val="0"/>
      <w:marTop w:val="0"/>
      <w:marBottom w:val="0"/>
      <w:divBdr>
        <w:top w:val="none" w:sz="0" w:space="0" w:color="auto"/>
        <w:left w:val="none" w:sz="0" w:space="0" w:color="auto"/>
        <w:bottom w:val="none" w:sz="0" w:space="0" w:color="auto"/>
        <w:right w:val="none" w:sz="0" w:space="0" w:color="auto"/>
      </w:divBdr>
    </w:div>
    <w:div w:id="778447453">
      <w:bodyDiv w:val="1"/>
      <w:marLeft w:val="0"/>
      <w:marRight w:val="0"/>
      <w:marTop w:val="0"/>
      <w:marBottom w:val="0"/>
      <w:divBdr>
        <w:top w:val="none" w:sz="0" w:space="0" w:color="auto"/>
        <w:left w:val="none" w:sz="0" w:space="0" w:color="auto"/>
        <w:bottom w:val="none" w:sz="0" w:space="0" w:color="auto"/>
        <w:right w:val="none" w:sz="0" w:space="0" w:color="auto"/>
      </w:divBdr>
    </w:div>
    <w:div w:id="778720081">
      <w:bodyDiv w:val="1"/>
      <w:marLeft w:val="0"/>
      <w:marRight w:val="0"/>
      <w:marTop w:val="0"/>
      <w:marBottom w:val="0"/>
      <w:divBdr>
        <w:top w:val="none" w:sz="0" w:space="0" w:color="auto"/>
        <w:left w:val="none" w:sz="0" w:space="0" w:color="auto"/>
        <w:bottom w:val="none" w:sz="0" w:space="0" w:color="auto"/>
        <w:right w:val="none" w:sz="0" w:space="0" w:color="auto"/>
      </w:divBdr>
    </w:div>
    <w:div w:id="784732217">
      <w:bodyDiv w:val="1"/>
      <w:marLeft w:val="0"/>
      <w:marRight w:val="0"/>
      <w:marTop w:val="0"/>
      <w:marBottom w:val="0"/>
      <w:divBdr>
        <w:top w:val="none" w:sz="0" w:space="0" w:color="auto"/>
        <w:left w:val="none" w:sz="0" w:space="0" w:color="auto"/>
        <w:bottom w:val="none" w:sz="0" w:space="0" w:color="auto"/>
        <w:right w:val="none" w:sz="0" w:space="0" w:color="auto"/>
      </w:divBdr>
    </w:div>
    <w:div w:id="785344231">
      <w:bodyDiv w:val="1"/>
      <w:marLeft w:val="0"/>
      <w:marRight w:val="0"/>
      <w:marTop w:val="0"/>
      <w:marBottom w:val="0"/>
      <w:divBdr>
        <w:top w:val="none" w:sz="0" w:space="0" w:color="auto"/>
        <w:left w:val="none" w:sz="0" w:space="0" w:color="auto"/>
        <w:bottom w:val="none" w:sz="0" w:space="0" w:color="auto"/>
        <w:right w:val="none" w:sz="0" w:space="0" w:color="auto"/>
      </w:divBdr>
    </w:div>
    <w:div w:id="785809173">
      <w:bodyDiv w:val="1"/>
      <w:marLeft w:val="0"/>
      <w:marRight w:val="0"/>
      <w:marTop w:val="0"/>
      <w:marBottom w:val="0"/>
      <w:divBdr>
        <w:top w:val="none" w:sz="0" w:space="0" w:color="auto"/>
        <w:left w:val="none" w:sz="0" w:space="0" w:color="auto"/>
        <w:bottom w:val="none" w:sz="0" w:space="0" w:color="auto"/>
        <w:right w:val="none" w:sz="0" w:space="0" w:color="auto"/>
      </w:divBdr>
    </w:div>
    <w:div w:id="789741005">
      <w:bodyDiv w:val="1"/>
      <w:marLeft w:val="0"/>
      <w:marRight w:val="0"/>
      <w:marTop w:val="0"/>
      <w:marBottom w:val="0"/>
      <w:divBdr>
        <w:top w:val="none" w:sz="0" w:space="0" w:color="auto"/>
        <w:left w:val="none" w:sz="0" w:space="0" w:color="auto"/>
        <w:bottom w:val="none" w:sz="0" w:space="0" w:color="auto"/>
        <w:right w:val="none" w:sz="0" w:space="0" w:color="auto"/>
      </w:divBdr>
    </w:div>
    <w:div w:id="792286815">
      <w:bodyDiv w:val="1"/>
      <w:marLeft w:val="0"/>
      <w:marRight w:val="0"/>
      <w:marTop w:val="0"/>
      <w:marBottom w:val="0"/>
      <w:divBdr>
        <w:top w:val="none" w:sz="0" w:space="0" w:color="auto"/>
        <w:left w:val="none" w:sz="0" w:space="0" w:color="auto"/>
        <w:bottom w:val="none" w:sz="0" w:space="0" w:color="auto"/>
        <w:right w:val="none" w:sz="0" w:space="0" w:color="auto"/>
      </w:divBdr>
    </w:div>
    <w:div w:id="792408237">
      <w:bodyDiv w:val="1"/>
      <w:marLeft w:val="0"/>
      <w:marRight w:val="0"/>
      <w:marTop w:val="0"/>
      <w:marBottom w:val="0"/>
      <w:divBdr>
        <w:top w:val="none" w:sz="0" w:space="0" w:color="auto"/>
        <w:left w:val="none" w:sz="0" w:space="0" w:color="auto"/>
        <w:bottom w:val="none" w:sz="0" w:space="0" w:color="auto"/>
        <w:right w:val="none" w:sz="0" w:space="0" w:color="auto"/>
      </w:divBdr>
    </w:div>
    <w:div w:id="794982349">
      <w:bodyDiv w:val="1"/>
      <w:marLeft w:val="0"/>
      <w:marRight w:val="0"/>
      <w:marTop w:val="0"/>
      <w:marBottom w:val="0"/>
      <w:divBdr>
        <w:top w:val="none" w:sz="0" w:space="0" w:color="auto"/>
        <w:left w:val="none" w:sz="0" w:space="0" w:color="auto"/>
        <w:bottom w:val="none" w:sz="0" w:space="0" w:color="auto"/>
        <w:right w:val="none" w:sz="0" w:space="0" w:color="auto"/>
      </w:divBdr>
    </w:div>
    <w:div w:id="799229299">
      <w:bodyDiv w:val="1"/>
      <w:marLeft w:val="0"/>
      <w:marRight w:val="0"/>
      <w:marTop w:val="0"/>
      <w:marBottom w:val="0"/>
      <w:divBdr>
        <w:top w:val="none" w:sz="0" w:space="0" w:color="auto"/>
        <w:left w:val="none" w:sz="0" w:space="0" w:color="auto"/>
        <w:bottom w:val="none" w:sz="0" w:space="0" w:color="auto"/>
        <w:right w:val="none" w:sz="0" w:space="0" w:color="auto"/>
      </w:divBdr>
    </w:div>
    <w:div w:id="799806539">
      <w:bodyDiv w:val="1"/>
      <w:marLeft w:val="0"/>
      <w:marRight w:val="0"/>
      <w:marTop w:val="0"/>
      <w:marBottom w:val="0"/>
      <w:divBdr>
        <w:top w:val="none" w:sz="0" w:space="0" w:color="auto"/>
        <w:left w:val="none" w:sz="0" w:space="0" w:color="auto"/>
        <w:bottom w:val="none" w:sz="0" w:space="0" w:color="auto"/>
        <w:right w:val="none" w:sz="0" w:space="0" w:color="auto"/>
      </w:divBdr>
    </w:div>
    <w:div w:id="800079202">
      <w:bodyDiv w:val="1"/>
      <w:marLeft w:val="0"/>
      <w:marRight w:val="0"/>
      <w:marTop w:val="0"/>
      <w:marBottom w:val="0"/>
      <w:divBdr>
        <w:top w:val="none" w:sz="0" w:space="0" w:color="auto"/>
        <w:left w:val="none" w:sz="0" w:space="0" w:color="auto"/>
        <w:bottom w:val="none" w:sz="0" w:space="0" w:color="auto"/>
        <w:right w:val="none" w:sz="0" w:space="0" w:color="auto"/>
      </w:divBdr>
    </w:div>
    <w:div w:id="803810817">
      <w:bodyDiv w:val="1"/>
      <w:marLeft w:val="0"/>
      <w:marRight w:val="0"/>
      <w:marTop w:val="0"/>
      <w:marBottom w:val="0"/>
      <w:divBdr>
        <w:top w:val="none" w:sz="0" w:space="0" w:color="auto"/>
        <w:left w:val="none" w:sz="0" w:space="0" w:color="auto"/>
        <w:bottom w:val="none" w:sz="0" w:space="0" w:color="auto"/>
        <w:right w:val="none" w:sz="0" w:space="0" w:color="auto"/>
      </w:divBdr>
    </w:div>
    <w:div w:id="803935722">
      <w:bodyDiv w:val="1"/>
      <w:marLeft w:val="0"/>
      <w:marRight w:val="0"/>
      <w:marTop w:val="0"/>
      <w:marBottom w:val="0"/>
      <w:divBdr>
        <w:top w:val="none" w:sz="0" w:space="0" w:color="auto"/>
        <w:left w:val="none" w:sz="0" w:space="0" w:color="auto"/>
        <w:bottom w:val="none" w:sz="0" w:space="0" w:color="auto"/>
        <w:right w:val="none" w:sz="0" w:space="0" w:color="auto"/>
      </w:divBdr>
    </w:div>
    <w:div w:id="804467074">
      <w:bodyDiv w:val="1"/>
      <w:marLeft w:val="0"/>
      <w:marRight w:val="0"/>
      <w:marTop w:val="0"/>
      <w:marBottom w:val="0"/>
      <w:divBdr>
        <w:top w:val="none" w:sz="0" w:space="0" w:color="auto"/>
        <w:left w:val="none" w:sz="0" w:space="0" w:color="auto"/>
        <w:bottom w:val="none" w:sz="0" w:space="0" w:color="auto"/>
        <w:right w:val="none" w:sz="0" w:space="0" w:color="auto"/>
      </w:divBdr>
    </w:div>
    <w:div w:id="805045447">
      <w:bodyDiv w:val="1"/>
      <w:marLeft w:val="0"/>
      <w:marRight w:val="0"/>
      <w:marTop w:val="0"/>
      <w:marBottom w:val="0"/>
      <w:divBdr>
        <w:top w:val="none" w:sz="0" w:space="0" w:color="auto"/>
        <w:left w:val="none" w:sz="0" w:space="0" w:color="auto"/>
        <w:bottom w:val="none" w:sz="0" w:space="0" w:color="auto"/>
        <w:right w:val="none" w:sz="0" w:space="0" w:color="auto"/>
      </w:divBdr>
    </w:div>
    <w:div w:id="807164079">
      <w:bodyDiv w:val="1"/>
      <w:marLeft w:val="0"/>
      <w:marRight w:val="0"/>
      <w:marTop w:val="0"/>
      <w:marBottom w:val="0"/>
      <w:divBdr>
        <w:top w:val="none" w:sz="0" w:space="0" w:color="auto"/>
        <w:left w:val="none" w:sz="0" w:space="0" w:color="auto"/>
        <w:bottom w:val="none" w:sz="0" w:space="0" w:color="auto"/>
        <w:right w:val="none" w:sz="0" w:space="0" w:color="auto"/>
      </w:divBdr>
    </w:div>
    <w:div w:id="807668240">
      <w:bodyDiv w:val="1"/>
      <w:marLeft w:val="0"/>
      <w:marRight w:val="0"/>
      <w:marTop w:val="0"/>
      <w:marBottom w:val="0"/>
      <w:divBdr>
        <w:top w:val="none" w:sz="0" w:space="0" w:color="auto"/>
        <w:left w:val="none" w:sz="0" w:space="0" w:color="auto"/>
        <w:bottom w:val="none" w:sz="0" w:space="0" w:color="auto"/>
        <w:right w:val="none" w:sz="0" w:space="0" w:color="auto"/>
      </w:divBdr>
    </w:div>
    <w:div w:id="807820634">
      <w:bodyDiv w:val="1"/>
      <w:marLeft w:val="0"/>
      <w:marRight w:val="0"/>
      <w:marTop w:val="0"/>
      <w:marBottom w:val="0"/>
      <w:divBdr>
        <w:top w:val="none" w:sz="0" w:space="0" w:color="auto"/>
        <w:left w:val="none" w:sz="0" w:space="0" w:color="auto"/>
        <w:bottom w:val="none" w:sz="0" w:space="0" w:color="auto"/>
        <w:right w:val="none" w:sz="0" w:space="0" w:color="auto"/>
      </w:divBdr>
    </w:div>
    <w:div w:id="807941449">
      <w:bodyDiv w:val="1"/>
      <w:marLeft w:val="0"/>
      <w:marRight w:val="0"/>
      <w:marTop w:val="0"/>
      <w:marBottom w:val="0"/>
      <w:divBdr>
        <w:top w:val="none" w:sz="0" w:space="0" w:color="auto"/>
        <w:left w:val="none" w:sz="0" w:space="0" w:color="auto"/>
        <w:bottom w:val="none" w:sz="0" w:space="0" w:color="auto"/>
        <w:right w:val="none" w:sz="0" w:space="0" w:color="auto"/>
      </w:divBdr>
    </w:div>
    <w:div w:id="810637454">
      <w:bodyDiv w:val="1"/>
      <w:marLeft w:val="0"/>
      <w:marRight w:val="0"/>
      <w:marTop w:val="0"/>
      <w:marBottom w:val="0"/>
      <w:divBdr>
        <w:top w:val="none" w:sz="0" w:space="0" w:color="auto"/>
        <w:left w:val="none" w:sz="0" w:space="0" w:color="auto"/>
        <w:bottom w:val="none" w:sz="0" w:space="0" w:color="auto"/>
        <w:right w:val="none" w:sz="0" w:space="0" w:color="auto"/>
      </w:divBdr>
    </w:div>
    <w:div w:id="812908637">
      <w:bodyDiv w:val="1"/>
      <w:marLeft w:val="0"/>
      <w:marRight w:val="0"/>
      <w:marTop w:val="0"/>
      <w:marBottom w:val="0"/>
      <w:divBdr>
        <w:top w:val="none" w:sz="0" w:space="0" w:color="auto"/>
        <w:left w:val="none" w:sz="0" w:space="0" w:color="auto"/>
        <w:bottom w:val="none" w:sz="0" w:space="0" w:color="auto"/>
        <w:right w:val="none" w:sz="0" w:space="0" w:color="auto"/>
      </w:divBdr>
    </w:div>
    <w:div w:id="814225821">
      <w:bodyDiv w:val="1"/>
      <w:marLeft w:val="0"/>
      <w:marRight w:val="0"/>
      <w:marTop w:val="0"/>
      <w:marBottom w:val="0"/>
      <w:divBdr>
        <w:top w:val="none" w:sz="0" w:space="0" w:color="auto"/>
        <w:left w:val="none" w:sz="0" w:space="0" w:color="auto"/>
        <w:bottom w:val="none" w:sz="0" w:space="0" w:color="auto"/>
        <w:right w:val="none" w:sz="0" w:space="0" w:color="auto"/>
      </w:divBdr>
    </w:div>
    <w:div w:id="816528132">
      <w:bodyDiv w:val="1"/>
      <w:marLeft w:val="0"/>
      <w:marRight w:val="0"/>
      <w:marTop w:val="0"/>
      <w:marBottom w:val="0"/>
      <w:divBdr>
        <w:top w:val="none" w:sz="0" w:space="0" w:color="auto"/>
        <w:left w:val="none" w:sz="0" w:space="0" w:color="auto"/>
        <w:bottom w:val="none" w:sz="0" w:space="0" w:color="auto"/>
        <w:right w:val="none" w:sz="0" w:space="0" w:color="auto"/>
      </w:divBdr>
    </w:div>
    <w:div w:id="816528727">
      <w:bodyDiv w:val="1"/>
      <w:marLeft w:val="0"/>
      <w:marRight w:val="0"/>
      <w:marTop w:val="0"/>
      <w:marBottom w:val="0"/>
      <w:divBdr>
        <w:top w:val="none" w:sz="0" w:space="0" w:color="auto"/>
        <w:left w:val="none" w:sz="0" w:space="0" w:color="auto"/>
        <w:bottom w:val="none" w:sz="0" w:space="0" w:color="auto"/>
        <w:right w:val="none" w:sz="0" w:space="0" w:color="auto"/>
      </w:divBdr>
    </w:div>
    <w:div w:id="817915180">
      <w:bodyDiv w:val="1"/>
      <w:marLeft w:val="0"/>
      <w:marRight w:val="0"/>
      <w:marTop w:val="0"/>
      <w:marBottom w:val="0"/>
      <w:divBdr>
        <w:top w:val="none" w:sz="0" w:space="0" w:color="auto"/>
        <w:left w:val="none" w:sz="0" w:space="0" w:color="auto"/>
        <w:bottom w:val="none" w:sz="0" w:space="0" w:color="auto"/>
        <w:right w:val="none" w:sz="0" w:space="0" w:color="auto"/>
      </w:divBdr>
    </w:div>
    <w:div w:id="819689752">
      <w:bodyDiv w:val="1"/>
      <w:marLeft w:val="0"/>
      <w:marRight w:val="0"/>
      <w:marTop w:val="0"/>
      <w:marBottom w:val="0"/>
      <w:divBdr>
        <w:top w:val="none" w:sz="0" w:space="0" w:color="auto"/>
        <w:left w:val="none" w:sz="0" w:space="0" w:color="auto"/>
        <w:bottom w:val="none" w:sz="0" w:space="0" w:color="auto"/>
        <w:right w:val="none" w:sz="0" w:space="0" w:color="auto"/>
      </w:divBdr>
    </w:div>
    <w:div w:id="821431015">
      <w:bodyDiv w:val="1"/>
      <w:marLeft w:val="0"/>
      <w:marRight w:val="0"/>
      <w:marTop w:val="0"/>
      <w:marBottom w:val="0"/>
      <w:divBdr>
        <w:top w:val="none" w:sz="0" w:space="0" w:color="auto"/>
        <w:left w:val="none" w:sz="0" w:space="0" w:color="auto"/>
        <w:bottom w:val="none" w:sz="0" w:space="0" w:color="auto"/>
        <w:right w:val="none" w:sz="0" w:space="0" w:color="auto"/>
      </w:divBdr>
    </w:div>
    <w:div w:id="821849556">
      <w:bodyDiv w:val="1"/>
      <w:marLeft w:val="0"/>
      <w:marRight w:val="0"/>
      <w:marTop w:val="0"/>
      <w:marBottom w:val="0"/>
      <w:divBdr>
        <w:top w:val="none" w:sz="0" w:space="0" w:color="auto"/>
        <w:left w:val="none" w:sz="0" w:space="0" w:color="auto"/>
        <w:bottom w:val="none" w:sz="0" w:space="0" w:color="auto"/>
        <w:right w:val="none" w:sz="0" w:space="0" w:color="auto"/>
      </w:divBdr>
    </w:div>
    <w:div w:id="824467885">
      <w:bodyDiv w:val="1"/>
      <w:marLeft w:val="0"/>
      <w:marRight w:val="0"/>
      <w:marTop w:val="0"/>
      <w:marBottom w:val="0"/>
      <w:divBdr>
        <w:top w:val="none" w:sz="0" w:space="0" w:color="auto"/>
        <w:left w:val="none" w:sz="0" w:space="0" w:color="auto"/>
        <w:bottom w:val="none" w:sz="0" w:space="0" w:color="auto"/>
        <w:right w:val="none" w:sz="0" w:space="0" w:color="auto"/>
      </w:divBdr>
    </w:div>
    <w:div w:id="825585960">
      <w:bodyDiv w:val="1"/>
      <w:marLeft w:val="0"/>
      <w:marRight w:val="0"/>
      <w:marTop w:val="0"/>
      <w:marBottom w:val="0"/>
      <w:divBdr>
        <w:top w:val="none" w:sz="0" w:space="0" w:color="auto"/>
        <w:left w:val="none" w:sz="0" w:space="0" w:color="auto"/>
        <w:bottom w:val="none" w:sz="0" w:space="0" w:color="auto"/>
        <w:right w:val="none" w:sz="0" w:space="0" w:color="auto"/>
      </w:divBdr>
    </w:div>
    <w:div w:id="829099320">
      <w:bodyDiv w:val="1"/>
      <w:marLeft w:val="0"/>
      <w:marRight w:val="0"/>
      <w:marTop w:val="0"/>
      <w:marBottom w:val="0"/>
      <w:divBdr>
        <w:top w:val="none" w:sz="0" w:space="0" w:color="auto"/>
        <w:left w:val="none" w:sz="0" w:space="0" w:color="auto"/>
        <w:bottom w:val="none" w:sz="0" w:space="0" w:color="auto"/>
        <w:right w:val="none" w:sz="0" w:space="0" w:color="auto"/>
      </w:divBdr>
    </w:div>
    <w:div w:id="830172552">
      <w:bodyDiv w:val="1"/>
      <w:marLeft w:val="0"/>
      <w:marRight w:val="0"/>
      <w:marTop w:val="0"/>
      <w:marBottom w:val="0"/>
      <w:divBdr>
        <w:top w:val="none" w:sz="0" w:space="0" w:color="auto"/>
        <w:left w:val="none" w:sz="0" w:space="0" w:color="auto"/>
        <w:bottom w:val="none" w:sz="0" w:space="0" w:color="auto"/>
        <w:right w:val="none" w:sz="0" w:space="0" w:color="auto"/>
      </w:divBdr>
    </w:div>
    <w:div w:id="831988616">
      <w:bodyDiv w:val="1"/>
      <w:marLeft w:val="0"/>
      <w:marRight w:val="0"/>
      <w:marTop w:val="0"/>
      <w:marBottom w:val="0"/>
      <w:divBdr>
        <w:top w:val="none" w:sz="0" w:space="0" w:color="auto"/>
        <w:left w:val="none" w:sz="0" w:space="0" w:color="auto"/>
        <w:bottom w:val="none" w:sz="0" w:space="0" w:color="auto"/>
        <w:right w:val="none" w:sz="0" w:space="0" w:color="auto"/>
      </w:divBdr>
    </w:div>
    <w:div w:id="833304767">
      <w:bodyDiv w:val="1"/>
      <w:marLeft w:val="0"/>
      <w:marRight w:val="0"/>
      <w:marTop w:val="0"/>
      <w:marBottom w:val="0"/>
      <w:divBdr>
        <w:top w:val="none" w:sz="0" w:space="0" w:color="auto"/>
        <w:left w:val="none" w:sz="0" w:space="0" w:color="auto"/>
        <w:bottom w:val="none" w:sz="0" w:space="0" w:color="auto"/>
        <w:right w:val="none" w:sz="0" w:space="0" w:color="auto"/>
      </w:divBdr>
    </w:div>
    <w:div w:id="834148738">
      <w:bodyDiv w:val="1"/>
      <w:marLeft w:val="0"/>
      <w:marRight w:val="0"/>
      <w:marTop w:val="0"/>
      <w:marBottom w:val="0"/>
      <w:divBdr>
        <w:top w:val="none" w:sz="0" w:space="0" w:color="auto"/>
        <w:left w:val="none" w:sz="0" w:space="0" w:color="auto"/>
        <w:bottom w:val="none" w:sz="0" w:space="0" w:color="auto"/>
        <w:right w:val="none" w:sz="0" w:space="0" w:color="auto"/>
      </w:divBdr>
    </w:div>
    <w:div w:id="836532788">
      <w:bodyDiv w:val="1"/>
      <w:marLeft w:val="0"/>
      <w:marRight w:val="0"/>
      <w:marTop w:val="0"/>
      <w:marBottom w:val="0"/>
      <w:divBdr>
        <w:top w:val="none" w:sz="0" w:space="0" w:color="auto"/>
        <w:left w:val="none" w:sz="0" w:space="0" w:color="auto"/>
        <w:bottom w:val="none" w:sz="0" w:space="0" w:color="auto"/>
        <w:right w:val="none" w:sz="0" w:space="0" w:color="auto"/>
      </w:divBdr>
    </w:div>
    <w:div w:id="836726578">
      <w:bodyDiv w:val="1"/>
      <w:marLeft w:val="0"/>
      <w:marRight w:val="0"/>
      <w:marTop w:val="0"/>
      <w:marBottom w:val="0"/>
      <w:divBdr>
        <w:top w:val="none" w:sz="0" w:space="0" w:color="auto"/>
        <w:left w:val="none" w:sz="0" w:space="0" w:color="auto"/>
        <w:bottom w:val="none" w:sz="0" w:space="0" w:color="auto"/>
        <w:right w:val="none" w:sz="0" w:space="0" w:color="auto"/>
      </w:divBdr>
    </w:div>
    <w:div w:id="838815493">
      <w:bodyDiv w:val="1"/>
      <w:marLeft w:val="0"/>
      <w:marRight w:val="0"/>
      <w:marTop w:val="0"/>
      <w:marBottom w:val="0"/>
      <w:divBdr>
        <w:top w:val="none" w:sz="0" w:space="0" w:color="auto"/>
        <w:left w:val="none" w:sz="0" w:space="0" w:color="auto"/>
        <w:bottom w:val="none" w:sz="0" w:space="0" w:color="auto"/>
        <w:right w:val="none" w:sz="0" w:space="0" w:color="auto"/>
      </w:divBdr>
    </w:div>
    <w:div w:id="838890208">
      <w:bodyDiv w:val="1"/>
      <w:marLeft w:val="0"/>
      <w:marRight w:val="0"/>
      <w:marTop w:val="0"/>
      <w:marBottom w:val="0"/>
      <w:divBdr>
        <w:top w:val="none" w:sz="0" w:space="0" w:color="auto"/>
        <w:left w:val="none" w:sz="0" w:space="0" w:color="auto"/>
        <w:bottom w:val="none" w:sz="0" w:space="0" w:color="auto"/>
        <w:right w:val="none" w:sz="0" w:space="0" w:color="auto"/>
      </w:divBdr>
    </w:div>
    <w:div w:id="839008855">
      <w:bodyDiv w:val="1"/>
      <w:marLeft w:val="0"/>
      <w:marRight w:val="0"/>
      <w:marTop w:val="0"/>
      <w:marBottom w:val="0"/>
      <w:divBdr>
        <w:top w:val="none" w:sz="0" w:space="0" w:color="auto"/>
        <w:left w:val="none" w:sz="0" w:space="0" w:color="auto"/>
        <w:bottom w:val="none" w:sz="0" w:space="0" w:color="auto"/>
        <w:right w:val="none" w:sz="0" w:space="0" w:color="auto"/>
      </w:divBdr>
    </w:div>
    <w:div w:id="844326669">
      <w:bodyDiv w:val="1"/>
      <w:marLeft w:val="0"/>
      <w:marRight w:val="0"/>
      <w:marTop w:val="0"/>
      <w:marBottom w:val="0"/>
      <w:divBdr>
        <w:top w:val="none" w:sz="0" w:space="0" w:color="auto"/>
        <w:left w:val="none" w:sz="0" w:space="0" w:color="auto"/>
        <w:bottom w:val="none" w:sz="0" w:space="0" w:color="auto"/>
        <w:right w:val="none" w:sz="0" w:space="0" w:color="auto"/>
      </w:divBdr>
    </w:div>
    <w:div w:id="845708590">
      <w:bodyDiv w:val="1"/>
      <w:marLeft w:val="0"/>
      <w:marRight w:val="0"/>
      <w:marTop w:val="0"/>
      <w:marBottom w:val="0"/>
      <w:divBdr>
        <w:top w:val="none" w:sz="0" w:space="0" w:color="auto"/>
        <w:left w:val="none" w:sz="0" w:space="0" w:color="auto"/>
        <w:bottom w:val="none" w:sz="0" w:space="0" w:color="auto"/>
        <w:right w:val="none" w:sz="0" w:space="0" w:color="auto"/>
      </w:divBdr>
    </w:div>
    <w:div w:id="847133674">
      <w:bodyDiv w:val="1"/>
      <w:marLeft w:val="0"/>
      <w:marRight w:val="0"/>
      <w:marTop w:val="0"/>
      <w:marBottom w:val="0"/>
      <w:divBdr>
        <w:top w:val="none" w:sz="0" w:space="0" w:color="auto"/>
        <w:left w:val="none" w:sz="0" w:space="0" w:color="auto"/>
        <w:bottom w:val="none" w:sz="0" w:space="0" w:color="auto"/>
        <w:right w:val="none" w:sz="0" w:space="0" w:color="auto"/>
      </w:divBdr>
    </w:div>
    <w:div w:id="847410031">
      <w:bodyDiv w:val="1"/>
      <w:marLeft w:val="0"/>
      <w:marRight w:val="0"/>
      <w:marTop w:val="0"/>
      <w:marBottom w:val="0"/>
      <w:divBdr>
        <w:top w:val="none" w:sz="0" w:space="0" w:color="auto"/>
        <w:left w:val="none" w:sz="0" w:space="0" w:color="auto"/>
        <w:bottom w:val="none" w:sz="0" w:space="0" w:color="auto"/>
        <w:right w:val="none" w:sz="0" w:space="0" w:color="auto"/>
      </w:divBdr>
    </w:div>
    <w:div w:id="847839806">
      <w:bodyDiv w:val="1"/>
      <w:marLeft w:val="0"/>
      <w:marRight w:val="0"/>
      <w:marTop w:val="0"/>
      <w:marBottom w:val="0"/>
      <w:divBdr>
        <w:top w:val="none" w:sz="0" w:space="0" w:color="auto"/>
        <w:left w:val="none" w:sz="0" w:space="0" w:color="auto"/>
        <w:bottom w:val="none" w:sz="0" w:space="0" w:color="auto"/>
        <w:right w:val="none" w:sz="0" w:space="0" w:color="auto"/>
      </w:divBdr>
    </w:div>
    <w:div w:id="849298875">
      <w:bodyDiv w:val="1"/>
      <w:marLeft w:val="0"/>
      <w:marRight w:val="0"/>
      <w:marTop w:val="0"/>
      <w:marBottom w:val="0"/>
      <w:divBdr>
        <w:top w:val="none" w:sz="0" w:space="0" w:color="auto"/>
        <w:left w:val="none" w:sz="0" w:space="0" w:color="auto"/>
        <w:bottom w:val="none" w:sz="0" w:space="0" w:color="auto"/>
        <w:right w:val="none" w:sz="0" w:space="0" w:color="auto"/>
      </w:divBdr>
    </w:div>
    <w:div w:id="851800105">
      <w:bodyDiv w:val="1"/>
      <w:marLeft w:val="0"/>
      <w:marRight w:val="0"/>
      <w:marTop w:val="0"/>
      <w:marBottom w:val="0"/>
      <w:divBdr>
        <w:top w:val="none" w:sz="0" w:space="0" w:color="auto"/>
        <w:left w:val="none" w:sz="0" w:space="0" w:color="auto"/>
        <w:bottom w:val="none" w:sz="0" w:space="0" w:color="auto"/>
        <w:right w:val="none" w:sz="0" w:space="0" w:color="auto"/>
      </w:divBdr>
    </w:div>
    <w:div w:id="851840950">
      <w:bodyDiv w:val="1"/>
      <w:marLeft w:val="0"/>
      <w:marRight w:val="0"/>
      <w:marTop w:val="0"/>
      <w:marBottom w:val="0"/>
      <w:divBdr>
        <w:top w:val="none" w:sz="0" w:space="0" w:color="auto"/>
        <w:left w:val="none" w:sz="0" w:space="0" w:color="auto"/>
        <w:bottom w:val="none" w:sz="0" w:space="0" w:color="auto"/>
        <w:right w:val="none" w:sz="0" w:space="0" w:color="auto"/>
      </w:divBdr>
    </w:div>
    <w:div w:id="853346976">
      <w:bodyDiv w:val="1"/>
      <w:marLeft w:val="0"/>
      <w:marRight w:val="0"/>
      <w:marTop w:val="0"/>
      <w:marBottom w:val="0"/>
      <w:divBdr>
        <w:top w:val="none" w:sz="0" w:space="0" w:color="auto"/>
        <w:left w:val="none" w:sz="0" w:space="0" w:color="auto"/>
        <w:bottom w:val="none" w:sz="0" w:space="0" w:color="auto"/>
        <w:right w:val="none" w:sz="0" w:space="0" w:color="auto"/>
      </w:divBdr>
    </w:div>
    <w:div w:id="853611819">
      <w:bodyDiv w:val="1"/>
      <w:marLeft w:val="0"/>
      <w:marRight w:val="0"/>
      <w:marTop w:val="0"/>
      <w:marBottom w:val="0"/>
      <w:divBdr>
        <w:top w:val="none" w:sz="0" w:space="0" w:color="auto"/>
        <w:left w:val="none" w:sz="0" w:space="0" w:color="auto"/>
        <w:bottom w:val="none" w:sz="0" w:space="0" w:color="auto"/>
        <w:right w:val="none" w:sz="0" w:space="0" w:color="auto"/>
      </w:divBdr>
    </w:div>
    <w:div w:id="856694455">
      <w:bodyDiv w:val="1"/>
      <w:marLeft w:val="0"/>
      <w:marRight w:val="0"/>
      <w:marTop w:val="0"/>
      <w:marBottom w:val="0"/>
      <w:divBdr>
        <w:top w:val="none" w:sz="0" w:space="0" w:color="auto"/>
        <w:left w:val="none" w:sz="0" w:space="0" w:color="auto"/>
        <w:bottom w:val="none" w:sz="0" w:space="0" w:color="auto"/>
        <w:right w:val="none" w:sz="0" w:space="0" w:color="auto"/>
      </w:divBdr>
    </w:div>
    <w:div w:id="862742875">
      <w:bodyDiv w:val="1"/>
      <w:marLeft w:val="0"/>
      <w:marRight w:val="0"/>
      <w:marTop w:val="0"/>
      <w:marBottom w:val="0"/>
      <w:divBdr>
        <w:top w:val="none" w:sz="0" w:space="0" w:color="auto"/>
        <w:left w:val="none" w:sz="0" w:space="0" w:color="auto"/>
        <w:bottom w:val="none" w:sz="0" w:space="0" w:color="auto"/>
        <w:right w:val="none" w:sz="0" w:space="0" w:color="auto"/>
      </w:divBdr>
    </w:div>
    <w:div w:id="864056318">
      <w:bodyDiv w:val="1"/>
      <w:marLeft w:val="0"/>
      <w:marRight w:val="0"/>
      <w:marTop w:val="0"/>
      <w:marBottom w:val="0"/>
      <w:divBdr>
        <w:top w:val="none" w:sz="0" w:space="0" w:color="auto"/>
        <w:left w:val="none" w:sz="0" w:space="0" w:color="auto"/>
        <w:bottom w:val="none" w:sz="0" w:space="0" w:color="auto"/>
        <w:right w:val="none" w:sz="0" w:space="0" w:color="auto"/>
      </w:divBdr>
    </w:div>
    <w:div w:id="866137598">
      <w:bodyDiv w:val="1"/>
      <w:marLeft w:val="0"/>
      <w:marRight w:val="0"/>
      <w:marTop w:val="0"/>
      <w:marBottom w:val="0"/>
      <w:divBdr>
        <w:top w:val="none" w:sz="0" w:space="0" w:color="auto"/>
        <w:left w:val="none" w:sz="0" w:space="0" w:color="auto"/>
        <w:bottom w:val="none" w:sz="0" w:space="0" w:color="auto"/>
        <w:right w:val="none" w:sz="0" w:space="0" w:color="auto"/>
      </w:divBdr>
    </w:div>
    <w:div w:id="867109194">
      <w:bodyDiv w:val="1"/>
      <w:marLeft w:val="0"/>
      <w:marRight w:val="0"/>
      <w:marTop w:val="0"/>
      <w:marBottom w:val="0"/>
      <w:divBdr>
        <w:top w:val="none" w:sz="0" w:space="0" w:color="auto"/>
        <w:left w:val="none" w:sz="0" w:space="0" w:color="auto"/>
        <w:bottom w:val="none" w:sz="0" w:space="0" w:color="auto"/>
        <w:right w:val="none" w:sz="0" w:space="0" w:color="auto"/>
      </w:divBdr>
    </w:div>
    <w:div w:id="871570799">
      <w:bodyDiv w:val="1"/>
      <w:marLeft w:val="0"/>
      <w:marRight w:val="0"/>
      <w:marTop w:val="0"/>
      <w:marBottom w:val="0"/>
      <w:divBdr>
        <w:top w:val="none" w:sz="0" w:space="0" w:color="auto"/>
        <w:left w:val="none" w:sz="0" w:space="0" w:color="auto"/>
        <w:bottom w:val="none" w:sz="0" w:space="0" w:color="auto"/>
        <w:right w:val="none" w:sz="0" w:space="0" w:color="auto"/>
      </w:divBdr>
    </w:div>
    <w:div w:id="871920987">
      <w:bodyDiv w:val="1"/>
      <w:marLeft w:val="0"/>
      <w:marRight w:val="0"/>
      <w:marTop w:val="0"/>
      <w:marBottom w:val="0"/>
      <w:divBdr>
        <w:top w:val="none" w:sz="0" w:space="0" w:color="auto"/>
        <w:left w:val="none" w:sz="0" w:space="0" w:color="auto"/>
        <w:bottom w:val="none" w:sz="0" w:space="0" w:color="auto"/>
        <w:right w:val="none" w:sz="0" w:space="0" w:color="auto"/>
      </w:divBdr>
    </w:div>
    <w:div w:id="872840303">
      <w:bodyDiv w:val="1"/>
      <w:marLeft w:val="0"/>
      <w:marRight w:val="0"/>
      <w:marTop w:val="0"/>
      <w:marBottom w:val="0"/>
      <w:divBdr>
        <w:top w:val="none" w:sz="0" w:space="0" w:color="auto"/>
        <w:left w:val="none" w:sz="0" w:space="0" w:color="auto"/>
        <w:bottom w:val="none" w:sz="0" w:space="0" w:color="auto"/>
        <w:right w:val="none" w:sz="0" w:space="0" w:color="auto"/>
      </w:divBdr>
    </w:div>
    <w:div w:id="873081116">
      <w:bodyDiv w:val="1"/>
      <w:marLeft w:val="0"/>
      <w:marRight w:val="0"/>
      <w:marTop w:val="0"/>
      <w:marBottom w:val="0"/>
      <w:divBdr>
        <w:top w:val="none" w:sz="0" w:space="0" w:color="auto"/>
        <w:left w:val="none" w:sz="0" w:space="0" w:color="auto"/>
        <w:bottom w:val="none" w:sz="0" w:space="0" w:color="auto"/>
        <w:right w:val="none" w:sz="0" w:space="0" w:color="auto"/>
      </w:divBdr>
    </w:div>
    <w:div w:id="876893490">
      <w:bodyDiv w:val="1"/>
      <w:marLeft w:val="0"/>
      <w:marRight w:val="0"/>
      <w:marTop w:val="0"/>
      <w:marBottom w:val="0"/>
      <w:divBdr>
        <w:top w:val="none" w:sz="0" w:space="0" w:color="auto"/>
        <w:left w:val="none" w:sz="0" w:space="0" w:color="auto"/>
        <w:bottom w:val="none" w:sz="0" w:space="0" w:color="auto"/>
        <w:right w:val="none" w:sz="0" w:space="0" w:color="auto"/>
      </w:divBdr>
    </w:div>
    <w:div w:id="877593510">
      <w:bodyDiv w:val="1"/>
      <w:marLeft w:val="0"/>
      <w:marRight w:val="0"/>
      <w:marTop w:val="0"/>
      <w:marBottom w:val="0"/>
      <w:divBdr>
        <w:top w:val="none" w:sz="0" w:space="0" w:color="auto"/>
        <w:left w:val="none" w:sz="0" w:space="0" w:color="auto"/>
        <w:bottom w:val="none" w:sz="0" w:space="0" w:color="auto"/>
        <w:right w:val="none" w:sz="0" w:space="0" w:color="auto"/>
      </w:divBdr>
    </w:div>
    <w:div w:id="883173960">
      <w:bodyDiv w:val="1"/>
      <w:marLeft w:val="0"/>
      <w:marRight w:val="0"/>
      <w:marTop w:val="0"/>
      <w:marBottom w:val="0"/>
      <w:divBdr>
        <w:top w:val="none" w:sz="0" w:space="0" w:color="auto"/>
        <w:left w:val="none" w:sz="0" w:space="0" w:color="auto"/>
        <w:bottom w:val="none" w:sz="0" w:space="0" w:color="auto"/>
        <w:right w:val="none" w:sz="0" w:space="0" w:color="auto"/>
      </w:divBdr>
    </w:div>
    <w:div w:id="886528497">
      <w:bodyDiv w:val="1"/>
      <w:marLeft w:val="0"/>
      <w:marRight w:val="0"/>
      <w:marTop w:val="0"/>
      <w:marBottom w:val="0"/>
      <w:divBdr>
        <w:top w:val="none" w:sz="0" w:space="0" w:color="auto"/>
        <w:left w:val="none" w:sz="0" w:space="0" w:color="auto"/>
        <w:bottom w:val="none" w:sz="0" w:space="0" w:color="auto"/>
        <w:right w:val="none" w:sz="0" w:space="0" w:color="auto"/>
      </w:divBdr>
    </w:div>
    <w:div w:id="887767342">
      <w:bodyDiv w:val="1"/>
      <w:marLeft w:val="0"/>
      <w:marRight w:val="0"/>
      <w:marTop w:val="0"/>
      <w:marBottom w:val="0"/>
      <w:divBdr>
        <w:top w:val="none" w:sz="0" w:space="0" w:color="auto"/>
        <w:left w:val="none" w:sz="0" w:space="0" w:color="auto"/>
        <w:bottom w:val="none" w:sz="0" w:space="0" w:color="auto"/>
        <w:right w:val="none" w:sz="0" w:space="0" w:color="auto"/>
      </w:divBdr>
    </w:div>
    <w:div w:id="888032807">
      <w:bodyDiv w:val="1"/>
      <w:marLeft w:val="0"/>
      <w:marRight w:val="0"/>
      <w:marTop w:val="0"/>
      <w:marBottom w:val="0"/>
      <w:divBdr>
        <w:top w:val="none" w:sz="0" w:space="0" w:color="auto"/>
        <w:left w:val="none" w:sz="0" w:space="0" w:color="auto"/>
        <w:bottom w:val="none" w:sz="0" w:space="0" w:color="auto"/>
        <w:right w:val="none" w:sz="0" w:space="0" w:color="auto"/>
      </w:divBdr>
    </w:div>
    <w:div w:id="892079580">
      <w:bodyDiv w:val="1"/>
      <w:marLeft w:val="0"/>
      <w:marRight w:val="0"/>
      <w:marTop w:val="0"/>
      <w:marBottom w:val="0"/>
      <w:divBdr>
        <w:top w:val="none" w:sz="0" w:space="0" w:color="auto"/>
        <w:left w:val="none" w:sz="0" w:space="0" w:color="auto"/>
        <w:bottom w:val="none" w:sz="0" w:space="0" w:color="auto"/>
        <w:right w:val="none" w:sz="0" w:space="0" w:color="auto"/>
      </w:divBdr>
    </w:div>
    <w:div w:id="892695351">
      <w:bodyDiv w:val="1"/>
      <w:marLeft w:val="0"/>
      <w:marRight w:val="0"/>
      <w:marTop w:val="0"/>
      <w:marBottom w:val="0"/>
      <w:divBdr>
        <w:top w:val="none" w:sz="0" w:space="0" w:color="auto"/>
        <w:left w:val="none" w:sz="0" w:space="0" w:color="auto"/>
        <w:bottom w:val="none" w:sz="0" w:space="0" w:color="auto"/>
        <w:right w:val="none" w:sz="0" w:space="0" w:color="auto"/>
      </w:divBdr>
    </w:div>
    <w:div w:id="894242870">
      <w:bodyDiv w:val="1"/>
      <w:marLeft w:val="0"/>
      <w:marRight w:val="0"/>
      <w:marTop w:val="0"/>
      <w:marBottom w:val="0"/>
      <w:divBdr>
        <w:top w:val="none" w:sz="0" w:space="0" w:color="auto"/>
        <w:left w:val="none" w:sz="0" w:space="0" w:color="auto"/>
        <w:bottom w:val="none" w:sz="0" w:space="0" w:color="auto"/>
        <w:right w:val="none" w:sz="0" w:space="0" w:color="auto"/>
      </w:divBdr>
    </w:div>
    <w:div w:id="895043741">
      <w:bodyDiv w:val="1"/>
      <w:marLeft w:val="0"/>
      <w:marRight w:val="0"/>
      <w:marTop w:val="0"/>
      <w:marBottom w:val="0"/>
      <w:divBdr>
        <w:top w:val="none" w:sz="0" w:space="0" w:color="auto"/>
        <w:left w:val="none" w:sz="0" w:space="0" w:color="auto"/>
        <w:bottom w:val="none" w:sz="0" w:space="0" w:color="auto"/>
        <w:right w:val="none" w:sz="0" w:space="0" w:color="auto"/>
      </w:divBdr>
    </w:div>
    <w:div w:id="903876290">
      <w:bodyDiv w:val="1"/>
      <w:marLeft w:val="0"/>
      <w:marRight w:val="0"/>
      <w:marTop w:val="0"/>
      <w:marBottom w:val="0"/>
      <w:divBdr>
        <w:top w:val="none" w:sz="0" w:space="0" w:color="auto"/>
        <w:left w:val="none" w:sz="0" w:space="0" w:color="auto"/>
        <w:bottom w:val="none" w:sz="0" w:space="0" w:color="auto"/>
        <w:right w:val="none" w:sz="0" w:space="0" w:color="auto"/>
      </w:divBdr>
    </w:div>
    <w:div w:id="906768025">
      <w:bodyDiv w:val="1"/>
      <w:marLeft w:val="0"/>
      <w:marRight w:val="0"/>
      <w:marTop w:val="0"/>
      <w:marBottom w:val="0"/>
      <w:divBdr>
        <w:top w:val="none" w:sz="0" w:space="0" w:color="auto"/>
        <w:left w:val="none" w:sz="0" w:space="0" w:color="auto"/>
        <w:bottom w:val="none" w:sz="0" w:space="0" w:color="auto"/>
        <w:right w:val="none" w:sz="0" w:space="0" w:color="auto"/>
      </w:divBdr>
    </w:div>
    <w:div w:id="907762585">
      <w:bodyDiv w:val="1"/>
      <w:marLeft w:val="0"/>
      <w:marRight w:val="0"/>
      <w:marTop w:val="0"/>
      <w:marBottom w:val="0"/>
      <w:divBdr>
        <w:top w:val="none" w:sz="0" w:space="0" w:color="auto"/>
        <w:left w:val="none" w:sz="0" w:space="0" w:color="auto"/>
        <w:bottom w:val="none" w:sz="0" w:space="0" w:color="auto"/>
        <w:right w:val="none" w:sz="0" w:space="0" w:color="auto"/>
      </w:divBdr>
    </w:div>
    <w:div w:id="908033105">
      <w:bodyDiv w:val="1"/>
      <w:marLeft w:val="0"/>
      <w:marRight w:val="0"/>
      <w:marTop w:val="0"/>
      <w:marBottom w:val="0"/>
      <w:divBdr>
        <w:top w:val="none" w:sz="0" w:space="0" w:color="auto"/>
        <w:left w:val="none" w:sz="0" w:space="0" w:color="auto"/>
        <w:bottom w:val="none" w:sz="0" w:space="0" w:color="auto"/>
        <w:right w:val="none" w:sz="0" w:space="0" w:color="auto"/>
      </w:divBdr>
    </w:div>
    <w:div w:id="913900514">
      <w:bodyDiv w:val="1"/>
      <w:marLeft w:val="0"/>
      <w:marRight w:val="0"/>
      <w:marTop w:val="0"/>
      <w:marBottom w:val="0"/>
      <w:divBdr>
        <w:top w:val="none" w:sz="0" w:space="0" w:color="auto"/>
        <w:left w:val="none" w:sz="0" w:space="0" w:color="auto"/>
        <w:bottom w:val="none" w:sz="0" w:space="0" w:color="auto"/>
        <w:right w:val="none" w:sz="0" w:space="0" w:color="auto"/>
      </w:divBdr>
    </w:div>
    <w:div w:id="914436293">
      <w:bodyDiv w:val="1"/>
      <w:marLeft w:val="0"/>
      <w:marRight w:val="0"/>
      <w:marTop w:val="0"/>
      <w:marBottom w:val="0"/>
      <w:divBdr>
        <w:top w:val="none" w:sz="0" w:space="0" w:color="auto"/>
        <w:left w:val="none" w:sz="0" w:space="0" w:color="auto"/>
        <w:bottom w:val="none" w:sz="0" w:space="0" w:color="auto"/>
        <w:right w:val="none" w:sz="0" w:space="0" w:color="auto"/>
      </w:divBdr>
    </w:div>
    <w:div w:id="917788638">
      <w:bodyDiv w:val="1"/>
      <w:marLeft w:val="0"/>
      <w:marRight w:val="0"/>
      <w:marTop w:val="0"/>
      <w:marBottom w:val="0"/>
      <w:divBdr>
        <w:top w:val="none" w:sz="0" w:space="0" w:color="auto"/>
        <w:left w:val="none" w:sz="0" w:space="0" w:color="auto"/>
        <w:bottom w:val="none" w:sz="0" w:space="0" w:color="auto"/>
        <w:right w:val="none" w:sz="0" w:space="0" w:color="auto"/>
      </w:divBdr>
    </w:div>
    <w:div w:id="919171347">
      <w:bodyDiv w:val="1"/>
      <w:marLeft w:val="0"/>
      <w:marRight w:val="0"/>
      <w:marTop w:val="0"/>
      <w:marBottom w:val="0"/>
      <w:divBdr>
        <w:top w:val="none" w:sz="0" w:space="0" w:color="auto"/>
        <w:left w:val="none" w:sz="0" w:space="0" w:color="auto"/>
        <w:bottom w:val="none" w:sz="0" w:space="0" w:color="auto"/>
        <w:right w:val="none" w:sz="0" w:space="0" w:color="auto"/>
      </w:divBdr>
    </w:div>
    <w:div w:id="922183794">
      <w:bodyDiv w:val="1"/>
      <w:marLeft w:val="0"/>
      <w:marRight w:val="0"/>
      <w:marTop w:val="0"/>
      <w:marBottom w:val="0"/>
      <w:divBdr>
        <w:top w:val="none" w:sz="0" w:space="0" w:color="auto"/>
        <w:left w:val="none" w:sz="0" w:space="0" w:color="auto"/>
        <w:bottom w:val="none" w:sz="0" w:space="0" w:color="auto"/>
        <w:right w:val="none" w:sz="0" w:space="0" w:color="auto"/>
      </w:divBdr>
    </w:div>
    <w:div w:id="922302346">
      <w:bodyDiv w:val="1"/>
      <w:marLeft w:val="0"/>
      <w:marRight w:val="0"/>
      <w:marTop w:val="0"/>
      <w:marBottom w:val="0"/>
      <w:divBdr>
        <w:top w:val="none" w:sz="0" w:space="0" w:color="auto"/>
        <w:left w:val="none" w:sz="0" w:space="0" w:color="auto"/>
        <w:bottom w:val="none" w:sz="0" w:space="0" w:color="auto"/>
        <w:right w:val="none" w:sz="0" w:space="0" w:color="auto"/>
      </w:divBdr>
    </w:div>
    <w:div w:id="922492696">
      <w:bodyDiv w:val="1"/>
      <w:marLeft w:val="0"/>
      <w:marRight w:val="0"/>
      <w:marTop w:val="0"/>
      <w:marBottom w:val="0"/>
      <w:divBdr>
        <w:top w:val="none" w:sz="0" w:space="0" w:color="auto"/>
        <w:left w:val="none" w:sz="0" w:space="0" w:color="auto"/>
        <w:bottom w:val="none" w:sz="0" w:space="0" w:color="auto"/>
        <w:right w:val="none" w:sz="0" w:space="0" w:color="auto"/>
      </w:divBdr>
    </w:div>
    <w:div w:id="925309903">
      <w:bodyDiv w:val="1"/>
      <w:marLeft w:val="0"/>
      <w:marRight w:val="0"/>
      <w:marTop w:val="0"/>
      <w:marBottom w:val="0"/>
      <w:divBdr>
        <w:top w:val="none" w:sz="0" w:space="0" w:color="auto"/>
        <w:left w:val="none" w:sz="0" w:space="0" w:color="auto"/>
        <w:bottom w:val="none" w:sz="0" w:space="0" w:color="auto"/>
        <w:right w:val="none" w:sz="0" w:space="0" w:color="auto"/>
      </w:divBdr>
    </w:div>
    <w:div w:id="925726778">
      <w:bodyDiv w:val="1"/>
      <w:marLeft w:val="0"/>
      <w:marRight w:val="0"/>
      <w:marTop w:val="0"/>
      <w:marBottom w:val="0"/>
      <w:divBdr>
        <w:top w:val="none" w:sz="0" w:space="0" w:color="auto"/>
        <w:left w:val="none" w:sz="0" w:space="0" w:color="auto"/>
        <w:bottom w:val="none" w:sz="0" w:space="0" w:color="auto"/>
        <w:right w:val="none" w:sz="0" w:space="0" w:color="auto"/>
      </w:divBdr>
    </w:div>
    <w:div w:id="927889246">
      <w:bodyDiv w:val="1"/>
      <w:marLeft w:val="0"/>
      <w:marRight w:val="0"/>
      <w:marTop w:val="0"/>
      <w:marBottom w:val="0"/>
      <w:divBdr>
        <w:top w:val="none" w:sz="0" w:space="0" w:color="auto"/>
        <w:left w:val="none" w:sz="0" w:space="0" w:color="auto"/>
        <w:bottom w:val="none" w:sz="0" w:space="0" w:color="auto"/>
        <w:right w:val="none" w:sz="0" w:space="0" w:color="auto"/>
      </w:divBdr>
    </w:div>
    <w:div w:id="929772070">
      <w:bodyDiv w:val="1"/>
      <w:marLeft w:val="0"/>
      <w:marRight w:val="0"/>
      <w:marTop w:val="0"/>
      <w:marBottom w:val="0"/>
      <w:divBdr>
        <w:top w:val="none" w:sz="0" w:space="0" w:color="auto"/>
        <w:left w:val="none" w:sz="0" w:space="0" w:color="auto"/>
        <w:bottom w:val="none" w:sz="0" w:space="0" w:color="auto"/>
        <w:right w:val="none" w:sz="0" w:space="0" w:color="auto"/>
      </w:divBdr>
    </w:div>
    <w:div w:id="930894658">
      <w:bodyDiv w:val="1"/>
      <w:marLeft w:val="0"/>
      <w:marRight w:val="0"/>
      <w:marTop w:val="0"/>
      <w:marBottom w:val="0"/>
      <w:divBdr>
        <w:top w:val="none" w:sz="0" w:space="0" w:color="auto"/>
        <w:left w:val="none" w:sz="0" w:space="0" w:color="auto"/>
        <w:bottom w:val="none" w:sz="0" w:space="0" w:color="auto"/>
        <w:right w:val="none" w:sz="0" w:space="0" w:color="auto"/>
      </w:divBdr>
    </w:div>
    <w:div w:id="931428047">
      <w:bodyDiv w:val="1"/>
      <w:marLeft w:val="0"/>
      <w:marRight w:val="0"/>
      <w:marTop w:val="0"/>
      <w:marBottom w:val="0"/>
      <w:divBdr>
        <w:top w:val="none" w:sz="0" w:space="0" w:color="auto"/>
        <w:left w:val="none" w:sz="0" w:space="0" w:color="auto"/>
        <w:bottom w:val="none" w:sz="0" w:space="0" w:color="auto"/>
        <w:right w:val="none" w:sz="0" w:space="0" w:color="auto"/>
      </w:divBdr>
    </w:div>
    <w:div w:id="936058840">
      <w:bodyDiv w:val="1"/>
      <w:marLeft w:val="0"/>
      <w:marRight w:val="0"/>
      <w:marTop w:val="0"/>
      <w:marBottom w:val="0"/>
      <w:divBdr>
        <w:top w:val="none" w:sz="0" w:space="0" w:color="auto"/>
        <w:left w:val="none" w:sz="0" w:space="0" w:color="auto"/>
        <w:bottom w:val="none" w:sz="0" w:space="0" w:color="auto"/>
        <w:right w:val="none" w:sz="0" w:space="0" w:color="auto"/>
      </w:divBdr>
    </w:div>
    <w:div w:id="937912780">
      <w:bodyDiv w:val="1"/>
      <w:marLeft w:val="0"/>
      <w:marRight w:val="0"/>
      <w:marTop w:val="0"/>
      <w:marBottom w:val="0"/>
      <w:divBdr>
        <w:top w:val="none" w:sz="0" w:space="0" w:color="auto"/>
        <w:left w:val="none" w:sz="0" w:space="0" w:color="auto"/>
        <w:bottom w:val="none" w:sz="0" w:space="0" w:color="auto"/>
        <w:right w:val="none" w:sz="0" w:space="0" w:color="auto"/>
      </w:divBdr>
    </w:div>
    <w:div w:id="941381083">
      <w:bodyDiv w:val="1"/>
      <w:marLeft w:val="0"/>
      <w:marRight w:val="0"/>
      <w:marTop w:val="0"/>
      <w:marBottom w:val="0"/>
      <w:divBdr>
        <w:top w:val="none" w:sz="0" w:space="0" w:color="auto"/>
        <w:left w:val="none" w:sz="0" w:space="0" w:color="auto"/>
        <w:bottom w:val="none" w:sz="0" w:space="0" w:color="auto"/>
        <w:right w:val="none" w:sz="0" w:space="0" w:color="auto"/>
      </w:divBdr>
    </w:div>
    <w:div w:id="947271870">
      <w:bodyDiv w:val="1"/>
      <w:marLeft w:val="0"/>
      <w:marRight w:val="0"/>
      <w:marTop w:val="0"/>
      <w:marBottom w:val="0"/>
      <w:divBdr>
        <w:top w:val="none" w:sz="0" w:space="0" w:color="auto"/>
        <w:left w:val="none" w:sz="0" w:space="0" w:color="auto"/>
        <w:bottom w:val="none" w:sz="0" w:space="0" w:color="auto"/>
        <w:right w:val="none" w:sz="0" w:space="0" w:color="auto"/>
      </w:divBdr>
    </w:div>
    <w:div w:id="948245732">
      <w:bodyDiv w:val="1"/>
      <w:marLeft w:val="0"/>
      <w:marRight w:val="0"/>
      <w:marTop w:val="0"/>
      <w:marBottom w:val="0"/>
      <w:divBdr>
        <w:top w:val="none" w:sz="0" w:space="0" w:color="auto"/>
        <w:left w:val="none" w:sz="0" w:space="0" w:color="auto"/>
        <w:bottom w:val="none" w:sz="0" w:space="0" w:color="auto"/>
        <w:right w:val="none" w:sz="0" w:space="0" w:color="auto"/>
      </w:divBdr>
    </w:div>
    <w:div w:id="948776347">
      <w:bodyDiv w:val="1"/>
      <w:marLeft w:val="0"/>
      <w:marRight w:val="0"/>
      <w:marTop w:val="0"/>
      <w:marBottom w:val="0"/>
      <w:divBdr>
        <w:top w:val="none" w:sz="0" w:space="0" w:color="auto"/>
        <w:left w:val="none" w:sz="0" w:space="0" w:color="auto"/>
        <w:bottom w:val="none" w:sz="0" w:space="0" w:color="auto"/>
        <w:right w:val="none" w:sz="0" w:space="0" w:color="auto"/>
      </w:divBdr>
    </w:div>
    <w:div w:id="954141592">
      <w:bodyDiv w:val="1"/>
      <w:marLeft w:val="0"/>
      <w:marRight w:val="0"/>
      <w:marTop w:val="0"/>
      <w:marBottom w:val="0"/>
      <w:divBdr>
        <w:top w:val="none" w:sz="0" w:space="0" w:color="auto"/>
        <w:left w:val="none" w:sz="0" w:space="0" w:color="auto"/>
        <w:bottom w:val="none" w:sz="0" w:space="0" w:color="auto"/>
        <w:right w:val="none" w:sz="0" w:space="0" w:color="auto"/>
      </w:divBdr>
    </w:div>
    <w:div w:id="957955551">
      <w:bodyDiv w:val="1"/>
      <w:marLeft w:val="0"/>
      <w:marRight w:val="0"/>
      <w:marTop w:val="0"/>
      <w:marBottom w:val="0"/>
      <w:divBdr>
        <w:top w:val="none" w:sz="0" w:space="0" w:color="auto"/>
        <w:left w:val="none" w:sz="0" w:space="0" w:color="auto"/>
        <w:bottom w:val="none" w:sz="0" w:space="0" w:color="auto"/>
        <w:right w:val="none" w:sz="0" w:space="0" w:color="auto"/>
      </w:divBdr>
    </w:div>
    <w:div w:id="960653496">
      <w:bodyDiv w:val="1"/>
      <w:marLeft w:val="0"/>
      <w:marRight w:val="0"/>
      <w:marTop w:val="0"/>
      <w:marBottom w:val="0"/>
      <w:divBdr>
        <w:top w:val="none" w:sz="0" w:space="0" w:color="auto"/>
        <w:left w:val="none" w:sz="0" w:space="0" w:color="auto"/>
        <w:bottom w:val="none" w:sz="0" w:space="0" w:color="auto"/>
        <w:right w:val="none" w:sz="0" w:space="0" w:color="auto"/>
      </w:divBdr>
    </w:div>
    <w:div w:id="962542914">
      <w:bodyDiv w:val="1"/>
      <w:marLeft w:val="0"/>
      <w:marRight w:val="0"/>
      <w:marTop w:val="0"/>
      <w:marBottom w:val="0"/>
      <w:divBdr>
        <w:top w:val="none" w:sz="0" w:space="0" w:color="auto"/>
        <w:left w:val="none" w:sz="0" w:space="0" w:color="auto"/>
        <w:bottom w:val="none" w:sz="0" w:space="0" w:color="auto"/>
        <w:right w:val="none" w:sz="0" w:space="0" w:color="auto"/>
      </w:divBdr>
    </w:div>
    <w:div w:id="963850008">
      <w:bodyDiv w:val="1"/>
      <w:marLeft w:val="0"/>
      <w:marRight w:val="0"/>
      <w:marTop w:val="0"/>
      <w:marBottom w:val="0"/>
      <w:divBdr>
        <w:top w:val="none" w:sz="0" w:space="0" w:color="auto"/>
        <w:left w:val="none" w:sz="0" w:space="0" w:color="auto"/>
        <w:bottom w:val="none" w:sz="0" w:space="0" w:color="auto"/>
        <w:right w:val="none" w:sz="0" w:space="0" w:color="auto"/>
      </w:divBdr>
    </w:div>
    <w:div w:id="964117207">
      <w:bodyDiv w:val="1"/>
      <w:marLeft w:val="0"/>
      <w:marRight w:val="0"/>
      <w:marTop w:val="0"/>
      <w:marBottom w:val="0"/>
      <w:divBdr>
        <w:top w:val="none" w:sz="0" w:space="0" w:color="auto"/>
        <w:left w:val="none" w:sz="0" w:space="0" w:color="auto"/>
        <w:bottom w:val="none" w:sz="0" w:space="0" w:color="auto"/>
        <w:right w:val="none" w:sz="0" w:space="0" w:color="auto"/>
      </w:divBdr>
    </w:div>
    <w:div w:id="967397348">
      <w:bodyDiv w:val="1"/>
      <w:marLeft w:val="0"/>
      <w:marRight w:val="0"/>
      <w:marTop w:val="0"/>
      <w:marBottom w:val="0"/>
      <w:divBdr>
        <w:top w:val="none" w:sz="0" w:space="0" w:color="auto"/>
        <w:left w:val="none" w:sz="0" w:space="0" w:color="auto"/>
        <w:bottom w:val="none" w:sz="0" w:space="0" w:color="auto"/>
        <w:right w:val="none" w:sz="0" w:space="0" w:color="auto"/>
      </w:divBdr>
    </w:div>
    <w:div w:id="973873348">
      <w:bodyDiv w:val="1"/>
      <w:marLeft w:val="0"/>
      <w:marRight w:val="0"/>
      <w:marTop w:val="0"/>
      <w:marBottom w:val="0"/>
      <w:divBdr>
        <w:top w:val="none" w:sz="0" w:space="0" w:color="auto"/>
        <w:left w:val="none" w:sz="0" w:space="0" w:color="auto"/>
        <w:bottom w:val="none" w:sz="0" w:space="0" w:color="auto"/>
        <w:right w:val="none" w:sz="0" w:space="0" w:color="auto"/>
      </w:divBdr>
    </w:div>
    <w:div w:id="979502931">
      <w:bodyDiv w:val="1"/>
      <w:marLeft w:val="0"/>
      <w:marRight w:val="0"/>
      <w:marTop w:val="0"/>
      <w:marBottom w:val="0"/>
      <w:divBdr>
        <w:top w:val="none" w:sz="0" w:space="0" w:color="auto"/>
        <w:left w:val="none" w:sz="0" w:space="0" w:color="auto"/>
        <w:bottom w:val="none" w:sz="0" w:space="0" w:color="auto"/>
        <w:right w:val="none" w:sz="0" w:space="0" w:color="auto"/>
      </w:divBdr>
    </w:div>
    <w:div w:id="980385443">
      <w:bodyDiv w:val="1"/>
      <w:marLeft w:val="0"/>
      <w:marRight w:val="0"/>
      <w:marTop w:val="0"/>
      <w:marBottom w:val="0"/>
      <w:divBdr>
        <w:top w:val="none" w:sz="0" w:space="0" w:color="auto"/>
        <w:left w:val="none" w:sz="0" w:space="0" w:color="auto"/>
        <w:bottom w:val="none" w:sz="0" w:space="0" w:color="auto"/>
        <w:right w:val="none" w:sz="0" w:space="0" w:color="auto"/>
      </w:divBdr>
    </w:div>
    <w:div w:id="985933667">
      <w:bodyDiv w:val="1"/>
      <w:marLeft w:val="0"/>
      <w:marRight w:val="0"/>
      <w:marTop w:val="0"/>
      <w:marBottom w:val="0"/>
      <w:divBdr>
        <w:top w:val="none" w:sz="0" w:space="0" w:color="auto"/>
        <w:left w:val="none" w:sz="0" w:space="0" w:color="auto"/>
        <w:bottom w:val="none" w:sz="0" w:space="0" w:color="auto"/>
        <w:right w:val="none" w:sz="0" w:space="0" w:color="auto"/>
      </w:divBdr>
    </w:div>
    <w:div w:id="986590185">
      <w:bodyDiv w:val="1"/>
      <w:marLeft w:val="0"/>
      <w:marRight w:val="0"/>
      <w:marTop w:val="0"/>
      <w:marBottom w:val="0"/>
      <w:divBdr>
        <w:top w:val="none" w:sz="0" w:space="0" w:color="auto"/>
        <w:left w:val="none" w:sz="0" w:space="0" w:color="auto"/>
        <w:bottom w:val="none" w:sz="0" w:space="0" w:color="auto"/>
        <w:right w:val="none" w:sz="0" w:space="0" w:color="auto"/>
      </w:divBdr>
    </w:div>
    <w:div w:id="988167415">
      <w:bodyDiv w:val="1"/>
      <w:marLeft w:val="0"/>
      <w:marRight w:val="0"/>
      <w:marTop w:val="0"/>
      <w:marBottom w:val="0"/>
      <w:divBdr>
        <w:top w:val="none" w:sz="0" w:space="0" w:color="auto"/>
        <w:left w:val="none" w:sz="0" w:space="0" w:color="auto"/>
        <w:bottom w:val="none" w:sz="0" w:space="0" w:color="auto"/>
        <w:right w:val="none" w:sz="0" w:space="0" w:color="auto"/>
      </w:divBdr>
    </w:div>
    <w:div w:id="991131006">
      <w:bodyDiv w:val="1"/>
      <w:marLeft w:val="0"/>
      <w:marRight w:val="0"/>
      <w:marTop w:val="0"/>
      <w:marBottom w:val="0"/>
      <w:divBdr>
        <w:top w:val="none" w:sz="0" w:space="0" w:color="auto"/>
        <w:left w:val="none" w:sz="0" w:space="0" w:color="auto"/>
        <w:bottom w:val="none" w:sz="0" w:space="0" w:color="auto"/>
        <w:right w:val="none" w:sz="0" w:space="0" w:color="auto"/>
      </w:divBdr>
    </w:div>
    <w:div w:id="993534054">
      <w:bodyDiv w:val="1"/>
      <w:marLeft w:val="0"/>
      <w:marRight w:val="0"/>
      <w:marTop w:val="0"/>
      <w:marBottom w:val="0"/>
      <w:divBdr>
        <w:top w:val="none" w:sz="0" w:space="0" w:color="auto"/>
        <w:left w:val="none" w:sz="0" w:space="0" w:color="auto"/>
        <w:bottom w:val="none" w:sz="0" w:space="0" w:color="auto"/>
        <w:right w:val="none" w:sz="0" w:space="0" w:color="auto"/>
      </w:divBdr>
    </w:div>
    <w:div w:id="998071674">
      <w:bodyDiv w:val="1"/>
      <w:marLeft w:val="0"/>
      <w:marRight w:val="0"/>
      <w:marTop w:val="0"/>
      <w:marBottom w:val="0"/>
      <w:divBdr>
        <w:top w:val="none" w:sz="0" w:space="0" w:color="auto"/>
        <w:left w:val="none" w:sz="0" w:space="0" w:color="auto"/>
        <w:bottom w:val="none" w:sz="0" w:space="0" w:color="auto"/>
        <w:right w:val="none" w:sz="0" w:space="0" w:color="auto"/>
      </w:divBdr>
    </w:div>
    <w:div w:id="998532754">
      <w:bodyDiv w:val="1"/>
      <w:marLeft w:val="0"/>
      <w:marRight w:val="0"/>
      <w:marTop w:val="0"/>
      <w:marBottom w:val="0"/>
      <w:divBdr>
        <w:top w:val="none" w:sz="0" w:space="0" w:color="auto"/>
        <w:left w:val="none" w:sz="0" w:space="0" w:color="auto"/>
        <w:bottom w:val="none" w:sz="0" w:space="0" w:color="auto"/>
        <w:right w:val="none" w:sz="0" w:space="0" w:color="auto"/>
      </w:divBdr>
    </w:div>
    <w:div w:id="1004168263">
      <w:bodyDiv w:val="1"/>
      <w:marLeft w:val="0"/>
      <w:marRight w:val="0"/>
      <w:marTop w:val="0"/>
      <w:marBottom w:val="0"/>
      <w:divBdr>
        <w:top w:val="none" w:sz="0" w:space="0" w:color="auto"/>
        <w:left w:val="none" w:sz="0" w:space="0" w:color="auto"/>
        <w:bottom w:val="none" w:sz="0" w:space="0" w:color="auto"/>
        <w:right w:val="none" w:sz="0" w:space="0" w:color="auto"/>
      </w:divBdr>
    </w:div>
    <w:div w:id="1004429594">
      <w:bodyDiv w:val="1"/>
      <w:marLeft w:val="0"/>
      <w:marRight w:val="0"/>
      <w:marTop w:val="0"/>
      <w:marBottom w:val="0"/>
      <w:divBdr>
        <w:top w:val="none" w:sz="0" w:space="0" w:color="auto"/>
        <w:left w:val="none" w:sz="0" w:space="0" w:color="auto"/>
        <w:bottom w:val="none" w:sz="0" w:space="0" w:color="auto"/>
        <w:right w:val="none" w:sz="0" w:space="0" w:color="auto"/>
      </w:divBdr>
    </w:div>
    <w:div w:id="1006595871">
      <w:bodyDiv w:val="1"/>
      <w:marLeft w:val="0"/>
      <w:marRight w:val="0"/>
      <w:marTop w:val="0"/>
      <w:marBottom w:val="0"/>
      <w:divBdr>
        <w:top w:val="none" w:sz="0" w:space="0" w:color="auto"/>
        <w:left w:val="none" w:sz="0" w:space="0" w:color="auto"/>
        <w:bottom w:val="none" w:sz="0" w:space="0" w:color="auto"/>
        <w:right w:val="none" w:sz="0" w:space="0" w:color="auto"/>
      </w:divBdr>
    </w:div>
    <w:div w:id="1007363234">
      <w:bodyDiv w:val="1"/>
      <w:marLeft w:val="0"/>
      <w:marRight w:val="0"/>
      <w:marTop w:val="0"/>
      <w:marBottom w:val="0"/>
      <w:divBdr>
        <w:top w:val="none" w:sz="0" w:space="0" w:color="auto"/>
        <w:left w:val="none" w:sz="0" w:space="0" w:color="auto"/>
        <w:bottom w:val="none" w:sz="0" w:space="0" w:color="auto"/>
        <w:right w:val="none" w:sz="0" w:space="0" w:color="auto"/>
      </w:divBdr>
    </w:div>
    <w:div w:id="1007438830">
      <w:bodyDiv w:val="1"/>
      <w:marLeft w:val="0"/>
      <w:marRight w:val="0"/>
      <w:marTop w:val="0"/>
      <w:marBottom w:val="0"/>
      <w:divBdr>
        <w:top w:val="none" w:sz="0" w:space="0" w:color="auto"/>
        <w:left w:val="none" w:sz="0" w:space="0" w:color="auto"/>
        <w:bottom w:val="none" w:sz="0" w:space="0" w:color="auto"/>
        <w:right w:val="none" w:sz="0" w:space="0" w:color="auto"/>
      </w:divBdr>
    </w:div>
    <w:div w:id="1007946852">
      <w:bodyDiv w:val="1"/>
      <w:marLeft w:val="0"/>
      <w:marRight w:val="0"/>
      <w:marTop w:val="0"/>
      <w:marBottom w:val="0"/>
      <w:divBdr>
        <w:top w:val="none" w:sz="0" w:space="0" w:color="auto"/>
        <w:left w:val="none" w:sz="0" w:space="0" w:color="auto"/>
        <w:bottom w:val="none" w:sz="0" w:space="0" w:color="auto"/>
        <w:right w:val="none" w:sz="0" w:space="0" w:color="auto"/>
      </w:divBdr>
    </w:div>
    <w:div w:id="1011026208">
      <w:bodyDiv w:val="1"/>
      <w:marLeft w:val="0"/>
      <w:marRight w:val="0"/>
      <w:marTop w:val="0"/>
      <w:marBottom w:val="0"/>
      <w:divBdr>
        <w:top w:val="none" w:sz="0" w:space="0" w:color="auto"/>
        <w:left w:val="none" w:sz="0" w:space="0" w:color="auto"/>
        <w:bottom w:val="none" w:sz="0" w:space="0" w:color="auto"/>
        <w:right w:val="none" w:sz="0" w:space="0" w:color="auto"/>
      </w:divBdr>
    </w:div>
    <w:div w:id="1012533834">
      <w:bodyDiv w:val="1"/>
      <w:marLeft w:val="0"/>
      <w:marRight w:val="0"/>
      <w:marTop w:val="0"/>
      <w:marBottom w:val="0"/>
      <w:divBdr>
        <w:top w:val="none" w:sz="0" w:space="0" w:color="auto"/>
        <w:left w:val="none" w:sz="0" w:space="0" w:color="auto"/>
        <w:bottom w:val="none" w:sz="0" w:space="0" w:color="auto"/>
        <w:right w:val="none" w:sz="0" w:space="0" w:color="auto"/>
      </w:divBdr>
    </w:div>
    <w:div w:id="1012878282">
      <w:bodyDiv w:val="1"/>
      <w:marLeft w:val="0"/>
      <w:marRight w:val="0"/>
      <w:marTop w:val="0"/>
      <w:marBottom w:val="0"/>
      <w:divBdr>
        <w:top w:val="none" w:sz="0" w:space="0" w:color="auto"/>
        <w:left w:val="none" w:sz="0" w:space="0" w:color="auto"/>
        <w:bottom w:val="none" w:sz="0" w:space="0" w:color="auto"/>
        <w:right w:val="none" w:sz="0" w:space="0" w:color="auto"/>
      </w:divBdr>
    </w:div>
    <w:div w:id="1017854958">
      <w:bodyDiv w:val="1"/>
      <w:marLeft w:val="0"/>
      <w:marRight w:val="0"/>
      <w:marTop w:val="0"/>
      <w:marBottom w:val="0"/>
      <w:divBdr>
        <w:top w:val="none" w:sz="0" w:space="0" w:color="auto"/>
        <w:left w:val="none" w:sz="0" w:space="0" w:color="auto"/>
        <w:bottom w:val="none" w:sz="0" w:space="0" w:color="auto"/>
        <w:right w:val="none" w:sz="0" w:space="0" w:color="auto"/>
      </w:divBdr>
    </w:div>
    <w:div w:id="1020274060">
      <w:bodyDiv w:val="1"/>
      <w:marLeft w:val="0"/>
      <w:marRight w:val="0"/>
      <w:marTop w:val="0"/>
      <w:marBottom w:val="0"/>
      <w:divBdr>
        <w:top w:val="none" w:sz="0" w:space="0" w:color="auto"/>
        <w:left w:val="none" w:sz="0" w:space="0" w:color="auto"/>
        <w:bottom w:val="none" w:sz="0" w:space="0" w:color="auto"/>
        <w:right w:val="none" w:sz="0" w:space="0" w:color="auto"/>
      </w:divBdr>
    </w:div>
    <w:div w:id="1020474423">
      <w:bodyDiv w:val="1"/>
      <w:marLeft w:val="0"/>
      <w:marRight w:val="0"/>
      <w:marTop w:val="0"/>
      <w:marBottom w:val="0"/>
      <w:divBdr>
        <w:top w:val="none" w:sz="0" w:space="0" w:color="auto"/>
        <w:left w:val="none" w:sz="0" w:space="0" w:color="auto"/>
        <w:bottom w:val="none" w:sz="0" w:space="0" w:color="auto"/>
        <w:right w:val="none" w:sz="0" w:space="0" w:color="auto"/>
      </w:divBdr>
    </w:div>
    <w:div w:id="1023625938">
      <w:bodyDiv w:val="1"/>
      <w:marLeft w:val="0"/>
      <w:marRight w:val="0"/>
      <w:marTop w:val="0"/>
      <w:marBottom w:val="0"/>
      <w:divBdr>
        <w:top w:val="none" w:sz="0" w:space="0" w:color="auto"/>
        <w:left w:val="none" w:sz="0" w:space="0" w:color="auto"/>
        <w:bottom w:val="none" w:sz="0" w:space="0" w:color="auto"/>
        <w:right w:val="none" w:sz="0" w:space="0" w:color="auto"/>
      </w:divBdr>
    </w:div>
    <w:div w:id="1023675660">
      <w:bodyDiv w:val="1"/>
      <w:marLeft w:val="0"/>
      <w:marRight w:val="0"/>
      <w:marTop w:val="0"/>
      <w:marBottom w:val="0"/>
      <w:divBdr>
        <w:top w:val="none" w:sz="0" w:space="0" w:color="auto"/>
        <w:left w:val="none" w:sz="0" w:space="0" w:color="auto"/>
        <w:bottom w:val="none" w:sz="0" w:space="0" w:color="auto"/>
        <w:right w:val="none" w:sz="0" w:space="0" w:color="auto"/>
      </w:divBdr>
    </w:div>
    <w:div w:id="1024214182">
      <w:bodyDiv w:val="1"/>
      <w:marLeft w:val="0"/>
      <w:marRight w:val="0"/>
      <w:marTop w:val="0"/>
      <w:marBottom w:val="0"/>
      <w:divBdr>
        <w:top w:val="none" w:sz="0" w:space="0" w:color="auto"/>
        <w:left w:val="none" w:sz="0" w:space="0" w:color="auto"/>
        <w:bottom w:val="none" w:sz="0" w:space="0" w:color="auto"/>
        <w:right w:val="none" w:sz="0" w:space="0" w:color="auto"/>
      </w:divBdr>
    </w:div>
    <w:div w:id="1024861686">
      <w:bodyDiv w:val="1"/>
      <w:marLeft w:val="0"/>
      <w:marRight w:val="0"/>
      <w:marTop w:val="0"/>
      <w:marBottom w:val="0"/>
      <w:divBdr>
        <w:top w:val="none" w:sz="0" w:space="0" w:color="auto"/>
        <w:left w:val="none" w:sz="0" w:space="0" w:color="auto"/>
        <w:bottom w:val="none" w:sz="0" w:space="0" w:color="auto"/>
        <w:right w:val="none" w:sz="0" w:space="0" w:color="auto"/>
      </w:divBdr>
    </w:div>
    <w:div w:id="1025209233">
      <w:bodyDiv w:val="1"/>
      <w:marLeft w:val="0"/>
      <w:marRight w:val="0"/>
      <w:marTop w:val="0"/>
      <w:marBottom w:val="0"/>
      <w:divBdr>
        <w:top w:val="none" w:sz="0" w:space="0" w:color="auto"/>
        <w:left w:val="none" w:sz="0" w:space="0" w:color="auto"/>
        <w:bottom w:val="none" w:sz="0" w:space="0" w:color="auto"/>
        <w:right w:val="none" w:sz="0" w:space="0" w:color="auto"/>
      </w:divBdr>
    </w:div>
    <w:div w:id="1029142909">
      <w:bodyDiv w:val="1"/>
      <w:marLeft w:val="0"/>
      <w:marRight w:val="0"/>
      <w:marTop w:val="0"/>
      <w:marBottom w:val="0"/>
      <w:divBdr>
        <w:top w:val="none" w:sz="0" w:space="0" w:color="auto"/>
        <w:left w:val="none" w:sz="0" w:space="0" w:color="auto"/>
        <w:bottom w:val="none" w:sz="0" w:space="0" w:color="auto"/>
        <w:right w:val="none" w:sz="0" w:space="0" w:color="auto"/>
      </w:divBdr>
    </w:div>
    <w:div w:id="1029456967">
      <w:bodyDiv w:val="1"/>
      <w:marLeft w:val="0"/>
      <w:marRight w:val="0"/>
      <w:marTop w:val="0"/>
      <w:marBottom w:val="0"/>
      <w:divBdr>
        <w:top w:val="none" w:sz="0" w:space="0" w:color="auto"/>
        <w:left w:val="none" w:sz="0" w:space="0" w:color="auto"/>
        <w:bottom w:val="none" w:sz="0" w:space="0" w:color="auto"/>
        <w:right w:val="none" w:sz="0" w:space="0" w:color="auto"/>
      </w:divBdr>
    </w:div>
    <w:div w:id="1031565082">
      <w:bodyDiv w:val="1"/>
      <w:marLeft w:val="0"/>
      <w:marRight w:val="0"/>
      <w:marTop w:val="0"/>
      <w:marBottom w:val="0"/>
      <w:divBdr>
        <w:top w:val="none" w:sz="0" w:space="0" w:color="auto"/>
        <w:left w:val="none" w:sz="0" w:space="0" w:color="auto"/>
        <w:bottom w:val="none" w:sz="0" w:space="0" w:color="auto"/>
        <w:right w:val="none" w:sz="0" w:space="0" w:color="auto"/>
      </w:divBdr>
    </w:div>
    <w:div w:id="1032918329">
      <w:bodyDiv w:val="1"/>
      <w:marLeft w:val="0"/>
      <w:marRight w:val="0"/>
      <w:marTop w:val="0"/>
      <w:marBottom w:val="0"/>
      <w:divBdr>
        <w:top w:val="none" w:sz="0" w:space="0" w:color="auto"/>
        <w:left w:val="none" w:sz="0" w:space="0" w:color="auto"/>
        <w:bottom w:val="none" w:sz="0" w:space="0" w:color="auto"/>
        <w:right w:val="none" w:sz="0" w:space="0" w:color="auto"/>
      </w:divBdr>
    </w:div>
    <w:div w:id="1032999114">
      <w:bodyDiv w:val="1"/>
      <w:marLeft w:val="0"/>
      <w:marRight w:val="0"/>
      <w:marTop w:val="0"/>
      <w:marBottom w:val="0"/>
      <w:divBdr>
        <w:top w:val="none" w:sz="0" w:space="0" w:color="auto"/>
        <w:left w:val="none" w:sz="0" w:space="0" w:color="auto"/>
        <w:bottom w:val="none" w:sz="0" w:space="0" w:color="auto"/>
        <w:right w:val="none" w:sz="0" w:space="0" w:color="auto"/>
      </w:divBdr>
    </w:div>
    <w:div w:id="1036351251">
      <w:bodyDiv w:val="1"/>
      <w:marLeft w:val="0"/>
      <w:marRight w:val="0"/>
      <w:marTop w:val="0"/>
      <w:marBottom w:val="0"/>
      <w:divBdr>
        <w:top w:val="none" w:sz="0" w:space="0" w:color="auto"/>
        <w:left w:val="none" w:sz="0" w:space="0" w:color="auto"/>
        <w:bottom w:val="none" w:sz="0" w:space="0" w:color="auto"/>
        <w:right w:val="none" w:sz="0" w:space="0" w:color="auto"/>
      </w:divBdr>
    </w:div>
    <w:div w:id="1037319696">
      <w:bodyDiv w:val="1"/>
      <w:marLeft w:val="0"/>
      <w:marRight w:val="0"/>
      <w:marTop w:val="0"/>
      <w:marBottom w:val="0"/>
      <w:divBdr>
        <w:top w:val="none" w:sz="0" w:space="0" w:color="auto"/>
        <w:left w:val="none" w:sz="0" w:space="0" w:color="auto"/>
        <w:bottom w:val="none" w:sz="0" w:space="0" w:color="auto"/>
        <w:right w:val="none" w:sz="0" w:space="0" w:color="auto"/>
      </w:divBdr>
    </w:div>
    <w:div w:id="1041635215">
      <w:bodyDiv w:val="1"/>
      <w:marLeft w:val="0"/>
      <w:marRight w:val="0"/>
      <w:marTop w:val="0"/>
      <w:marBottom w:val="0"/>
      <w:divBdr>
        <w:top w:val="none" w:sz="0" w:space="0" w:color="auto"/>
        <w:left w:val="none" w:sz="0" w:space="0" w:color="auto"/>
        <w:bottom w:val="none" w:sz="0" w:space="0" w:color="auto"/>
        <w:right w:val="none" w:sz="0" w:space="0" w:color="auto"/>
      </w:divBdr>
    </w:div>
    <w:div w:id="1042748702">
      <w:bodyDiv w:val="1"/>
      <w:marLeft w:val="0"/>
      <w:marRight w:val="0"/>
      <w:marTop w:val="0"/>
      <w:marBottom w:val="0"/>
      <w:divBdr>
        <w:top w:val="none" w:sz="0" w:space="0" w:color="auto"/>
        <w:left w:val="none" w:sz="0" w:space="0" w:color="auto"/>
        <w:bottom w:val="none" w:sz="0" w:space="0" w:color="auto"/>
        <w:right w:val="none" w:sz="0" w:space="0" w:color="auto"/>
      </w:divBdr>
    </w:div>
    <w:div w:id="1043750831">
      <w:bodyDiv w:val="1"/>
      <w:marLeft w:val="0"/>
      <w:marRight w:val="0"/>
      <w:marTop w:val="0"/>
      <w:marBottom w:val="0"/>
      <w:divBdr>
        <w:top w:val="none" w:sz="0" w:space="0" w:color="auto"/>
        <w:left w:val="none" w:sz="0" w:space="0" w:color="auto"/>
        <w:bottom w:val="none" w:sz="0" w:space="0" w:color="auto"/>
        <w:right w:val="none" w:sz="0" w:space="0" w:color="auto"/>
      </w:divBdr>
    </w:div>
    <w:div w:id="1048993644">
      <w:bodyDiv w:val="1"/>
      <w:marLeft w:val="0"/>
      <w:marRight w:val="0"/>
      <w:marTop w:val="0"/>
      <w:marBottom w:val="0"/>
      <w:divBdr>
        <w:top w:val="none" w:sz="0" w:space="0" w:color="auto"/>
        <w:left w:val="none" w:sz="0" w:space="0" w:color="auto"/>
        <w:bottom w:val="none" w:sz="0" w:space="0" w:color="auto"/>
        <w:right w:val="none" w:sz="0" w:space="0" w:color="auto"/>
      </w:divBdr>
    </w:div>
    <w:div w:id="1056783287">
      <w:bodyDiv w:val="1"/>
      <w:marLeft w:val="0"/>
      <w:marRight w:val="0"/>
      <w:marTop w:val="0"/>
      <w:marBottom w:val="0"/>
      <w:divBdr>
        <w:top w:val="none" w:sz="0" w:space="0" w:color="auto"/>
        <w:left w:val="none" w:sz="0" w:space="0" w:color="auto"/>
        <w:bottom w:val="none" w:sz="0" w:space="0" w:color="auto"/>
        <w:right w:val="none" w:sz="0" w:space="0" w:color="auto"/>
      </w:divBdr>
    </w:div>
    <w:div w:id="1058941957">
      <w:bodyDiv w:val="1"/>
      <w:marLeft w:val="0"/>
      <w:marRight w:val="0"/>
      <w:marTop w:val="0"/>
      <w:marBottom w:val="0"/>
      <w:divBdr>
        <w:top w:val="none" w:sz="0" w:space="0" w:color="auto"/>
        <w:left w:val="none" w:sz="0" w:space="0" w:color="auto"/>
        <w:bottom w:val="none" w:sz="0" w:space="0" w:color="auto"/>
        <w:right w:val="none" w:sz="0" w:space="0" w:color="auto"/>
      </w:divBdr>
    </w:div>
    <w:div w:id="1061170354">
      <w:bodyDiv w:val="1"/>
      <w:marLeft w:val="0"/>
      <w:marRight w:val="0"/>
      <w:marTop w:val="0"/>
      <w:marBottom w:val="0"/>
      <w:divBdr>
        <w:top w:val="none" w:sz="0" w:space="0" w:color="auto"/>
        <w:left w:val="none" w:sz="0" w:space="0" w:color="auto"/>
        <w:bottom w:val="none" w:sz="0" w:space="0" w:color="auto"/>
        <w:right w:val="none" w:sz="0" w:space="0" w:color="auto"/>
      </w:divBdr>
    </w:div>
    <w:div w:id="1062755499">
      <w:bodyDiv w:val="1"/>
      <w:marLeft w:val="0"/>
      <w:marRight w:val="0"/>
      <w:marTop w:val="0"/>
      <w:marBottom w:val="0"/>
      <w:divBdr>
        <w:top w:val="none" w:sz="0" w:space="0" w:color="auto"/>
        <w:left w:val="none" w:sz="0" w:space="0" w:color="auto"/>
        <w:bottom w:val="none" w:sz="0" w:space="0" w:color="auto"/>
        <w:right w:val="none" w:sz="0" w:space="0" w:color="auto"/>
      </w:divBdr>
    </w:div>
    <w:div w:id="1068309008">
      <w:bodyDiv w:val="1"/>
      <w:marLeft w:val="0"/>
      <w:marRight w:val="0"/>
      <w:marTop w:val="0"/>
      <w:marBottom w:val="0"/>
      <w:divBdr>
        <w:top w:val="none" w:sz="0" w:space="0" w:color="auto"/>
        <w:left w:val="none" w:sz="0" w:space="0" w:color="auto"/>
        <w:bottom w:val="none" w:sz="0" w:space="0" w:color="auto"/>
        <w:right w:val="none" w:sz="0" w:space="0" w:color="auto"/>
      </w:divBdr>
    </w:div>
    <w:div w:id="1068726849">
      <w:bodyDiv w:val="1"/>
      <w:marLeft w:val="0"/>
      <w:marRight w:val="0"/>
      <w:marTop w:val="0"/>
      <w:marBottom w:val="0"/>
      <w:divBdr>
        <w:top w:val="none" w:sz="0" w:space="0" w:color="auto"/>
        <w:left w:val="none" w:sz="0" w:space="0" w:color="auto"/>
        <w:bottom w:val="none" w:sz="0" w:space="0" w:color="auto"/>
        <w:right w:val="none" w:sz="0" w:space="0" w:color="auto"/>
      </w:divBdr>
    </w:div>
    <w:div w:id="1068768401">
      <w:bodyDiv w:val="1"/>
      <w:marLeft w:val="0"/>
      <w:marRight w:val="0"/>
      <w:marTop w:val="0"/>
      <w:marBottom w:val="0"/>
      <w:divBdr>
        <w:top w:val="none" w:sz="0" w:space="0" w:color="auto"/>
        <w:left w:val="none" w:sz="0" w:space="0" w:color="auto"/>
        <w:bottom w:val="none" w:sz="0" w:space="0" w:color="auto"/>
        <w:right w:val="none" w:sz="0" w:space="0" w:color="auto"/>
      </w:divBdr>
    </w:div>
    <w:div w:id="1070689109">
      <w:bodyDiv w:val="1"/>
      <w:marLeft w:val="0"/>
      <w:marRight w:val="0"/>
      <w:marTop w:val="0"/>
      <w:marBottom w:val="0"/>
      <w:divBdr>
        <w:top w:val="none" w:sz="0" w:space="0" w:color="auto"/>
        <w:left w:val="none" w:sz="0" w:space="0" w:color="auto"/>
        <w:bottom w:val="none" w:sz="0" w:space="0" w:color="auto"/>
        <w:right w:val="none" w:sz="0" w:space="0" w:color="auto"/>
      </w:divBdr>
    </w:div>
    <w:div w:id="1070930754">
      <w:bodyDiv w:val="1"/>
      <w:marLeft w:val="0"/>
      <w:marRight w:val="0"/>
      <w:marTop w:val="0"/>
      <w:marBottom w:val="0"/>
      <w:divBdr>
        <w:top w:val="none" w:sz="0" w:space="0" w:color="auto"/>
        <w:left w:val="none" w:sz="0" w:space="0" w:color="auto"/>
        <w:bottom w:val="none" w:sz="0" w:space="0" w:color="auto"/>
        <w:right w:val="none" w:sz="0" w:space="0" w:color="auto"/>
      </w:divBdr>
    </w:div>
    <w:div w:id="1072240637">
      <w:bodyDiv w:val="1"/>
      <w:marLeft w:val="0"/>
      <w:marRight w:val="0"/>
      <w:marTop w:val="0"/>
      <w:marBottom w:val="0"/>
      <w:divBdr>
        <w:top w:val="none" w:sz="0" w:space="0" w:color="auto"/>
        <w:left w:val="none" w:sz="0" w:space="0" w:color="auto"/>
        <w:bottom w:val="none" w:sz="0" w:space="0" w:color="auto"/>
        <w:right w:val="none" w:sz="0" w:space="0" w:color="auto"/>
      </w:divBdr>
    </w:div>
    <w:div w:id="1072582447">
      <w:bodyDiv w:val="1"/>
      <w:marLeft w:val="0"/>
      <w:marRight w:val="0"/>
      <w:marTop w:val="0"/>
      <w:marBottom w:val="0"/>
      <w:divBdr>
        <w:top w:val="none" w:sz="0" w:space="0" w:color="auto"/>
        <w:left w:val="none" w:sz="0" w:space="0" w:color="auto"/>
        <w:bottom w:val="none" w:sz="0" w:space="0" w:color="auto"/>
        <w:right w:val="none" w:sz="0" w:space="0" w:color="auto"/>
      </w:divBdr>
    </w:div>
    <w:div w:id="1073545596">
      <w:bodyDiv w:val="1"/>
      <w:marLeft w:val="0"/>
      <w:marRight w:val="0"/>
      <w:marTop w:val="0"/>
      <w:marBottom w:val="0"/>
      <w:divBdr>
        <w:top w:val="none" w:sz="0" w:space="0" w:color="auto"/>
        <w:left w:val="none" w:sz="0" w:space="0" w:color="auto"/>
        <w:bottom w:val="none" w:sz="0" w:space="0" w:color="auto"/>
        <w:right w:val="none" w:sz="0" w:space="0" w:color="auto"/>
      </w:divBdr>
    </w:div>
    <w:div w:id="1074741904">
      <w:bodyDiv w:val="1"/>
      <w:marLeft w:val="0"/>
      <w:marRight w:val="0"/>
      <w:marTop w:val="0"/>
      <w:marBottom w:val="0"/>
      <w:divBdr>
        <w:top w:val="none" w:sz="0" w:space="0" w:color="auto"/>
        <w:left w:val="none" w:sz="0" w:space="0" w:color="auto"/>
        <w:bottom w:val="none" w:sz="0" w:space="0" w:color="auto"/>
        <w:right w:val="none" w:sz="0" w:space="0" w:color="auto"/>
      </w:divBdr>
    </w:div>
    <w:div w:id="1075132055">
      <w:bodyDiv w:val="1"/>
      <w:marLeft w:val="0"/>
      <w:marRight w:val="0"/>
      <w:marTop w:val="0"/>
      <w:marBottom w:val="0"/>
      <w:divBdr>
        <w:top w:val="none" w:sz="0" w:space="0" w:color="auto"/>
        <w:left w:val="none" w:sz="0" w:space="0" w:color="auto"/>
        <w:bottom w:val="none" w:sz="0" w:space="0" w:color="auto"/>
        <w:right w:val="none" w:sz="0" w:space="0" w:color="auto"/>
      </w:divBdr>
    </w:div>
    <w:div w:id="1076900585">
      <w:bodyDiv w:val="1"/>
      <w:marLeft w:val="0"/>
      <w:marRight w:val="0"/>
      <w:marTop w:val="0"/>
      <w:marBottom w:val="0"/>
      <w:divBdr>
        <w:top w:val="none" w:sz="0" w:space="0" w:color="auto"/>
        <w:left w:val="none" w:sz="0" w:space="0" w:color="auto"/>
        <w:bottom w:val="none" w:sz="0" w:space="0" w:color="auto"/>
        <w:right w:val="none" w:sz="0" w:space="0" w:color="auto"/>
      </w:divBdr>
    </w:div>
    <w:div w:id="1077089585">
      <w:bodyDiv w:val="1"/>
      <w:marLeft w:val="0"/>
      <w:marRight w:val="0"/>
      <w:marTop w:val="0"/>
      <w:marBottom w:val="0"/>
      <w:divBdr>
        <w:top w:val="none" w:sz="0" w:space="0" w:color="auto"/>
        <w:left w:val="none" w:sz="0" w:space="0" w:color="auto"/>
        <w:bottom w:val="none" w:sz="0" w:space="0" w:color="auto"/>
        <w:right w:val="none" w:sz="0" w:space="0" w:color="auto"/>
      </w:divBdr>
    </w:div>
    <w:div w:id="1077439557">
      <w:bodyDiv w:val="1"/>
      <w:marLeft w:val="0"/>
      <w:marRight w:val="0"/>
      <w:marTop w:val="0"/>
      <w:marBottom w:val="0"/>
      <w:divBdr>
        <w:top w:val="none" w:sz="0" w:space="0" w:color="auto"/>
        <w:left w:val="none" w:sz="0" w:space="0" w:color="auto"/>
        <w:bottom w:val="none" w:sz="0" w:space="0" w:color="auto"/>
        <w:right w:val="none" w:sz="0" w:space="0" w:color="auto"/>
      </w:divBdr>
    </w:div>
    <w:div w:id="1079600311">
      <w:bodyDiv w:val="1"/>
      <w:marLeft w:val="0"/>
      <w:marRight w:val="0"/>
      <w:marTop w:val="0"/>
      <w:marBottom w:val="0"/>
      <w:divBdr>
        <w:top w:val="none" w:sz="0" w:space="0" w:color="auto"/>
        <w:left w:val="none" w:sz="0" w:space="0" w:color="auto"/>
        <w:bottom w:val="none" w:sz="0" w:space="0" w:color="auto"/>
        <w:right w:val="none" w:sz="0" w:space="0" w:color="auto"/>
      </w:divBdr>
    </w:div>
    <w:div w:id="1079641071">
      <w:bodyDiv w:val="1"/>
      <w:marLeft w:val="0"/>
      <w:marRight w:val="0"/>
      <w:marTop w:val="0"/>
      <w:marBottom w:val="0"/>
      <w:divBdr>
        <w:top w:val="none" w:sz="0" w:space="0" w:color="auto"/>
        <w:left w:val="none" w:sz="0" w:space="0" w:color="auto"/>
        <w:bottom w:val="none" w:sz="0" w:space="0" w:color="auto"/>
        <w:right w:val="none" w:sz="0" w:space="0" w:color="auto"/>
      </w:divBdr>
    </w:div>
    <w:div w:id="1080100007">
      <w:bodyDiv w:val="1"/>
      <w:marLeft w:val="0"/>
      <w:marRight w:val="0"/>
      <w:marTop w:val="0"/>
      <w:marBottom w:val="0"/>
      <w:divBdr>
        <w:top w:val="none" w:sz="0" w:space="0" w:color="auto"/>
        <w:left w:val="none" w:sz="0" w:space="0" w:color="auto"/>
        <w:bottom w:val="none" w:sz="0" w:space="0" w:color="auto"/>
        <w:right w:val="none" w:sz="0" w:space="0" w:color="auto"/>
      </w:divBdr>
    </w:div>
    <w:div w:id="1082994005">
      <w:bodyDiv w:val="1"/>
      <w:marLeft w:val="0"/>
      <w:marRight w:val="0"/>
      <w:marTop w:val="0"/>
      <w:marBottom w:val="0"/>
      <w:divBdr>
        <w:top w:val="none" w:sz="0" w:space="0" w:color="auto"/>
        <w:left w:val="none" w:sz="0" w:space="0" w:color="auto"/>
        <w:bottom w:val="none" w:sz="0" w:space="0" w:color="auto"/>
        <w:right w:val="none" w:sz="0" w:space="0" w:color="auto"/>
      </w:divBdr>
    </w:div>
    <w:div w:id="1084186729">
      <w:bodyDiv w:val="1"/>
      <w:marLeft w:val="0"/>
      <w:marRight w:val="0"/>
      <w:marTop w:val="0"/>
      <w:marBottom w:val="0"/>
      <w:divBdr>
        <w:top w:val="none" w:sz="0" w:space="0" w:color="auto"/>
        <w:left w:val="none" w:sz="0" w:space="0" w:color="auto"/>
        <w:bottom w:val="none" w:sz="0" w:space="0" w:color="auto"/>
        <w:right w:val="none" w:sz="0" w:space="0" w:color="auto"/>
      </w:divBdr>
    </w:div>
    <w:div w:id="1084842297">
      <w:bodyDiv w:val="1"/>
      <w:marLeft w:val="0"/>
      <w:marRight w:val="0"/>
      <w:marTop w:val="0"/>
      <w:marBottom w:val="0"/>
      <w:divBdr>
        <w:top w:val="none" w:sz="0" w:space="0" w:color="auto"/>
        <w:left w:val="none" w:sz="0" w:space="0" w:color="auto"/>
        <w:bottom w:val="none" w:sz="0" w:space="0" w:color="auto"/>
        <w:right w:val="none" w:sz="0" w:space="0" w:color="auto"/>
      </w:divBdr>
    </w:div>
    <w:div w:id="1090274924">
      <w:bodyDiv w:val="1"/>
      <w:marLeft w:val="0"/>
      <w:marRight w:val="0"/>
      <w:marTop w:val="0"/>
      <w:marBottom w:val="0"/>
      <w:divBdr>
        <w:top w:val="none" w:sz="0" w:space="0" w:color="auto"/>
        <w:left w:val="none" w:sz="0" w:space="0" w:color="auto"/>
        <w:bottom w:val="none" w:sz="0" w:space="0" w:color="auto"/>
        <w:right w:val="none" w:sz="0" w:space="0" w:color="auto"/>
      </w:divBdr>
    </w:div>
    <w:div w:id="1090541964">
      <w:bodyDiv w:val="1"/>
      <w:marLeft w:val="0"/>
      <w:marRight w:val="0"/>
      <w:marTop w:val="0"/>
      <w:marBottom w:val="0"/>
      <w:divBdr>
        <w:top w:val="none" w:sz="0" w:space="0" w:color="auto"/>
        <w:left w:val="none" w:sz="0" w:space="0" w:color="auto"/>
        <w:bottom w:val="none" w:sz="0" w:space="0" w:color="auto"/>
        <w:right w:val="none" w:sz="0" w:space="0" w:color="auto"/>
      </w:divBdr>
    </w:div>
    <w:div w:id="1098017254">
      <w:bodyDiv w:val="1"/>
      <w:marLeft w:val="0"/>
      <w:marRight w:val="0"/>
      <w:marTop w:val="0"/>
      <w:marBottom w:val="0"/>
      <w:divBdr>
        <w:top w:val="none" w:sz="0" w:space="0" w:color="auto"/>
        <w:left w:val="none" w:sz="0" w:space="0" w:color="auto"/>
        <w:bottom w:val="none" w:sz="0" w:space="0" w:color="auto"/>
        <w:right w:val="none" w:sz="0" w:space="0" w:color="auto"/>
      </w:divBdr>
    </w:div>
    <w:div w:id="1098139347">
      <w:bodyDiv w:val="1"/>
      <w:marLeft w:val="0"/>
      <w:marRight w:val="0"/>
      <w:marTop w:val="0"/>
      <w:marBottom w:val="0"/>
      <w:divBdr>
        <w:top w:val="none" w:sz="0" w:space="0" w:color="auto"/>
        <w:left w:val="none" w:sz="0" w:space="0" w:color="auto"/>
        <w:bottom w:val="none" w:sz="0" w:space="0" w:color="auto"/>
        <w:right w:val="none" w:sz="0" w:space="0" w:color="auto"/>
      </w:divBdr>
    </w:div>
    <w:div w:id="1098792998">
      <w:bodyDiv w:val="1"/>
      <w:marLeft w:val="0"/>
      <w:marRight w:val="0"/>
      <w:marTop w:val="0"/>
      <w:marBottom w:val="0"/>
      <w:divBdr>
        <w:top w:val="none" w:sz="0" w:space="0" w:color="auto"/>
        <w:left w:val="none" w:sz="0" w:space="0" w:color="auto"/>
        <w:bottom w:val="none" w:sz="0" w:space="0" w:color="auto"/>
        <w:right w:val="none" w:sz="0" w:space="0" w:color="auto"/>
      </w:divBdr>
    </w:div>
    <w:div w:id="1103837869">
      <w:bodyDiv w:val="1"/>
      <w:marLeft w:val="0"/>
      <w:marRight w:val="0"/>
      <w:marTop w:val="0"/>
      <w:marBottom w:val="0"/>
      <w:divBdr>
        <w:top w:val="none" w:sz="0" w:space="0" w:color="auto"/>
        <w:left w:val="none" w:sz="0" w:space="0" w:color="auto"/>
        <w:bottom w:val="none" w:sz="0" w:space="0" w:color="auto"/>
        <w:right w:val="none" w:sz="0" w:space="0" w:color="auto"/>
      </w:divBdr>
    </w:div>
    <w:div w:id="1105348211">
      <w:bodyDiv w:val="1"/>
      <w:marLeft w:val="0"/>
      <w:marRight w:val="0"/>
      <w:marTop w:val="0"/>
      <w:marBottom w:val="0"/>
      <w:divBdr>
        <w:top w:val="none" w:sz="0" w:space="0" w:color="auto"/>
        <w:left w:val="none" w:sz="0" w:space="0" w:color="auto"/>
        <w:bottom w:val="none" w:sz="0" w:space="0" w:color="auto"/>
        <w:right w:val="none" w:sz="0" w:space="0" w:color="auto"/>
      </w:divBdr>
    </w:div>
    <w:div w:id="1105657892">
      <w:bodyDiv w:val="1"/>
      <w:marLeft w:val="0"/>
      <w:marRight w:val="0"/>
      <w:marTop w:val="0"/>
      <w:marBottom w:val="0"/>
      <w:divBdr>
        <w:top w:val="none" w:sz="0" w:space="0" w:color="auto"/>
        <w:left w:val="none" w:sz="0" w:space="0" w:color="auto"/>
        <w:bottom w:val="none" w:sz="0" w:space="0" w:color="auto"/>
        <w:right w:val="none" w:sz="0" w:space="0" w:color="auto"/>
      </w:divBdr>
    </w:div>
    <w:div w:id="1108551134">
      <w:bodyDiv w:val="1"/>
      <w:marLeft w:val="0"/>
      <w:marRight w:val="0"/>
      <w:marTop w:val="0"/>
      <w:marBottom w:val="0"/>
      <w:divBdr>
        <w:top w:val="none" w:sz="0" w:space="0" w:color="auto"/>
        <w:left w:val="none" w:sz="0" w:space="0" w:color="auto"/>
        <w:bottom w:val="none" w:sz="0" w:space="0" w:color="auto"/>
        <w:right w:val="none" w:sz="0" w:space="0" w:color="auto"/>
      </w:divBdr>
    </w:div>
    <w:div w:id="1109396519">
      <w:bodyDiv w:val="1"/>
      <w:marLeft w:val="0"/>
      <w:marRight w:val="0"/>
      <w:marTop w:val="0"/>
      <w:marBottom w:val="0"/>
      <w:divBdr>
        <w:top w:val="none" w:sz="0" w:space="0" w:color="auto"/>
        <w:left w:val="none" w:sz="0" w:space="0" w:color="auto"/>
        <w:bottom w:val="none" w:sz="0" w:space="0" w:color="auto"/>
        <w:right w:val="none" w:sz="0" w:space="0" w:color="auto"/>
      </w:divBdr>
    </w:div>
    <w:div w:id="1109546919">
      <w:bodyDiv w:val="1"/>
      <w:marLeft w:val="0"/>
      <w:marRight w:val="0"/>
      <w:marTop w:val="0"/>
      <w:marBottom w:val="0"/>
      <w:divBdr>
        <w:top w:val="none" w:sz="0" w:space="0" w:color="auto"/>
        <w:left w:val="none" w:sz="0" w:space="0" w:color="auto"/>
        <w:bottom w:val="none" w:sz="0" w:space="0" w:color="auto"/>
        <w:right w:val="none" w:sz="0" w:space="0" w:color="auto"/>
      </w:divBdr>
    </w:div>
    <w:div w:id="1113284826">
      <w:bodyDiv w:val="1"/>
      <w:marLeft w:val="0"/>
      <w:marRight w:val="0"/>
      <w:marTop w:val="0"/>
      <w:marBottom w:val="0"/>
      <w:divBdr>
        <w:top w:val="none" w:sz="0" w:space="0" w:color="auto"/>
        <w:left w:val="none" w:sz="0" w:space="0" w:color="auto"/>
        <w:bottom w:val="none" w:sz="0" w:space="0" w:color="auto"/>
        <w:right w:val="none" w:sz="0" w:space="0" w:color="auto"/>
      </w:divBdr>
    </w:div>
    <w:div w:id="1113357471">
      <w:bodyDiv w:val="1"/>
      <w:marLeft w:val="0"/>
      <w:marRight w:val="0"/>
      <w:marTop w:val="0"/>
      <w:marBottom w:val="0"/>
      <w:divBdr>
        <w:top w:val="none" w:sz="0" w:space="0" w:color="auto"/>
        <w:left w:val="none" w:sz="0" w:space="0" w:color="auto"/>
        <w:bottom w:val="none" w:sz="0" w:space="0" w:color="auto"/>
        <w:right w:val="none" w:sz="0" w:space="0" w:color="auto"/>
      </w:divBdr>
    </w:div>
    <w:div w:id="1115363851">
      <w:bodyDiv w:val="1"/>
      <w:marLeft w:val="0"/>
      <w:marRight w:val="0"/>
      <w:marTop w:val="0"/>
      <w:marBottom w:val="0"/>
      <w:divBdr>
        <w:top w:val="none" w:sz="0" w:space="0" w:color="auto"/>
        <w:left w:val="none" w:sz="0" w:space="0" w:color="auto"/>
        <w:bottom w:val="none" w:sz="0" w:space="0" w:color="auto"/>
        <w:right w:val="none" w:sz="0" w:space="0" w:color="auto"/>
      </w:divBdr>
    </w:div>
    <w:div w:id="1115834962">
      <w:bodyDiv w:val="1"/>
      <w:marLeft w:val="0"/>
      <w:marRight w:val="0"/>
      <w:marTop w:val="0"/>
      <w:marBottom w:val="0"/>
      <w:divBdr>
        <w:top w:val="none" w:sz="0" w:space="0" w:color="auto"/>
        <w:left w:val="none" w:sz="0" w:space="0" w:color="auto"/>
        <w:bottom w:val="none" w:sz="0" w:space="0" w:color="auto"/>
        <w:right w:val="none" w:sz="0" w:space="0" w:color="auto"/>
      </w:divBdr>
    </w:div>
    <w:div w:id="1120758634">
      <w:bodyDiv w:val="1"/>
      <w:marLeft w:val="0"/>
      <w:marRight w:val="0"/>
      <w:marTop w:val="0"/>
      <w:marBottom w:val="0"/>
      <w:divBdr>
        <w:top w:val="none" w:sz="0" w:space="0" w:color="auto"/>
        <w:left w:val="none" w:sz="0" w:space="0" w:color="auto"/>
        <w:bottom w:val="none" w:sz="0" w:space="0" w:color="auto"/>
        <w:right w:val="none" w:sz="0" w:space="0" w:color="auto"/>
      </w:divBdr>
    </w:div>
    <w:div w:id="1121800558">
      <w:bodyDiv w:val="1"/>
      <w:marLeft w:val="0"/>
      <w:marRight w:val="0"/>
      <w:marTop w:val="0"/>
      <w:marBottom w:val="0"/>
      <w:divBdr>
        <w:top w:val="none" w:sz="0" w:space="0" w:color="auto"/>
        <w:left w:val="none" w:sz="0" w:space="0" w:color="auto"/>
        <w:bottom w:val="none" w:sz="0" w:space="0" w:color="auto"/>
        <w:right w:val="none" w:sz="0" w:space="0" w:color="auto"/>
      </w:divBdr>
    </w:div>
    <w:div w:id="1124883116">
      <w:bodyDiv w:val="1"/>
      <w:marLeft w:val="0"/>
      <w:marRight w:val="0"/>
      <w:marTop w:val="0"/>
      <w:marBottom w:val="0"/>
      <w:divBdr>
        <w:top w:val="none" w:sz="0" w:space="0" w:color="auto"/>
        <w:left w:val="none" w:sz="0" w:space="0" w:color="auto"/>
        <w:bottom w:val="none" w:sz="0" w:space="0" w:color="auto"/>
        <w:right w:val="none" w:sz="0" w:space="0" w:color="auto"/>
      </w:divBdr>
    </w:div>
    <w:div w:id="1126964940">
      <w:bodyDiv w:val="1"/>
      <w:marLeft w:val="0"/>
      <w:marRight w:val="0"/>
      <w:marTop w:val="0"/>
      <w:marBottom w:val="0"/>
      <w:divBdr>
        <w:top w:val="none" w:sz="0" w:space="0" w:color="auto"/>
        <w:left w:val="none" w:sz="0" w:space="0" w:color="auto"/>
        <w:bottom w:val="none" w:sz="0" w:space="0" w:color="auto"/>
        <w:right w:val="none" w:sz="0" w:space="0" w:color="auto"/>
      </w:divBdr>
    </w:div>
    <w:div w:id="1127043622">
      <w:bodyDiv w:val="1"/>
      <w:marLeft w:val="0"/>
      <w:marRight w:val="0"/>
      <w:marTop w:val="0"/>
      <w:marBottom w:val="0"/>
      <w:divBdr>
        <w:top w:val="none" w:sz="0" w:space="0" w:color="auto"/>
        <w:left w:val="none" w:sz="0" w:space="0" w:color="auto"/>
        <w:bottom w:val="none" w:sz="0" w:space="0" w:color="auto"/>
        <w:right w:val="none" w:sz="0" w:space="0" w:color="auto"/>
      </w:divBdr>
    </w:div>
    <w:div w:id="1130898065">
      <w:bodyDiv w:val="1"/>
      <w:marLeft w:val="0"/>
      <w:marRight w:val="0"/>
      <w:marTop w:val="0"/>
      <w:marBottom w:val="0"/>
      <w:divBdr>
        <w:top w:val="none" w:sz="0" w:space="0" w:color="auto"/>
        <w:left w:val="none" w:sz="0" w:space="0" w:color="auto"/>
        <w:bottom w:val="none" w:sz="0" w:space="0" w:color="auto"/>
        <w:right w:val="none" w:sz="0" w:space="0" w:color="auto"/>
      </w:divBdr>
    </w:div>
    <w:div w:id="1135295783">
      <w:bodyDiv w:val="1"/>
      <w:marLeft w:val="0"/>
      <w:marRight w:val="0"/>
      <w:marTop w:val="0"/>
      <w:marBottom w:val="0"/>
      <w:divBdr>
        <w:top w:val="none" w:sz="0" w:space="0" w:color="auto"/>
        <w:left w:val="none" w:sz="0" w:space="0" w:color="auto"/>
        <w:bottom w:val="none" w:sz="0" w:space="0" w:color="auto"/>
        <w:right w:val="none" w:sz="0" w:space="0" w:color="auto"/>
      </w:divBdr>
    </w:div>
    <w:div w:id="1136027387">
      <w:bodyDiv w:val="1"/>
      <w:marLeft w:val="0"/>
      <w:marRight w:val="0"/>
      <w:marTop w:val="0"/>
      <w:marBottom w:val="0"/>
      <w:divBdr>
        <w:top w:val="none" w:sz="0" w:space="0" w:color="auto"/>
        <w:left w:val="none" w:sz="0" w:space="0" w:color="auto"/>
        <w:bottom w:val="none" w:sz="0" w:space="0" w:color="auto"/>
        <w:right w:val="none" w:sz="0" w:space="0" w:color="auto"/>
      </w:divBdr>
    </w:div>
    <w:div w:id="1136995809">
      <w:bodyDiv w:val="1"/>
      <w:marLeft w:val="0"/>
      <w:marRight w:val="0"/>
      <w:marTop w:val="0"/>
      <w:marBottom w:val="0"/>
      <w:divBdr>
        <w:top w:val="none" w:sz="0" w:space="0" w:color="auto"/>
        <w:left w:val="none" w:sz="0" w:space="0" w:color="auto"/>
        <w:bottom w:val="none" w:sz="0" w:space="0" w:color="auto"/>
        <w:right w:val="none" w:sz="0" w:space="0" w:color="auto"/>
      </w:divBdr>
    </w:div>
    <w:div w:id="1139766200">
      <w:bodyDiv w:val="1"/>
      <w:marLeft w:val="0"/>
      <w:marRight w:val="0"/>
      <w:marTop w:val="0"/>
      <w:marBottom w:val="0"/>
      <w:divBdr>
        <w:top w:val="none" w:sz="0" w:space="0" w:color="auto"/>
        <w:left w:val="none" w:sz="0" w:space="0" w:color="auto"/>
        <w:bottom w:val="none" w:sz="0" w:space="0" w:color="auto"/>
        <w:right w:val="none" w:sz="0" w:space="0" w:color="auto"/>
      </w:divBdr>
    </w:div>
    <w:div w:id="1140463262">
      <w:bodyDiv w:val="1"/>
      <w:marLeft w:val="0"/>
      <w:marRight w:val="0"/>
      <w:marTop w:val="0"/>
      <w:marBottom w:val="0"/>
      <w:divBdr>
        <w:top w:val="none" w:sz="0" w:space="0" w:color="auto"/>
        <w:left w:val="none" w:sz="0" w:space="0" w:color="auto"/>
        <w:bottom w:val="none" w:sz="0" w:space="0" w:color="auto"/>
        <w:right w:val="none" w:sz="0" w:space="0" w:color="auto"/>
      </w:divBdr>
    </w:div>
    <w:div w:id="1141075481">
      <w:bodyDiv w:val="1"/>
      <w:marLeft w:val="0"/>
      <w:marRight w:val="0"/>
      <w:marTop w:val="0"/>
      <w:marBottom w:val="0"/>
      <w:divBdr>
        <w:top w:val="none" w:sz="0" w:space="0" w:color="auto"/>
        <w:left w:val="none" w:sz="0" w:space="0" w:color="auto"/>
        <w:bottom w:val="none" w:sz="0" w:space="0" w:color="auto"/>
        <w:right w:val="none" w:sz="0" w:space="0" w:color="auto"/>
      </w:divBdr>
    </w:div>
    <w:div w:id="1141653296">
      <w:bodyDiv w:val="1"/>
      <w:marLeft w:val="0"/>
      <w:marRight w:val="0"/>
      <w:marTop w:val="0"/>
      <w:marBottom w:val="0"/>
      <w:divBdr>
        <w:top w:val="none" w:sz="0" w:space="0" w:color="auto"/>
        <w:left w:val="none" w:sz="0" w:space="0" w:color="auto"/>
        <w:bottom w:val="none" w:sz="0" w:space="0" w:color="auto"/>
        <w:right w:val="none" w:sz="0" w:space="0" w:color="auto"/>
      </w:divBdr>
    </w:div>
    <w:div w:id="1141728278">
      <w:bodyDiv w:val="1"/>
      <w:marLeft w:val="0"/>
      <w:marRight w:val="0"/>
      <w:marTop w:val="0"/>
      <w:marBottom w:val="0"/>
      <w:divBdr>
        <w:top w:val="none" w:sz="0" w:space="0" w:color="auto"/>
        <w:left w:val="none" w:sz="0" w:space="0" w:color="auto"/>
        <w:bottom w:val="none" w:sz="0" w:space="0" w:color="auto"/>
        <w:right w:val="none" w:sz="0" w:space="0" w:color="auto"/>
      </w:divBdr>
    </w:div>
    <w:div w:id="1142116664">
      <w:bodyDiv w:val="1"/>
      <w:marLeft w:val="0"/>
      <w:marRight w:val="0"/>
      <w:marTop w:val="0"/>
      <w:marBottom w:val="0"/>
      <w:divBdr>
        <w:top w:val="none" w:sz="0" w:space="0" w:color="auto"/>
        <w:left w:val="none" w:sz="0" w:space="0" w:color="auto"/>
        <w:bottom w:val="none" w:sz="0" w:space="0" w:color="auto"/>
        <w:right w:val="none" w:sz="0" w:space="0" w:color="auto"/>
      </w:divBdr>
    </w:div>
    <w:div w:id="1142500208">
      <w:bodyDiv w:val="1"/>
      <w:marLeft w:val="0"/>
      <w:marRight w:val="0"/>
      <w:marTop w:val="0"/>
      <w:marBottom w:val="0"/>
      <w:divBdr>
        <w:top w:val="none" w:sz="0" w:space="0" w:color="auto"/>
        <w:left w:val="none" w:sz="0" w:space="0" w:color="auto"/>
        <w:bottom w:val="none" w:sz="0" w:space="0" w:color="auto"/>
        <w:right w:val="none" w:sz="0" w:space="0" w:color="auto"/>
      </w:divBdr>
    </w:div>
    <w:div w:id="1143233085">
      <w:bodyDiv w:val="1"/>
      <w:marLeft w:val="0"/>
      <w:marRight w:val="0"/>
      <w:marTop w:val="0"/>
      <w:marBottom w:val="0"/>
      <w:divBdr>
        <w:top w:val="none" w:sz="0" w:space="0" w:color="auto"/>
        <w:left w:val="none" w:sz="0" w:space="0" w:color="auto"/>
        <w:bottom w:val="none" w:sz="0" w:space="0" w:color="auto"/>
        <w:right w:val="none" w:sz="0" w:space="0" w:color="auto"/>
      </w:divBdr>
    </w:div>
    <w:div w:id="1144129366">
      <w:bodyDiv w:val="1"/>
      <w:marLeft w:val="0"/>
      <w:marRight w:val="0"/>
      <w:marTop w:val="0"/>
      <w:marBottom w:val="0"/>
      <w:divBdr>
        <w:top w:val="none" w:sz="0" w:space="0" w:color="auto"/>
        <w:left w:val="none" w:sz="0" w:space="0" w:color="auto"/>
        <w:bottom w:val="none" w:sz="0" w:space="0" w:color="auto"/>
        <w:right w:val="none" w:sz="0" w:space="0" w:color="auto"/>
      </w:divBdr>
    </w:div>
    <w:div w:id="1145394610">
      <w:bodyDiv w:val="1"/>
      <w:marLeft w:val="0"/>
      <w:marRight w:val="0"/>
      <w:marTop w:val="0"/>
      <w:marBottom w:val="0"/>
      <w:divBdr>
        <w:top w:val="none" w:sz="0" w:space="0" w:color="auto"/>
        <w:left w:val="none" w:sz="0" w:space="0" w:color="auto"/>
        <w:bottom w:val="none" w:sz="0" w:space="0" w:color="auto"/>
        <w:right w:val="none" w:sz="0" w:space="0" w:color="auto"/>
      </w:divBdr>
    </w:div>
    <w:div w:id="1145704325">
      <w:bodyDiv w:val="1"/>
      <w:marLeft w:val="0"/>
      <w:marRight w:val="0"/>
      <w:marTop w:val="0"/>
      <w:marBottom w:val="0"/>
      <w:divBdr>
        <w:top w:val="none" w:sz="0" w:space="0" w:color="auto"/>
        <w:left w:val="none" w:sz="0" w:space="0" w:color="auto"/>
        <w:bottom w:val="none" w:sz="0" w:space="0" w:color="auto"/>
        <w:right w:val="none" w:sz="0" w:space="0" w:color="auto"/>
      </w:divBdr>
    </w:div>
    <w:div w:id="1146363878">
      <w:bodyDiv w:val="1"/>
      <w:marLeft w:val="0"/>
      <w:marRight w:val="0"/>
      <w:marTop w:val="0"/>
      <w:marBottom w:val="0"/>
      <w:divBdr>
        <w:top w:val="none" w:sz="0" w:space="0" w:color="auto"/>
        <w:left w:val="none" w:sz="0" w:space="0" w:color="auto"/>
        <w:bottom w:val="none" w:sz="0" w:space="0" w:color="auto"/>
        <w:right w:val="none" w:sz="0" w:space="0" w:color="auto"/>
      </w:divBdr>
    </w:div>
    <w:div w:id="1146899925">
      <w:bodyDiv w:val="1"/>
      <w:marLeft w:val="0"/>
      <w:marRight w:val="0"/>
      <w:marTop w:val="0"/>
      <w:marBottom w:val="0"/>
      <w:divBdr>
        <w:top w:val="none" w:sz="0" w:space="0" w:color="auto"/>
        <w:left w:val="none" w:sz="0" w:space="0" w:color="auto"/>
        <w:bottom w:val="none" w:sz="0" w:space="0" w:color="auto"/>
        <w:right w:val="none" w:sz="0" w:space="0" w:color="auto"/>
      </w:divBdr>
    </w:div>
    <w:div w:id="1147357343">
      <w:bodyDiv w:val="1"/>
      <w:marLeft w:val="0"/>
      <w:marRight w:val="0"/>
      <w:marTop w:val="0"/>
      <w:marBottom w:val="0"/>
      <w:divBdr>
        <w:top w:val="none" w:sz="0" w:space="0" w:color="auto"/>
        <w:left w:val="none" w:sz="0" w:space="0" w:color="auto"/>
        <w:bottom w:val="none" w:sz="0" w:space="0" w:color="auto"/>
        <w:right w:val="none" w:sz="0" w:space="0" w:color="auto"/>
      </w:divBdr>
    </w:div>
    <w:div w:id="1153642203">
      <w:bodyDiv w:val="1"/>
      <w:marLeft w:val="0"/>
      <w:marRight w:val="0"/>
      <w:marTop w:val="0"/>
      <w:marBottom w:val="0"/>
      <w:divBdr>
        <w:top w:val="none" w:sz="0" w:space="0" w:color="auto"/>
        <w:left w:val="none" w:sz="0" w:space="0" w:color="auto"/>
        <w:bottom w:val="none" w:sz="0" w:space="0" w:color="auto"/>
        <w:right w:val="none" w:sz="0" w:space="0" w:color="auto"/>
      </w:divBdr>
    </w:div>
    <w:div w:id="1158885590">
      <w:bodyDiv w:val="1"/>
      <w:marLeft w:val="0"/>
      <w:marRight w:val="0"/>
      <w:marTop w:val="0"/>
      <w:marBottom w:val="0"/>
      <w:divBdr>
        <w:top w:val="none" w:sz="0" w:space="0" w:color="auto"/>
        <w:left w:val="none" w:sz="0" w:space="0" w:color="auto"/>
        <w:bottom w:val="none" w:sz="0" w:space="0" w:color="auto"/>
        <w:right w:val="none" w:sz="0" w:space="0" w:color="auto"/>
      </w:divBdr>
    </w:div>
    <w:div w:id="1164931407">
      <w:bodyDiv w:val="1"/>
      <w:marLeft w:val="0"/>
      <w:marRight w:val="0"/>
      <w:marTop w:val="0"/>
      <w:marBottom w:val="0"/>
      <w:divBdr>
        <w:top w:val="none" w:sz="0" w:space="0" w:color="auto"/>
        <w:left w:val="none" w:sz="0" w:space="0" w:color="auto"/>
        <w:bottom w:val="none" w:sz="0" w:space="0" w:color="auto"/>
        <w:right w:val="none" w:sz="0" w:space="0" w:color="auto"/>
      </w:divBdr>
    </w:div>
    <w:div w:id="1164972149">
      <w:bodyDiv w:val="1"/>
      <w:marLeft w:val="0"/>
      <w:marRight w:val="0"/>
      <w:marTop w:val="0"/>
      <w:marBottom w:val="0"/>
      <w:divBdr>
        <w:top w:val="none" w:sz="0" w:space="0" w:color="auto"/>
        <w:left w:val="none" w:sz="0" w:space="0" w:color="auto"/>
        <w:bottom w:val="none" w:sz="0" w:space="0" w:color="auto"/>
        <w:right w:val="none" w:sz="0" w:space="0" w:color="auto"/>
      </w:divBdr>
    </w:div>
    <w:div w:id="1165628919">
      <w:bodyDiv w:val="1"/>
      <w:marLeft w:val="0"/>
      <w:marRight w:val="0"/>
      <w:marTop w:val="0"/>
      <w:marBottom w:val="0"/>
      <w:divBdr>
        <w:top w:val="none" w:sz="0" w:space="0" w:color="auto"/>
        <w:left w:val="none" w:sz="0" w:space="0" w:color="auto"/>
        <w:bottom w:val="none" w:sz="0" w:space="0" w:color="auto"/>
        <w:right w:val="none" w:sz="0" w:space="0" w:color="auto"/>
      </w:divBdr>
    </w:div>
    <w:div w:id="1167213767">
      <w:bodyDiv w:val="1"/>
      <w:marLeft w:val="0"/>
      <w:marRight w:val="0"/>
      <w:marTop w:val="0"/>
      <w:marBottom w:val="0"/>
      <w:divBdr>
        <w:top w:val="none" w:sz="0" w:space="0" w:color="auto"/>
        <w:left w:val="none" w:sz="0" w:space="0" w:color="auto"/>
        <w:bottom w:val="none" w:sz="0" w:space="0" w:color="auto"/>
        <w:right w:val="none" w:sz="0" w:space="0" w:color="auto"/>
      </w:divBdr>
    </w:div>
    <w:div w:id="1172261411">
      <w:bodyDiv w:val="1"/>
      <w:marLeft w:val="0"/>
      <w:marRight w:val="0"/>
      <w:marTop w:val="0"/>
      <w:marBottom w:val="0"/>
      <w:divBdr>
        <w:top w:val="none" w:sz="0" w:space="0" w:color="auto"/>
        <w:left w:val="none" w:sz="0" w:space="0" w:color="auto"/>
        <w:bottom w:val="none" w:sz="0" w:space="0" w:color="auto"/>
        <w:right w:val="none" w:sz="0" w:space="0" w:color="auto"/>
      </w:divBdr>
    </w:div>
    <w:div w:id="1174684038">
      <w:bodyDiv w:val="1"/>
      <w:marLeft w:val="0"/>
      <w:marRight w:val="0"/>
      <w:marTop w:val="0"/>
      <w:marBottom w:val="0"/>
      <w:divBdr>
        <w:top w:val="none" w:sz="0" w:space="0" w:color="auto"/>
        <w:left w:val="none" w:sz="0" w:space="0" w:color="auto"/>
        <w:bottom w:val="none" w:sz="0" w:space="0" w:color="auto"/>
        <w:right w:val="none" w:sz="0" w:space="0" w:color="auto"/>
      </w:divBdr>
    </w:div>
    <w:div w:id="1174882888">
      <w:bodyDiv w:val="1"/>
      <w:marLeft w:val="0"/>
      <w:marRight w:val="0"/>
      <w:marTop w:val="0"/>
      <w:marBottom w:val="0"/>
      <w:divBdr>
        <w:top w:val="none" w:sz="0" w:space="0" w:color="auto"/>
        <w:left w:val="none" w:sz="0" w:space="0" w:color="auto"/>
        <w:bottom w:val="none" w:sz="0" w:space="0" w:color="auto"/>
        <w:right w:val="none" w:sz="0" w:space="0" w:color="auto"/>
      </w:divBdr>
    </w:div>
    <w:div w:id="1175728651">
      <w:bodyDiv w:val="1"/>
      <w:marLeft w:val="0"/>
      <w:marRight w:val="0"/>
      <w:marTop w:val="0"/>
      <w:marBottom w:val="0"/>
      <w:divBdr>
        <w:top w:val="none" w:sz="0" w:space="0" w:color="auto"/>
        <w:left w:val="none" w:sz="0" w:space="0" w:color="auto"/>
        <w:bottom w:val="none" w:sz="0" w:space="0" w:color="auto"/>
        <w:right w:val="none" w:sz="0" w:space="0" w:color="auto"/>
      </w:divBdr>
    </w:div>
    <w:div w:id="1181816195">
      <w:bodyDiv w:val="1"/>
      <w:marLeft w:val="0"/>
      <w:marRight w:val="0"/>
      <w:marTop w:val="0"/>
      <w:marBottom w:val="0"/>
      <w:divBdr>
        <w:top w:val="none" w:sz="0" w:space="0" w:color="auto"/>
        <w:left w:val="none" w:sz="0" w:space="0" w:color="auto"/>
        <w:bottom w:val="none" w:sz="0" w:space="0" w:color="auto"/>
        <w:right w:val="none" w:sz="0" w:space="0" w:color="auto"/>
      </w:divBdr>
    </w:div>
    <w:div w:id="1186407233">
      <w:bodyDiv w:val="1"/>
      <w:marLeft w:val="0"/>
      <w:marRight w:val="0"/>
      <w:marTop w:val="0"/>
      <w:marBottom w:val="0"/>
      <w:divBdr>
        <w:top w:val="none" w:sz="0" w:space="0" w:color="auto"/>
        <w:left w:val="none" w:sz="0" w:space="0" w:color="auto"/>
        <w:bottom w:val="none" w:sz="0" w:space="0" w:color="auto"/>
        <w:right w:val="none" w:sz="0" w:space="0" w:color="auto"/>
      </w:divBdr>
    </w:div>
    <w:div w:id="1186749995">
      <w:bodyDiv w:val="1"/>
      <w:marLeft w:val="0"/>
      <w:marRight w:val="0"/>
      <w:marTop w:val="0"/>
      <w:marBottom w:val="0"/>
      <w:divBdr>
        <w:top w:val="none" w:sz="0" w:space="0" w:color="auto"/>
        <w:left w:val="none" w:sz="0" w:space="0" w:color="auto"/>
        <w:bottom w:val="none" w:sz="0" w:space="0" w:color="auto"/>
        <w:right w:val="none" w:sz="0" w:space="0" w:color="auto"/>
      </w:divBdr>
    </w:div>
    <w:div w:id="1189829677">
      <w:bodyDiv w:val="1"/>
      <w:marLeft w:val="0"/>
      <w:marRight w:val="0"/>
      <w:marTop w:val="0"/>
      <w:marBottom w:val="0"/>
      <w:divBdr>
        <w:top w:val="none" w:sz="0" w:space="0" w:color="auto"/>
        <w:left w:val="none" w:sz="0" w:space="0" w:color="auto"/>
        <w:bottom w:val="none" w:sz="0" w:space="0" w:color="auto"/>
        <w:right w:val="none" w:sz="0" w:space="0" w:color="auto"/>
      </w:divBdr>
    </w:div>
    <w:div w:id="1190100688">
      <w:bodyDiv w:val="1"/>
      <w:marLeft w:val="0"/>
      <w:marRight w:val="0"/>
      <w:marTop w:val="0"/>
      <w:marBottom w:val="0"/>
      <w:divBdr>
        <w:top w:val="none" w:sz="0" w:space="0" w:color="auto"/>
        <w:left w:val="none" w:sz="0" w:space="0" w:color="auto"/>
        <w:bottom w:val="none" w:sz="0" w:space="0" w:color="auto"/>
        <w:right w:val="none" w:sz="0" w:space="0" w:color="auto"/>
      </w:divBdr>
    </w:div>
    <w:div w:id="1190950695">
      <w:bodyDiv w:val="1"/>
      <w:marLeft w:val="0"/>
      <w:marRight w:val="0"/>
      <w:marTop w:val="0"/>
      <w:marBottom w:val="0"/>
      <w:divBdr>
        <w:top w:val="none" w:sz="0" w:space="0" w:color="auto"/>
        <w:left w:val="none" w:sz="0" w:space="0" w:color="auto"/>
        <w:bottom w:val="none" w:sz="0" w:space="0" w:color="auto"/>
        <w:right w:val="none" w:sz="0" w:space="0" w:color="auto"/>
      </w:divBdr>
    </w:div>
    <w:div w:id="1191064252">
      <w:bodyDiv w:val="1"/>
      <w:marLeft w:val="0"/>
      <w:marRight w:val="0"/>
      <w:marTop w:val="0"/>
      <w:marBottom w:val="0"/>
      <w:divBdr>
        <w:top w:val="none" w:sz="0" w:space="0" w:color="auto"/>
        <w:left w:val="none" w:sz="0" w:space="0" w:color="auto"/>
        <w:bottom w:val="none" w:sz="0" w:space="0" w:color="auto"/>
        <w:right w:val="none" w:sz="0" w:space="0" w:color="auto"/>
      </w:divBdr>
    </w:div>
    <w:div w:id="1193150424">
      <w:bodyDiv w:val="1"/>
      <w:marLeft w:val="0"/>
      <w:marRight w:val="0"/>
      <w:marTop w:val="0"/>
      <w:marBottom w:val="0"/>
      <w:divBdr>
        <w:top w:val="none" w:sz="0" w:space="0" w:color="auto"/>
        <w:left w:val="none" w:sz="0" w:space="0" w:color="auto"/>
        <w:bottom w:val="none" w:sz="0" w:space="0" w:color="auto"/>
        <w:right w:val="none" w:sz="0" w:space="0" w:color="auto"/>
      </w:divBdr>
    </w:div>
    <w:div w:id="1194271499">
      <w:bodyDiv w:val="1"/>
      <w:marLeft w:val="0"/>
      <w:marRight w:val="0"/>
      <w:marTop w:val="0"/>
      <w:marBottom w:val="0"/>
      <w:divBdr>
        <w:top w:val="none" w:sz="0" w:space="0" w:color="auto"/>
        <w:left w:val="none" w:sz="0" w:space="0" w:color="auto"/>
        <w:bottom w:val="none" w:sz="0" w:space="0" w:color="auto"/>
        <w:right w:val="none" w:sz="0" w:space="0" w:color="auto"/>
      </w:divBdr>
    </w:div>
    <w:div w:id="1194537358">
      <w:bodyDiv w:val="1"/>
      <w:marLeft w:val="0"/>
      <w:marRight w:val="0"/>
      <w:marTop w:val="0"/>
      <w:marBottom w:val="0"/>
      <w:divBdr>
        <w:top w:val="none" w:sz="0" w:space="0" w:color="auto"/>
        <w:left w:val="none" w:sz="0" w:space="0" w:color="auto"/>
        <w:bottom w:val="none" w:sz="0" w:space="0" w:color="auto"/>
        <w:right w:val="none" w:sz="0" w:space="0" w:color="auto"/>
      </w:divBdr>
    </w:div>
    <w:div w:id="1197309201">
      <w:bodyDiv w:val="1"/>
      <w:marLeft w:val="0"/>
      <w:marRight w:val="0"/>
      <w:marTop w:val="0"/>
      <w:marBottom w:val="0"/>
      <w:divBdr>
        <w:top w:val="none" w:sz="0" w:space="0" w:color="auto"/>
        <w:left w:val="none" w:sz="0" w:space="0" w:color="auto"/>
        <w:bottom w:val="none" w:sz="0" w:space="0" w:color="auto"/>
        <w:right w:val="none" w:sz="0" w:space="0" w:color="auto"/>
      </w:divBdr>
    </w:div>
    <w:div w:id="1198352877">
      <w:bodyDiv w:val="1"/>
      <w:marLeft w:val="0"/>
      <w:marRight w:val="0"/>
      <w:marTop w:val="0"/>
      <w:marBottom w:val="0"/>
      <w:divBdr>
        <w:top w:val="none" w:sz="0" w:space="0" w:color="auto"/>
        <w:left w:val="none" w:sz="0" w:space="0" w:color="auto"/>
        <w:bottom w:val="none" w:sz="0" w:space="0" w:color="auto"/>
        <w:right w:val="none" w:sz="0" w:space="0" w:color="auto"/>
      </w:divBdr>
    </w:div>
    <w:div w:id="1199077923">
      <w:bodyDiv w:val="1"/>
      <w:marLeft w:val="0"/>
      <w:marRight w:val="0"/>
      <w:marTop w:val="0"/>
      <w:marBottom w:val="0"/>
      <w:divBdr>
        <w:top w:val="none" w:sz="0" w:space="0" w:color="auto"/>
        <w:left w:val="none" w:sz="0" w:space="0" w:color="auto"/>
        <w:bottom w:val="none" w:sz="0" w:space="0" w:color="auto"/>
        <w:right w:val="none" w:sz="0" w:space="0" w:color="auto"/>
      </w:divBdr>
    </w:div>
    <w:div w:id="1199316185">
      <w:bodyDiv w:val="1"/>
      <w:marLeft w:val="0"/>
      <w:marRight w:val="0"/>
      <w:marTop w:val="0"/>
      <w:marBottom w:val="0"/>
      <w:divBdr>
        <w:top w:val="none" w:sz="0" w:space="0" w:color="auto"/>
        <w:left w:val="none" w:sz="0" w:space="0" w:color="auto"/>
        <w:bottom w:val="none" w:sz="0" w:space="0" w:color="auto"/>
        <w:right w:val="none" w:sz="0" w:space="0" w:color="auto"/>
      </w:divBdr>
    </w:div>
    <w:div w:id="1200119925">
      <w:bodyDiv w:val="1"/>
      <w:marLeft w:val="0"/>
      <w:marRight w:val="0"/>
      <w:marTop w:val="0"/>
      <w:marBottom w:val="0"/>
      <w:divBdr>
        <w:top w:val="none" w:sz="0" w:space="0" w:color="auto"/>
        <w:left w:val="none" w:sz="0" w:space="0" w:color="auto"/>
        <w:bottom w:val="none" w:sz="0" w:space="0" w:color="auto"/>
        <w:right w:val="none" w:sz="0" w:space="0" w:color="auto"/>
      </w:divBdr>
    </w:div>
    <w:div w:id="1207254619">
      <w:bodyDiv w:val="1"/>
      <w:marLeft w:val="0"/>
      <w:marRight w:val="0"/>
      <w:marTop w:val="0"/>
      <w:marBottom w:val="0"/>
      <w:divBdr>
        <w:top w:val="none" w:sz="0" w:space="0" w:color="auto"/>
        <w:left w:val="none" w:sz="0" w:space="0" w:color="auto"/>
        <w:bottom w:val="none" w:sz="0" w:space="0" w:color="auto"/>
        <w:right w:val="none" w:sz="0" w:space="0" w:color="auto"/>
      </w:divBdr>
    </w:div>
    <w:div w:id="1208107557">
      <w:bodyDiv w:val="1"/>
      <w:marLeft w:val="0"/>
      <w:marRight w:val="0"/>
      <w:marTop w:val="0"/>
      <w:marBottom w:val="0"/>
      <w:divBdr>
        <w:top w:val="none" w:sz="0" w:space="0" w:color="auto"/>
        <w:left w:val="none" w:sz="0" w:space="0" w:color="auto"/>
        <w:bottom w:val="none" w:sz="0" w:space="0" w:color="auto"/>
        <w:right w:val="none" w:sz="0" w:space="0" w:color="auto"/>
      </w:divBdr>
    </w:div>
    <w:div w:id="1210728766">
      <w:bodyDiv w:val="1"/>
      <w:marLeft w:val="0"/>
      <w:marRight w:val="0"/>
      <w:marTop w:val="0"/>
      <w:marBottom w:val="0"/>
      <w:divBdr>
        <w:top w:val="none" w:sz="0" w:space="0" w:color="auto"/>
        <w:left w:val="none" w:sz="0" w:space="0" w:color="auto"/>
        <w:bottom w:val="none" w:sz="0" w:space="0" w:color="auto"/>
        <w:right w:val="none" w:sz="0" w:space="0" w:color="auto"/>
      </w:divBdr>
    </w:div>
    <w:div w:id="1211378038">
      <w:bodyDiv w:val="1"/>
      <w:marLeft w:val="0"/>
      <w:marRight w:val="0"/>
      <w:marTop w:val="0"/>
      <w:marBottom w:val="0"/>
      <w:divBdr>
        <w:top w:val="none" w:sz="0" w:space="0" w:color="auto"/>
        <w:left w:val="none" w:sz="0" w:space="0" w:color="auto"/>
        <w:bottom w:val="none" w:sz="0" w:space="0" w:color="auto"/>
        <w:right w:val="none" w:sz="0" w:space="0" w:color="auto"/>
      </w:divBdr>
    </w:div>
    <w:div w:id="1215000740">
      <w:bodyDiv w:val="1"/>
      <w:marLeft w:val="0"/>
      <w:marRight w:val="0"/>
      <w:marTop w:val="0"/>
      <w:marBottom w:val="0"/>
      <w:divBdr>
        <w:top w:val="none" w:sz="0" w:space="0" w:color="auto"/>
        <w:left w:val="none" w:sz="0" w:space="0" w:color="auto"/>
        <w:bottom w:val="none" w:sz="0" w:space="0" w:color="auto"/>
        <w:right w:val="none" w:sz="0" w:space="0" w:color="auto"/>
      </w:divBdr>
    </w:div>
    <w:div w:id="1220358785">
      <w:bodyDiv w:val="1"/>
      <w:marLeft w:val="0"/>
      <w:marRight w:val="0"/>
      <w:marTop w:val="0"/>
      <w:marBottom w:val="0"/>
      <w:divBdr>
        <w:top w:val="none" w:sz="0" w:space="0" w:color="auto"/>
        <w:left w:val="none" w:sz="0" w:space="0" w:color="auto"/>
        <w:bottom w:val="none" w:sz="0" w:space="0" w:color="auto"/>
        <w:right w:val="none" w:sz="0" w:space="0" w:color="auto"/>
      </w:divBdr>
    </w:div>
    <w:div w:id="1222980308">
      <w:bodyDiv w:val="1"/>
      <w:marLeft w:val="0"/>
      <w:marRight w:val="0"/>
      <w:marTop w:val="0"/>
      <w:marBottom w:val="0"/>
      <w:divBdr>
        <w:top w:val="none" w:sz="0" w:space="0" w:color="auto"/>
        <w:left w:val="none" w:sz="0" w:space="0" w:color="auto"/>
        <w:bottom w:val="none" w:sz="0" w:space="0" w:color="auto"/>
        <w:right w:val="none" w:sz="0" w:space="0" w:color="auto"/>
      </w:divBdr>
    </w:div>
    <w:div w:id="1224491536">
      <w:bodyDiv w:val="1"/>
      <w:marLeft w:val="0"/>
      <w:marRight w:val="0"/>
      <w:marTop w:val="0"/>
      <w:marBottom w:val="0"/>
      <w:divBdr>
        <w:top w:val="none" w:sz="0" w:space="0" w:color="auto"/>
        <w:left w:val="none" w:sz="0" w:space="0" w:color="auto"/>
        <w:bottom w:val="none" w:sz="0" w:space="0" w:color="auto"/>
        <w:right w:val="none" w:sz="0" w:space="0" w:color="auto"/>
      </w:divBdr>
    </w:div>
    <w:div w:id="1225603598">
      <w:bodyDiv w:val="1"/>
      <w:marLeft w:val="0"/>
      <w:marRight w:val="0"/>
      <w:marTop w:val="0"/>
      <w:marBottom w:val="0"/>
      <w:divBdr>
        <w:top w:val="none" w:sz="0" w:space="0" w:color="auto"/>
        <w:left w:val="none" w:sz="0" w:space="0" w:color="auto"/>
        <w:bottom w:val="none" w:sz="0" w:space="0" w:color="auto"/>
        <w:right w:val="none" w:sz="0" w:space="0" w:color="auto"/>
      </w:divBdr>
    </w:div>
    <w:div w:id="1225916840">
      <w:bodyDiv w:val="1"/>
      <w:marLeft w:val="0"/>
      <w:marRight w:val="0"/>
      <w:marTop w:val="0"/>
      <w:marBottom w:val="0"/>
      <w:divBdr>
        <w:top w:val="none" w:sz="0" w:space="0" w:color="auto"/>
        <w:left w:val="none" w:sz="0" w:space="0" w:color="auto"/>
        <w:bottom w:val="none" w:sz="0" w:space="0" w:color="auto"/>
        <w:right w:val="none" w:sz="0" w:space="0" w:color="auto"/>
      </w:divBdr>
    </w:div>
    <w:div w:id="1233080634">
      <w:bodyDiv w:val="1"/>
      <w:marLeft w:val="0"/>
      <w:marRight w:val="0"/>
      <w:marTop w:val="0"/>
      <w:marBottom w:val="0"/>
      <w:divBdr>
        <w:top w:val="none" w:sz="0" w:space="0" w:color="auto"/>
        <w:left w:val="none" w:sz="0" w:space="0" w:color="auto"/>
        <w:bottom w:val="none" w:sz="0" w:space="0" w:color="auto"/>
        <w:right w:val="none" w:sz="0" w:space="0" w:color="auto"/>
      </w:divBdr>
    </w:div>
    <w:div w:id="1234774510">
      <w:bodyDiv w:val="1"/>
      <w:marLeft w:val="0"/>
      <w:marRight w:val="0"/>
      <w:marTop w:val="0"/>
      <w:marBottom w:val="0"/>
      <w:divBdr>
        <w:top w:val="none" w:sz="0" w:space="0" w:color="auto"/>
        <w:left w:val="none" w:sz="0" w:space="0" w:color="auto"/>
        <w:bottom w:val="none" w:sz="0" w:space="0" w:color="auto"/>
        <w:right w:val="none" w:sz="0" w:space="0" w:color="auto"/>
      </w:divBdr>
    </w:div>
    <w:div w:id="1240091960">
      <w:bodyDiv w:val="1"/>
      <w:marLeft w:val="0"/>
      <w:marRight w:val="0"/>
      <w:marTop w:val="0"/>
      <w:marBottom w:val="0"/>
      <w:divBdr>
        <w:top w:val="none" w:sz="0" w:space="0" w:color="auto"/>
        <w:left w:val="none" w:sz="0" w:space="0" w:color="auto"/>
        <w:bottom w:val="none" w:sz="0" w:space="0" w:color="auto"/>
        <w:right w:val="none" w:sz="0" w:space="0" w:color="auto"/>
      </w:divBdr>
    </w:div>
    <w:div w:id="1243178499">
      <w:bodyDiv w:val="1"/>
      <w:marLeft w:val="0"/>
      <w:marRight w:val="0"/>
      <w:marTop w:val="0"/>
      <w:marBottom w:val="0"/>
      <w:divBdr>
        <w:top w:val="none" w:sz="0" w:space="0" w:color="auto"/>
        <w:left w:val="none" w:sz="0" w:space="0" w:color="auto"/>
        <w:bottom w:val="none" w:sz="0" w:space="0" w:color="auto"/>
        <w:right w:val="none" w:sz="0" w:space="0" w:color="auto"/>
      </w:divBdr>
    </w:div>
    <w:div w:id="1248535626">
      <w:bodyDiv w:val="1"/>
      <w:marLeft w:val="0"/>
      <w:marRight w:val="0"/>
      <w:marTop w:val="0"/>
      <w:marBottom w:val="0"/>
      <w:divBdr>
        <w:top w:val="none" w:sz="0" w:space="0" w:color="auto"/>
        <w:left w:val="none" w:sz="0" w:space="0" w:color="auto"/>
        <w:bottom w:val="none" w:sz="0" w:space="0" w:color="auto"/>
        <w:right w:val="none" w:sz="0" w:space="0" w:color="auto"/>
      </w:divBdr>
    </w:div>
    <w:div w:id="1249192396">
      <w:bodyDiv w:val="1"/>
      <w:marLeft w:val="0"/>
      <w:marRight w:val="0"/>
      <w:marTop w:val="0"/>
      <w:marBottom w:val="0"/>
      <w:divBdr>
        <w:top w:val="none" w:sz="0" w:space="0" w:color="auto"/>
        <w:left w:val="none" w:sz="0" w:space="0" w:color="auto"/>
        <w:bottom w:val="none" w:sz="0" w:space="0" w:color="auto"/>
        <w:right w:val="none" w:sz="0" w:space="0" w:color="auto"/>
      </w:divBdr>
    </w:div>
    <w:div w:id="1250390979">
      <w:bodyDiv w:val="1"/>
      <w:marLeft w:val="0"/>
      <w:marRight w:val="0"/>
      <w:marTop w:val="0"/>
      <w:marBottom w:val="0"/>
      <w:divBdr>
        <w:top w:val="none" w:sz="0" w:space="0" w:color="auto"/>
        <w:left w:val="none" w:sz="0" w:space="0" w:color="auto"/>
        <w:bottom w:val="none" w:sz="0" w:space="0" w:color="auto"/>
        <w:right w:val="none" w:sz="0" w:space="0" w:color="auto"/>
      </w:divBdr>
    </w:div>
    <w:div w:id="1253314588">
      <w:bodyDiv w:val="1"/>
      <w:marLeft w:val="0"/>
      <w:marRight w:val="0"/>
      <w:marTop w:val="0"/>
      <w:marBottom w:val="0"/>
      <w:divBdr>
        <w:top w:val="none" w:sz="0" w:space="0" w:color="auto"/>
        <w:left w:val="none" w:sz="0" w:space="0" w:color="auto"/>
        <w:bottom w:val="none" w:sz="0" w:space="0" w:color="auto"/>
        <w:right w:val="none" w:sz="0" w:space="0" w:color="auto"/>
      </w:divBdr>
    </w:div>
    <w:div w:id="1255943871">
      <w:bodyDiv w:val="1"/>
      <w:marLeft w:val="0"/>
      <w:marRight w:val="0"/>
      <w:marTop w:val="0"/>
      <w:marBottom w:val="0"/>
      <w:divBdr>
        <w:top w:val="none" w:sz="0" w:space="0" w:color="auto"/>
        <w:left w:val="none" w:sz="0" w:space="0" w:color="auto"/>
        <w:bottom w:val="none" w:sz="0" w:space="0" w:color="auto"/>
        <w:right w:val="none" w:sz="0" w:space="0" w:color="auto"/>
      </w:divBdr>
    </w:div>
    <w:div w:id="1256089175">
      <w:bodyDiv w:val="1"/>
      <w:marLeft w:val="0"/>
      <w:marRight w:val="0"/>
      <w:marTop w:val="0"/>
      <w:marBottom w:val="0"/>
      <w:divBdr>
        <w:top w:val="none" w:sz="0" w:space="0" w:color="auto"/>
        <w:left w:val="none" w:sz="0" w:space="0" w:color="auto"/>
        <w:bottom w:val="none" w:sz="0" w:space="0" w:color="auto"/>
        <w:right w:val="none" w:sz="0" w:space="0" w:color="auto"/>
      </w:divBdr>
    </w:div>
    <w:div w:id="1256400845">
      <w:bodyDiv w:val="1"/>
      <w:marLeft w:val="0"/>
      <w:marRight w:val="0"/>
      <w:marTop w:val="0"/>
      <w:marBottom w:val="0"/>
      <w:divBdr>
        <w:top w:val="none" w:sz="0" w:space="0" w:color="auto"/>
        <w:left w:val="none" w:sz="0" w:space="0" w:color="auto"/>
        <w:bottom w:val="none" w:sz="0" w:space="0" w:color="auto"/>
        <w:right w:val="none" w:sz="0" w:space="0" w:color="auto"/>
      </w:divBdr>
    </w:div>
    <w:div w:id="1257982086">
      <w:bodyDiv w:val="1"/>
      <w:marLeft w:val="0"/>
      <w:marRight w:val="0"/>
      <w:marTop w:val="0"/>
      <w:marBottom w:val="0"/>
      <w:divBdr>
        <w:top w:val="none" w:sz="0" w:space="0" w:color="auto"/>
        <w:left w:val="none" w:sz="0" w:space="0" w:color="auto"/>
        <w:bottom w:val="none" w:sz="0" w:space="0" w:color="auto"/>
        <w:right w:val="none" w:sz="0" w:space="0" w:color="auto"/>
      </w:divBdr>
    </w:div>
    <w:div w:id="1259406571">
      <w:bodyDiv w:val="1"/>
      <w:marLeft w:val="0"/>
      <w:marRight w:val="0"/>
      <w:marTop w:val="0"/>
      <w:marBottom w:val="0"/>
      <w:divBdr>
        <w:top w:val="none" w:sz="0" w:space="0" w:color="auto"/>
        <w:left w:val="none" w:sz="0" w:space="0" w:color="auto"/>
        <w:bottom w:val="none" w:sz="0" w:space="0" w:color="auto"/>
        <w:right w:val="none" w:sz="0" w:space="0" w:color="auto"/>
      </w:divBdr>
    </w:div>
    <w:div w:id="1261330900">
      <w:bodyDiv w:val="1"/>
      <w:marLeft w:val="0"/>
      <w:marRight w:val="0"/>
      <w:marTop w:val="0"/>
      <w:marBottom w:val="0"/>
      <w:divBdr>
        <w:top w:val="none" w:sz="0" w:space="0" w:color="auto"/>
        <w:left w:val="none" w:sz="0" w:space="0" w:color="auto"/>
        <w:bottom w:val="none" w:sz="0" w:space="0" w:color="auto"/>
        <w:right w:val="none" w:sz="0" w:space="0" w:color="auto"/>
      </w:divBdr>
    </w:div>
    <w:div w:id="1262565476">
      <w:bodyDiv w:val="1"/>
      <w:marLeft w:val="0"/>
      <w:marRight w:val="0"/>
      <w:marTop w:val="0"/>
      <w:marBottom w:val="0"/>
      <w:divBdr>
        <w:top w:val="none" w:sz="0" w:space="0" w:color="auto"/>
        <w:left w:val="none" w:sz="0" w:space="0" w:color="auto"/>
        <w:bottom w:val="none" w:sz="0" w:space="0" w:color="auto"/>
        <w:right w:val="none" w:sz="0" w:space="0" w:color="auto"/>
      </w:divBdr>
    </w:div>
    <w:div w:id="1262756664">
      <w:bodyDiv w:val="1"/>
      <w:marLeft w:val="0"/>
      <w:marRight w:val="0"/>
      <w:marTop w:val="0"/>
      <w:marBottom w:val="0"/>
      <w:divBdr>
        <w:top w:val="none" w:sz="0" w:space="0" w:color="auto"/>
        <w:left w:val="none" w:sz="0" w:space="0" w:color="auto"/>
        <w:bottom w:val="none" w:sz="0" w:space="0" w:color="auto"/>
        <w:right w:val="none" w:sz="0" w:space="0" w:color="auto"/>
      </w:divBdr>
    </w:div>
    <w:div w:id="1264144022">
      <w:bodyDiv w:val="1"/>
      <w:marLeft w:val="0"/>
      <w:marRight w:val="0"/>
      <w:marTop w:val="0"/>
      <w:marBottom w:val="0"/>
      <w:divBdr>
        <w:top w:val="none" w:sz="0" w:space="0" w:color="auto"/>
        <w:left w:val="none" w:sz="0" w:space="0" w:color="auto"/>
        <w:bottom w:val="none" w:sz="0" w:space="0" w:color="auto"/>
        <w:right w:val="none" w:sz="0" w:space="0" w:color="auto"/>
      </w:divBdr>
    </w:div>
    <w:div w:id="1264876875">
      <w:bodyDiv w:val="1"/>
      <w:marLeft w:val="0"/>
      <w:marRight w:val="0"/>
      <w:marTop w:val="0"/>
      <w:marBottom w:val="0"/>
      <w:divBdr>
        <w:top w:val="none" w:sz="0" w:space="0" w:color="auto"/>
        <w:left w:val="none" w:sz="0" w:space="0" w:color="auto"/>
        <w:bottom w:val="none" w:sz="0" w:space="0" w:color="auto"/>
        <w:right w:val="none" w:sz="0" w:space="0" w:color="auto"/>
      </w:divBdr>
    </w:div>
    <w:div w:id="1268926616">
      <w:bodyDiv w:val="1"/>
      <w:marLeft w:val="0"/>
      <w:marRight w:val="0"/>
      <w:marTop w:val="0"/>
      <w:marBottom w:val="0"/>
      <w:divBdr>
        <w:top w:val="none" w:sz="0" w:space="0" w:color="auto"/>
        <w:left w:val="none" w:sz="0" w:space="0" w:color="auto"/>
        <w:bottom w:val="none" w:sz="0" w:space="0" w:color="auto"/>
        <w:right w:val="none" w:sz="0" w:space="0" w:color="auto"/>
      </w:divBdr>
    </w:div>
    <w:div w:id="1271820969">
      <w:bodyDiv w:val="1"/>
      <w:marLeft w:val="0"/>
      <w:marRight w:val="0"/>
      <w:marTop w:val="0"/>
      <w:marBottom w:val="0"/>
      <w:divBdr>
        <w:top w:val="none" w:sz="0" w:space="0" w:color="auto"/>
        <w:left w:val="none" w:sz="0" w:space="0" w:color="auto"/>
        <w:bottom w:val="none" w:sz="0" w:space="0" w:color="auto"/>
        <w:right w:val="none" w:sz="0" w:space="0" w:color="auto"/>
      </w:divBdr>
    </w:div>
    <w:div w:id="1274677507">
      <w:bodyDiv w:val="1"/>
      <w:marLeft w:val="0"/>
      <w:marRight w:val="0"/>
      <w:marTop w:val="0"/>
      <w:marBottom w:val="0"/>
      <w:divBdr>
        <w:top w:val="none" w:sz="0" w:space="0" w:color="auto"/>
        <w:left w:val="none" w:sz="0" w:space="0" w:color="auto"/>
        <w:bottom w:val="none" w:sz="0" w:space="0" w:color="auto"/>
        <w:right w:val="none" w:sz="0" w:space="0" w:color="auto"/>
      </w:divBdr>
    </w:div>
    <w:div w:id="1276323679">
      <w:bodyDiv w:val="1"/>
      <w:marLeft w:val="0"/>
      <w:marRight w:val="0"/>
      <w:marTop w:val="0"/>
      <w:marBottom w:val="0"/>
      <w:divBdr>
        <w:top w:val="none" w:sz="0" w:space="0" w:color="auto"/>
        <w:left w:val="none" w:sz="0" w:space="0" w:color="auto"/>
        <w:bottom w:val="none" w:sz="0" w:space="0" w:color="auto"/>
        <w:right w:val="none" w:sz="0" w:space="0" w:color="auto"/>
      </w:divBdr>
    </w:div>
    <w:div w:id="1276525563">
      <w:bodyDiv w:val="1"/>
      <w:marLeft w:val="0"/>
      <w:marRight w:val="0"/>
      <w:marTop w:val="0"/>
      <w:marBottom w:val="0"/>
      <w:divBdr>
        <w:top w:val="none" w:sz="0" w:space="0" w:color="auto"/>
        <w:left w:val="none" w:sz="0" w:space="0" w:color="auto"/>
        <w:bottom w:val="none" w:sz="0" w:space="0" w:color="auto"/>
        <w:right w:val="none" w:sz="0" w:space="0" w:color="auto"/>
      </w:divBdr>
    </w:div>
    <w:div w:id="1277559582">
      <w:bodyDiv w:val="1"/>
      <w:marLeft w:val="0"/>
      <w:marRight w:val="0"/>
      <w:marTop w:val="0"/>
      <w:marBottom w:val="0"/>
      <w:divBdr>
        <w:top w:val="none" w:sz="0" w:space="0" w:color="auto"/>
        <w:left w:val="none" w:sz="0" w:space="0" w:color="auto"/>
        <w:bottom w:val="none" w:sz="0" w:space="0" w:color="auto"/>
        <w:right w:val="none" w:sz="0" w:space="0" w:color="auto"/>
      </w:divBdr>
    </w:div>
    <w:div w:id="1279723660">
      <w:bodyDiv w:val="1"/>
      <w:marLeft w:val="0"/>
      <w:marRight w:val="0"/>
      <w:marTop w:val="0"/>
      <w:marBottom w:val="0"/>
      <w:divBdr>
        <w:top w:val="none" w:sz="0" w:space="0" w:color="auto"/>
        <w:left w:val="none" w:sz="0" w:space="0" w:color="auto"/>
        <w:bottom w:val="none" w:sz="0" w:space="0" w:color="auto"/>
        <w:right w:val="none" w:sz="0" w:space="0" w:color="auto"/>
      </w:divBdr>
    </w:div>
    <w:div w:id="1280137392">
      <w:bodyDiv w:val="1"/>
      <w:marLeft w:val="0"/>
      <w:marRight w:val="0"/>
      <w:marTop w:val="0"/>
      <w:marBottom w:val="0"/>
      <w:divBdr>
        <w:top w:val="none" w:sz="0" w:space="0" w:color="auto"/>
        <w:left w:val="none" w:sz="0" w:space="0" w:color="auto"/>
        <w:bottom w:val="none" w:sz="0" w:space="0" w:color="auto"/>
        <w:right w:val="none" w:sz="0" w:space="0" w:color="auto"/>
      </w:divBdr>
    </w:div>
    <w:div w:id="1286041914">
      <w:bodyDiv w:val="1"/>
      <w:marLeft w:val="0"/>
      <w:marRight w:val="0"/>
      <w:marTop w:val="0"/>
      <w:marBottom w:val="0"/>
      <w:divBdr>
        <w:top w:val="none" w:sz="0" w:space="0" w:color="auto"/>
        <w:left w:val="none" w:sz="0" w:space="0" w:color="auto"/>
        <w:bottom w:val="none" w:sz="0" w:space="0" w:color="auto"/>
        <w:right w:val="none" w:sz="0" w:space="0" w:color="auto"/>
      </w:divBdr>
    </w:div>
    <w:div w:id="1288194594">
      <w:bodyDiv w:val="1"/>
      <w:marLeft w:val="0"/>
      <w:marRight w:val="0"/>
      <w:marTop w:val="0"/>
      <w:marBottom w:val="0"/>
      <w:divBdr>
        <w:top w:val="none" w:sz="0" w:space="0" w:color="auto"/>
        <w:left w:val="none" w:sz="0" w:space="0" w:color="auto"/>
        <w:bottom w:val="none" w:sz="0" w:space="0" w:color="auto"/>
        <w:right w:val="none" w:sz="0" w:space="0" w:color="auto"/>
      </w:divBdr>
    </w:div>
    <w:div w:id="1289631971">
      <w:bodyDiv w:val="1"/>
      <w:marLeft w:val="0"/>
      <w:marRight w:val="0"/>
      <w:marTop w:val="0"/>
      <w:marBottom w:val="0"/>
      <w:divBdr>
        <w:top w:val="none" w:sz="0" w:space="0" w:color="auto"/>
        <w:left w:val="none" w:sz="0" w:space="0" w:color="auto"/>
        <w:bottom w:val="none" w:sz="0" w:space="0" w:color="auto"/>
        <w:right w:val="none" w:sz="0" w:space="0" w:color="auto"/>
      </w:divBdr>
    </w:div>
    <w:div w:id="1290356806">
      <w:bodyDiv w:val="1"/>
      <w:marLeft w:val="0"/>
      <w:marRight w:val="0"/>
      <w:marTop w:val="0"/>
      <w:marBottom w:val="0"/>
      <w:divBdr>
        <w:top w:val="none" w:sz="0" w:space="0" w:color="auto"/>
        <w:left w:val="none" w:sz="0" w:space="0" w:color="auto"/>
        <w:bottom w:val="none" w:sz="0" w:space="0" w:color="auto"/>
        <w:right w:val="none" w:sz="0" w:space="0" w:color="auto"/>
      </w:divBdr>
    </w:div>
    <w:div w:id="1293487048">
      <w:bodyDiv w:val="1"/>
      <w:marLeft w:val="0"/>
      <w:marRight w:val="0"/>
      <w:marTop w:val="0"/>
      <w:marBottom w:val="0"/>
      <w:divBdr>
        <w:top w:val="none" w:sz="0" w:space="0" w:color="auto"/>
        <w:left w:val="none" w:sz="0" w:space="0" w:color="auto"/>
        <w:bottom w:val="none" w:sz="0" w:space="0" w:color="auto"/>
        <w:right w:val="none" w:sz="0" w:space="0" w:color="auto"/>
      </w:divBdr>
    </w:div>
    <w:div w:id="1294167986">
      <w:bodyDiv w:val="1"/>
      <w:marLeft w:val="0"/>
      <w:marRight w:val="0"/>
      <w:marTop w:val="0"/>
      <w:marBottom w:val="0"/>
      <w:divBdr>
        <w:top w:val="none" w:sz="0" w:space="0" w:color="auto"/>
        <w:left w:val="none" w:sz="0" w:space="0" w:color="auto"/>
        <w:bottom w:val="none" w:sz="0" w:space="0" w:color="auto"/>
        <w:right w:val="none" w:sz="0" w:space="0" w:color="auto"/>
      </w:divBdr>
    </w:div>
    <w:div w:id="1295600835">
      <w:bodyDiv w:val="1"/>
      <w:marLeft w:val="0"/>
      <w:marRight w:val="0"/>
      <w:marTop w:val="0"/>
      <w:marBottom w:val="0"/>
      <w:divBdr>
        <w:top w:val="none" w:sz="0" w:space="0" w:color="auto"/>
        <w:left w:val="none" w:sz="0" w:space="0" w:color="auto"/>
        <w:bottom w:val="none" w:sz="0" w:space="0" w:color="auto"/>
        <w:right w:val="none" w:sz="0" w:space="0" w:color="auto"/>
      </w:divBdr>
    </w:div>
    <w:div w:id="1296327450">
      <w:bodyDiv w:val="1"/>
      <w:marLeft w:val="0"/>
      <w:marRight w:val="0"/>
      <w:marTop w:val="0"/>
      <w:marBottom w:val="0"/>
      <w:divBdr>
        <w:top w:val="none" w:sz="0" w:space="0" w:color="auto"/>
        <w:left w:val="none" w:sz="0" w:space="0" w:color="auto"/>
        <w:bottom w:val="none" w:sz="0" w:space="0" w:color="auto"/>
        <w:right w:val="none" w:sz="0" w:space="0" w:color="auto"/>
      </w:divBdr>
    </w:div>
    <w:div w:id="1298949853">
      <w:bodyDiv w:val="1"/>
      <w:marLeft w:val="0"/>
      <w:marRight w:val="0"/>
      <w:marTop w:val="0"/>
      <w:marBottom w:val="0"/>
      <w:divBdr>
        <w:top w:val="none" w:sz="0" w:space="0" w:color="auto"/>
        <w:left w:val="none" w:sz="0" w:space="0" w:color="auto"/>
        <w:bottom w:val="none" w:sz="0" w:space="0" w:color="auto"/>
        <w:right w:val="none" w:sz="0" w:space="0" w:color="auto"/>
      </w:divBdr>
    </w:div>
    <w:div w:id="1299259803">
      <w:bodyDiv w:val="1"/>
      <w:marLeft w:val="0"/>
      <w:marRight w:val="0"/>
      <w:marTop w:val="0"/>
      <w:marBottom w:val="0"/>
      <w:divBdr>
        <w:top w:val="none" w:sz="0" w:space="0" w:color="auto"/>
        <w:left w:val="none" w:sz="0" w:space="0" w:color="auto"/>
        <w:bottom w:val="none" w:sz="0" w:space="0" w:color="auto"/>
        <w:right w:val="none" w:sz="0" w:space="0" w:color="auto"/>
      </w:divBdr>
    </w:div>
    <w:div w:id="1299455798">
      <w:bodyDiv w:val="1"/>
      <w:marLeft w:val="0"/>
      <w:marRight w:val="0"/>
      <w:marTop w:val="0"/>
      <w:marBottom w:val="0"/>
      <w:divBdr>
        <w:top w:val="none" w:sz="0" w:space="0" w:color="auto"/>
        <w:left w:val="none" w:sz="0" w:space="0" w:color="auto"/>
        <w:bottom w:val="none" w:sz="0" w:space="0" w:color="auto"/>
        <w:right w:val="none" w:sz="0" w:space="0" w:color="auto"/>
      </w:divBdr>
    </w:div>
    <w:div w:id="1300265908">
      <w:bodyDiv w:val="1"/>
      <w:marLeft w:val="0"/>
      <w:marRight w:val="0"/>
      <w:marTop w:val="0"/>
      <w:marBottom w:val="0"/>
      <w:divBdr>
        <w:top w:val="none" w:sz="0" w:space="0" w:color="auto"/>
        <w:left w:val="none" w:sz="0" w:space="0" w:color="auto"/>
        <w:bottom w:val="none" w:sz="0" w:space="0" w:color="auto"/>
        <w:right w:val="none" w:sz="0" w:space="0" w:color="auto"/>
      </w:divBdr>
    </w:div>
    <w:div w:id="1303271463">
      <w:bodyDiv w:val="1"/>
      <w:marLeft w:val="0"/>
      <w:marRight w:val="0"/>
      <w:marTop w:val="0"/>
      <w:marBottom w:val="0"/>
      <w:divBdr>
        <w:top w:val="none" w:sz="0" w:space="0" w:color="auto"/>
        <w:left w:val="none" w:sz="0" w:space="0" w:color="auto"/>
        <w:bottom w:val="none" w:sz="0" w:space="0" w:color="auto"/>
        <w:right w:val="none" w:sz="0" w:space="0" w:color="auto"/>
      </w:divBdr>
    </w:div>
    <w:div w:id="1304308454">
      <w:bodyDiv w:val="1"/>
      <w:marLeft w:val="0"/>
      <w:marRight w:val="0"/>
      <w:marTop w:val="0"/>
      <w:marBottom w:val="0"/>
      <w:divBdr>
        <w:top w:val="none" w:sz="0" w:space="0" w:color="auto"/>
        <w:left w:val="none" w:sz="0" w:space="0" w:color="auto"/>
        <w:bottom w:val="none" w:sz="0" w:space="0" w:color="auto"/>
        <w:right w:val="none" w:sz="0" w:space="0" w:color="auto"/>
      </w:divBdr>
    </w:div>
    <w:div w:id="1304700585">
      <w:bodyDiv w:val="1"/>
      <w:marLeft w:val="0"/>
      <w:marRight w:val="0"/>
      <w:marTop w:val="0"/>
      <w:marBottom w:val="0"/>
      <w:divBdr>
        <w:top w:val="none" w:sz="0" w:space="0" w:color="auto"/>
        <w:left w:val="none" w:sz="0" w:space="0" w:color="auto"/>
        <w:bottom w:val="none" w:sz="0" w:space="0" w:color="auto"/>
        <w:right w:val="none" w:sz="0" w:space="0" w:color="auto"/>
      </w:divBdr>
    </w:div>
    <w:div w:id="1306158685">
      <w:bodyDiv w:val="1"/>
      <w:marLeft w:val="0"/>
      <w:marRight w:val="0"/>
      <w:marTop w:val="0"/>
      <w:marBottom w:val="0"/>
      <w:divBdr>
        <w:top w:val="none" w:sz="0" w:space="0" w:color="auto"/>
        <w:left w:val="none" w:sz="0" w:space="0" w:color="auto"/>
        <w:bottom w:val="none" w:sz="0" w:space="0" w:color="auto"/>
        <w:right w:val="none" w:sz="0" w:space="0" w:color="auto"/>
      </w:divBdr>
    </w:div>
    <w:div w:id="1309089795">
      <w:bodyDiv w:val="1"/>
      <w:marLeft w:val="0"/>
      <w:marRight w:val="0"/>
      <w:marTop w:val="0"/>
      <w:marBottom w:val="0"/>
      <w:divBdr>
        <w:top w:val="none" w:sz="0" w:space="0" w:color="auto"/>
        <w:left w:val="none" w:sz="0" w:space="0" w:color="auto"/>
        <w:bottom w:val="none" w:sz="0" w:space="0" w:color="auto"/>
        <w:right w:val="none" w:sz="0" w:space="0" w:color="auto"/>
      </w:divBdr>
    </w:div>
    <w:div w:id="1309094834">
      <w:bodyDiv w:val="1"/>
      <w:marLeft w:val="0"/>
      <w:marRight w:val="0"/>
      <w:marTop w:val="0"/>
      <w:marBottom w:val="0"/>
      <w:divBdr>
        <w:top w:val="none" w:sz="0" w:space="0" w:color="auto"/>
        <w:left w:val="none" w:sz="0" w:space="0" w:color="auto"/>
        <w:bottom w:val="none" w:sz="0" w:space="0" w:color="auto"/>
        <w:right w:val="none" w:sz="0" w:space="0" w:color="auto"/>
      </w:divBdr>
    </w:div>
    <w:div w:id="1309240343">
      <w:bodyDiv w:val="1"/>
      <w:marLeft w:val="0"/>
      <w:marRight w:val="0"/>
      <w:marTop w:val="0"/>
      <w:marBottom w:val="0"/>
      <w:divBdr>
        <w:top w:val="none" w:sz="0" w:space="0" w:color="auto"/>
        <w:left w:val="none" w:sz="0" w:space="0" w:color="auto"/>
        <w:bottom w:val="none" w:sz="0" w:space="0" w:color="auto"/>
        <w:right w:val="none" w:sz="0" w:space="0" w:color="auto"/>
      </w:divBdr>
    </w:div>
    <w:div w:id="1309286597">
      <w:bodyDiv w:val="1"/>
      <w:marLeft w:val="0"/>
      <w:marRight w:val="0"/>
      <w:marTop w:val="0"/>
      <w:marBottom w:val="0"/>
      <w:divBdr>
        <w:top w:val="none" w:sz="0" w:space="0" w:color="auto"/>
        <w:left w:val="none" w:sz="0" w:space="0" w:color="auto"/>
        <w:bottom w:val="none" w:sz="0" w:space="0" w:color="auto"/>
        <w:right w:val="none" w:sz="0" w:space="0" w:color="auto"/>
      </w:divBdr>
    </w:div>
    <w:div w:id="1310089024">
      <w:bodyDiv w:val="1"/>
      <w:marLeft w:val="0"/>
      <w:marRight w:val="0"/>
      <w:marTop w:val="0"/>
      <w:marBottom w:val="0"/>
      <w:divBdr>
        <w:top w:val="none" w:sz="0" w:space="0" w:color="auto"/>
        <w:left w:val="none" w:sz="0" w:space="0" w:color="auto"/>
        <w:bottom w:val="none" w:sz="0" w:space="0" w:color="auto"/>
        <w:right w:val="none" w:sz="0" w:space="0" w:color="auto"/>
      </w:divBdr>
    </w:div>
    <w:div w:id="1310862918">
      <w:bodyDiv w:val="1"/>
      <w:marLeft w:val="0"/>
      <w:marRight w:val="0"/>
      <w:marTop w:val="0"/>
      <w:marBottom w:val="0"/>
      <w:divBdr>
        <w:top w:val="none" w:sz="0" w:space="0" w:color="auto"/>
        <w:left w:val="none" w:sz="0" w:space="0" w:color="auto"/>
        <w:bottom w:val="none" w:sz="0" w:space="0" w:color="auto"/>
        <w:right w:val="none" w:sz="0" w:space="0" w:color="auto"/>
      </w:divBdr>
    </w:div>
    <w:div w:id="1311137847">
      <w:bodyDiv w:val="1"/>
      <w:marLeft w:val="0"/>
      <w:marRight w:val="0"/>
      <w:marTop w:val="0"/>
      <w:marBottom w:val="0"/>
      <w:divBdr>
        <w:top w:val="none" w:sz="0" w:space="0" w:color="auto"/>
        <w:left w:val="none" w:sz="0" w:space="0" w:color="auto"/>
        <w:bottom w:val="none" w:sz="0" w:space="0" w:color="auto"/>
        <w:right w:val="none" w:sz="0" w:space="0" w:color="auto"/>
      </w:divBdr>
    </w:div>
    <w:div w:id="1317612746">
      <w:bodyDiv w:val="1"/>
      <w:marLeft w:val="0"/>
      <w:marRight w:val="0"/>
      <w:marTop w:val="0"/>
      <w:marBottom w:val="0"/>
      <w:divBdr>
        <w:top w:val="none" w:sz="0" w:space="0" w:color="auto"/>
        <w:left w:val="none" w:sz="0" w:space="0" w:color="auto"/>
        <w:bottom w:val="none" w:sz="0" w:space="0" w:color="auto"/>
        <w:right w:val="none" w:sz="0" w:space="0" w:color="auto"/>
      </w:divBdr>
    </w:div>
    <w:div w:id="1318337069">
      <w:bodyDiv w:val="1"/>
      <w:marLeft w:val="0"/>
      <w:marRight w:val="0"/>
      <w:marTop w:val="0"/>
      <w:marBottom w:val="0"/>
      <w:divBdr>
        <w:top w:val="none" w:sz="0" w:space="0" w:color="auto"/>
        <w:left w:val="none" w:sz="0" w:space="0" w:color="auto"/>
        <w:bottom w:val="none" w:sz="0" w:space="0" w:color="auto"/>
        <w:right w:val="none" w:sz="0" w:space="0" w:color="auto"/>
      </w:divBdr>
    </w:div>
    <w:div w:id="1318727675">
      <w:bodyDiv w:val="1"/>
      <w:marLeft w:val="0"/>
      <w:marRight w:val="0"/>
      <w:marTop w:val="0"/>
      <w:marBottom w:val="0"/>
      <w:divBdr>
        <w:top w:val="none" w:sz="0" w:space="0" w:color="auto"/>
        <w:left w:val="none" w:sz="0" w:space="0" w:color="auto"/>
        <w:bottom w:val="none" w:sz="0" w:space="0" w:color="auto"/>
        <w:right w:val="none" w:sz="0" w:space="0" w:color="auto"/>
      </w:divBdr>
    </w:div>
    <w:div w:id="1319075400">
      <w:bodyDiv w:val="1"/>
      <w:marLeft w:val="0"/>
      <w:marRight w:val="0"/>
      <w:marTop w:val="0"/>
      <w:marBottom w:val="0"/>
      <w:divBdr>
        <w:top w:val="none" w:sz="0" w:space="0" w:color="auto"/>
        <w:left w:val="none" w:sz="0" w:space="0" w:color="auto"/>
        <w:bottom w:val="none" w:sz="0" w:space="0" w:color="auto"/>
        <w:right w:val="none" w:sz="0" w:space="0" w:color="auto"/>
      </w:divBdr>
    </w:div>
    <w:div w:id="1319765565">
      <w:bodyDiv w:val="1"/>
      <w:marLeft w:val="0"/>
      <w:marRight w:val="0"/>
      <w:marTop w:val="0"/>
      <w:marBottom w:val="0"/>
      <w:divBdr>
        <w:top w:val="none" w:sz="0" w:space="0" w:color="auto"/>
        <w:left w:val="none" w:sz="0" w:space="0" w:color="auto"/>
        <w:bottom w:val="none" w:sz="0" w:space="0" w:color="auto"/>
        <w:right w:val="none" w:sz="0" w:space="0" w:color="auto"/>
      </w:divBdr>
    </w:div>
    <w:div w:id="1321235382">
      <w:bodyDiv w:val="1"/>
      <w:marLeft w:val="0"/>
      <w:marRight w:val="0"/>
      <w:marTop w:val="0"/>
      <w:marBottom w:val="0"/>
      <w:divBdr>
        <w:top w:val="none" w:sz="0" w:space="0" w:color="auto"/>
        <w:left w:val="none" w:sz="0" w:space="0" w:color="auto"/>
        <w:bottom w:val="none" w:sz="0" w:space="0" w:color="auto"/>
        <w:right w:val="none" w:sz="0" w:space="0" w:color="auto"/>
      </w:divBdr>
    </w:div>
    <w:div w:id="1322387098">
      <w:bodyDiv w:val="1"/>
      <w:marLeft w:val="0"/>
      <w:marRight w:val="0"/>
      <w:marTop w:val="0"/>
      <w:marBottom w:val="0"/>
      <w:divBdr>
        <w:top w:val="none" w:sz="0" w:space="0" w:color="auto"/>
        <w:left w:val="none" w:sz="0" w:space="0" w:color="auto"/>
        <w:bottom w:val="none" w:sz="0" w:space="0" w:color="auto"/>
        <w:right w:val="none" w:sz="0" w:space="0" w:color="auto"/>
      </w:divBdr>
    </w:div>
    <w:div w:id="1322467121">
      <w:bodyDiv w:val="1"/>
      <w:marLeft w:val="0"/>
      <w:marRight w:val="0"/>
      <w:marTop w:val="0"/>
      <w:marBottom w:val="0"/>
      <w:divBdr>
        <w:top w:val="none" w:sz="0" w:space="0" w:color="auto"/>
        <w:left w:val="none" w:sz="0" w:space="0" w:color="auto"/>
        <w:bottom w:val="none" w:sz="0" w:space="0" w:color="auto"/>
        <w:right w:val="none" w:sz="0" w:space="0" w:color="auto"/>
      </w:divBdr>
    </w:div>
    <w:div w:id="1322781346">
      <w:bodyDiv w:val="1"/>
      <w:marLeft w:val="0"/>
      <w:marRight w:val="0"/>
      <w:marTop w:val="0"/>
      <w:marBottom w:val="0"/>
      <w:divBdr>
        <w:top w:val="none" w:sz="0" w:space="0" w:color="auto"/>
        <w:left w:val="none" w:sz="0" w:space="0" w:color="auto"/>
        <w:bottom w:val="none" w:sz="0" w:space="0" w:color="auto"/>
        <w:right w:val="none" w:sz="0" w:space="0" w:color="auto"/>
      </w:divBdr>
    </w:div>
    <w:div w:id="1332097371">
      <w:bodyDiv w:val="1"/>
      <w:marLeft w:val="0"/>
      <w:marRight w:val="0"/>
      <w:marTop w:val="0"/>
      <w:marBottom w:val="0"/>
      <w:divBdr>
        <w:top w:val="none" w:sz="0" w:space="0" w:color="auto"/>
        <w:left w:val="none" w:sz="0" w:space="0" w:color="auto"/>
        <w:bottom w:val="none" w:sz="0" w:space="0" w:color="auto"/>
        <w:right w:val="none" w:sz="0" w:space="0" w:color="auto"/>
      </w:divBdr>
    </w:div>
    <w:div w:id="1332489622">
      <w:bodyDiv w:val="1"/>
      <w:marLeft w:val="0"/>
      <w:marRight w:val="0"/>
      <w:marTop w:val="0"/>
      <w:marBottom w:val="0"/>
      <w:divBdr>
        <w:top w:val="none" w:sz="0" w:space="0" w:color="auto"/>
        <w:left w:val="none" w:sz="0" w:space="0" w:color="auto"/>
        <w:bottom w:val="none" w:sz="0" w:space="0" w:color="auto"/>
        <w:right w:val="none" w:sz="0" w:space="0" w:color="auto"/>
      </w:divBdr>
    </w:div>
    <w:div w:id="1333332169">
      <w:bodyDiv w:val="1"/>
      <w:marLeft w:val="0"/>
      <w:marRight w:val="0"/>
      <w:marTop w:val="0"/>
      <w:marBottom w:val="0"/>
      <w:divBdr>
        <w:top w:val="none" w:sz="0" w:space="0" w:color="auto"/>
        <w:left w:val="none" w:sz="0" w:space="0" w:color="auto"/>
        <w:bottom w:val="none" w:sz="0" w:space="0" w:color="auto"/>
        <w:right w:val="none" w:sz="0" w:space="0" w:color="auto"/>
      </w:divBdr>
    </w:div>
    <w:div w:id="1334531326">
      <w:bodyDiv w:val="1"/>
      <w:marLeft w:val="0"/>
      <w:marRight w:val="0"/>
      <w:marTop w:val="0"/>
      <w:marBottom w:val="0"/>
      <w:divBdr>
        <w:top w:val="none" w:sz="0" w:space="0" w:color="auto"/>
        <w:left w:val="none" w:sz="0" w:space="0" w:color="auto"/>
        <w:bottom w:val="none" w:sz="0" w:space="0" w:color="auto"/>
        <w:right w:val="none" w:sz="0" w:space="0" w:color="auto"/>
      </w:divBdr>
    </w:div>
    <w:div w:id="1336568016">
      <w:bodyDiv w:val="1"/>
      <w:marLeft w:val="0"/>
      <w:marRight w:val="0"/>
      <w:marTop w:val="0"/>
      <w:marBottom w:val="0"/>
      <w:divBdr>
        <w:top w:val="none" w:sz="0" w:space="0" w:color="auto"/>
        <w:left w:val="none" w:sz="0" w:space="0" w:color="auto"/>
        <w:bottom w:val="none" w:sz="0" w:space="0" w:color="auto"/>
        <w:right w:val="none" w:sz="0" w:space="0" w:color="auto"/>
      </w:divBdr>
    </w:div>
    <w:div w:id="1339654124">
      <w:bodyDiv w:val="1"/>
      <w:marLeft w:val="0"/>
      <w:marRight w:val="0"/>
      <w:marTop w:val="0"/>
      <w:marBottom w:val="0"/>
      <w:divBdr>
        <w:top w:val="none" w:sz="0" w:space="0" w:color="auto"/>
        <w:left w:val="none" w:sz="0" w:space="0" w:color="auto"/>
        <w:bottom w:val="none" w:sz="0" w:space="0" w:color="auto"/>
        <w:right w:val="none" w:sz="0" w:space="0" w:color="auto"/>
      </w:divBdr>
    </w:div>
    <w:div w:id="1341155068">
      <w:bodyDiv w:val="1"/>
      <w:marLeft w:val="0"/>
      <w:marRight w:val="0"/>
      <w:marTop w:val="0"/>
      <w:marBottom w:val="0"/>
      <w:divBdr>
        <w:top w:val="none" w:sz="0" w:space="0" w:color="auto"/>
        <w:left w:val="none" w:sz="0" w:space="0" w:color="auto"/>
        <w:bottom w:val="none" w:sz="0" w:space="0" w:color="auto"/>
        <w:right w:val="none" w:sz="0" w:space="0" w:color="auto"/>
      </w:divBdr>
    </w:div>
    <w:div w:id="1342312644">
      <w:bodyDiv w:val="1"/>
      <w:marLeft w:val="0"/>
      <w:marRight w:val="0"/>
      <w:marTop w:val="0"/>
      <w:marBottom w:val="0"/>
      <w:divBdr>
        <w:top w:val="none" w:sz="0" w:space="0" w:color="auto"/>
        <w:left w:val="none" w:sz="0" w:space="0" w:color="auto"/>
        <w:bottom w:val="none" w:sz="0" w:space="0" w:color="auto"/>
        <w:right w:val="none" w:sz="0" w:space="0" w:color="auto"/>
      </w:divBdr>
    </w:div>
    <w:div w:id="1343245906">
      <w:bodyDiv w:val="1"/>
      <w:marLeft w:val="0"/>
      <w:marRight w:val="0"/>
      <w:marTop w:val="0"/>
      <w:marBottom w:val="0"/>
      <w:divBdr>
        <w:top w:val="none" w:sz="0" w:space="0" w:color="auto"/>
        <w:left w:val="none" w:sz="0" w:space="0" w:color="auto"/>
        <w:bottom w:val="none" w:sz="0" w:space="0" w:color="auto"/>
        <w:right w:val="none" w:sz="0" w:space="0" w:color="auto"/>
      </w:divBdr>
    </w:div>
    <w:div w:id="1344548601">
      <w:bodyDiv w:val="1"/>
      <w:marLeft w:val="0"/>
      <w:marRight w:val="0"/>
      <w:marTop w:val="0"/>
      <w:marBottom w:val="0"/>
      <w:divBdr>
        <w:top w:val="none" w:sz="0" w:space="0" w:color="auto"/>
        <w:left w:val="none" w:sz="0" w:space="0" w:color="auto"/>
        <w:bottom w:val="none" w:sz="0" w:space="0" w:color="auto"/>
        <w:right w:val="none" w:sz="0" w:space="0" w:color="auto"/>
      </w:divBdr>
    </w:div>
    <w:div w:id="1349216729">
      <w:bodyDiv w:val="1"/>
      <w:marLeft w:val="0"/>
      <w:marRight w:val="0"/>
      <w:marTop w:val="0"/>
      <w:marBottom w:val="0"/>
      <w:divBdr>
        <w:top w:val="none" w:sz="0" w:space="0" w:color="auto"/>
        <w:left w:val="none" w:sz="0" w:space="0" w:color="auto"/>
        <w:bottom w:val="none" w:sz="0" w:space="0" w:color="auto"/>
        <w:right w:val="none" w:sz="0" w:space="0" w:color="auto"/>
      </w:divBdr>
    </w:div>
    <w:div w:id="1350254140">
      <w:bodyDiv w:val="1"/>
      <w:marLeft w:val="0"/>
      <w:marRight w:val="0"/>
      <w:marTop w:val="0"/>
      <w:marBottom w:val="0"/>
      <w:divBdr>
        <w:top w:val="none" w:sz="0" w:space="0" w:color="auto"/>
        <w:left w:val="none" w:sz="0" w:space="0" w:color="auto"/>
        <w:bottom w:val="none" w:sz="0" w:space="0" w:color="auto"/>
        <w:right w:val="none" w:sz="0" w:space="0" w:color="auto"/>
      </w:divBdr>
    </w:div>
    <w:div w:id="1351177301">
      <w:bodyDiv w:val="1"/>
      <w:marLeft w:val="0"/>
      <w:marRight w:val="0"/>
      <w:marTop w:val="0"/>
      <w:marBottom w:val="0"/>
      <w:divBdr>
        <w:top w:val="none" w:sz="0" w:space="0" w:color="auto"/>
        <w:left w:val="none" w:sz="0" w:space="0" w:color="auto"/>
        <w:bottom w:val="none" w:sz="0" w:space="0" w:color="auto"/>
        <w:right w:val="none" w:sz="0" w:space="0" w:color="auto"/>
      </w:divBdr>
    </w:div>
    <w:div w:id="1353722452">
      <w:bodyDiv w:val="1"/>
      <w:marLeft w:val="0"/>
      <w:marRight w:val="0"/>
      <w:marTop w:val="0"/>
      <w:marBottom w:val="0"/>
      <w:divBdr>
        <w:top w:val="none" w:sz="0" w:space="0" w:color="auto"/>
        <w:left w:val="none" w:sz="0" w:space="0" w:color="auto"/>
        <w:bottom w:val="none" w:sz="0" w:space="0" w:color="auto"/>
        <w:right w:val="none" w:sz="0" w:space="0" w:color="auto"/>
      </w:divBdr>
    </w:div>
    <w:div w:id="1358503296">
      <w:bodyDiv w:val="1"/>
      <w:marLeft w:val="0"/>
      <w:marRight w:val="0"/>
      <w:marTop w:val="0"/>
      <w:marBottom w:val="0"/>
      <w:divBdr>
        <w:top w:val="none" w:sz="0" w:space="0" w:color="auto"/>
        <w:left w:val="none" w:sz="0" w:space="0" w:color="auto"/>
        <w:bottom w:val="none" w:sz="0" w:space="0" w:color="auto"/>
        <w:right w:val="none" w:sz="0" w:space="0" w:color="auto"/>
      </w:divBdr>
    </w:div>
    <w:div w:id="1359744352">
      <w:bodyDiv w:val="1"/>
      <w:marLeft w:val="0"/>
      <w:marRight w:val="0"/>
      <w:marTop w:val="0"/>
      <w:marBottom w:val="0"/>
      <w:divBdr>
        <w:top w:val="none" w:sz="0" w:space="0" w:color="auto"/>
        <w:left w:val="none" w:sz="0" w:space="0" w:color="auto"/>
        <w:bottom w:val="none" w:sz="0" w:space="0" w:color="auto"/>
        <w:right w:val="none" w:sz="0" w:space="0" w:color="auto"/>
      </w:divBdr>
    </w:div>
    <w:div w:id="1360549392">
      <w:bodyDiv w:val="1"/>
      <w:marLeft w:val="0"/>
      <w:marRight w:val="0"/>
      <w:marTop w:val="0"/>
      <w:marBottom w:val="0"/>
      <w:divBdr>
        <w:top w:val="none" w:sz="0" w:space="0" w:color="auto"/>
        <w:left w:val="none" w:sz="0" w:space="0" w:color="auto"/>
        <w:bottom w:val="none" w:sz="0" w:space="0" w:color="auto"/>
        <w:right w:val="none" w:sz="0" w:space="0" w:color="auto"/>
      </w:divBdr>
    </w:div>
    <w:div w:id="1362779649">
      <w:bodyDiv w:val="1"/>
      <w:marLeft w:val="0"/>
      <w:marRight w:val="0"/>
      <w:marTop w:val="0"/>
      <w:marBottom w:val="0"/>
      <w:divBdr>
        <w:top w:val="none" w:sz="0" w:space="0" w:color="auto"/>
        <w:left w:val="none" w:sz="0" w:space="0" w:color="auto"/>
        <w:bottom w:val="none" w:sz="0" w:space="0" w:color="auto"/>
        <w:right w:val="none" w:sz="0" w:space="0" w:color="auto"/>
      </w:divBdr>
    </w:div>
    <w:div w:id="1364675553">
      <w:bodyDiv w:val="1"/>
      <w:marLeft w:val="0"/>
      <w:marRight w:val="0"/>
      <w:marTop w:val="0"/>
      <w:marBottom w:val="0"/>
      <w:divBdr>
        <w:top w:val="none" w:sz="0" w:space="0" w:color="auto"/>
        <w:left w:val="none" w:sz="0" w:space="0" w:color="auto"/>
        <w:bottom w:val="none" w:sz="0" w:space="0" w:color="auto"/>
        <w:right w:val="none" w:sz="0" w:space="0" w:color="auto"/>
      </w:divBdr>
    </w:div>
    <w:div w:id="1365015167">
      <w:bodyDiv w:val="1"/>
      <w:marLeft w:val="0"/>
      <w:marRight w:val="0"/>
      <w:marTop w:val="0"/>
      <w:marBottom w:val="0"/>
      <w:divBdr>
        <w:top w:val="none" w:sz="0" w:space="0" w:color="auto"/>
        <w:left w:val="none" w:sz="0" w:space="0" w:color="auto"/>
        <w:bottom w:val="none" w:sz="0" w:space="0" w:color="auto"/>
        <w:right w:val="none" w:sz="0" w:space="0" w:color="auto"/>
      </w:divBdr>
    </w:div>
    <w:div w:id="1366755550">
      <w:bodyDiv w:val="1"/>
      <w:marLeft w:val="0"/>
      <w:marRight w:val="0"/>
      <w:marTop w:val="0"/>
      <w:marBottom w:val="0"/>
      <w:divBdr>
        <w:top w:val="none" w:sz="0" w:space="0" w:color="auto"/>
        <w:left w:val="none" w:sz="0" w:space="0" w:color="auto"/>
        <w:bottom w:val="none" w:sz="0" w:space="0" w:color="auto"/>
        <w:right w:val="none" w:sz="0" w:space="0" w:color="auto"/>
      </w:divBdr>
    </w:div>
    <w:div w:id="1369456430">
      <w:bodyDiv w:val="1"/>
      <w:marLeft w:val="0"/>
      <w:marRight w:val="0"/>
      <w:marTop w:val="0"/>
      <w:marBottom w:val="0"/>
      <w:divBdr>
        <w:top w:val="none" w:sz="0" w:space="0" w:color="auto"/>
        <w:left w:val="none" w:sz="0" w:space="0" w:color="auto"/>
        <w:bottom w:val="none" w:sz="0" w:space="0" w:color="auto"/>
        <w:right w:val="none" w:sz="0" w:space="0" w:color="auto"/>
      </w:divBdr>
    </w:div>
    <w:div w:id="1370104345">
      <w:bodyDiv w:val="1"/>
      <w:marLeft w:val="0"/>
      <w:marRight w:val="0"/>
      <w:marTop w:val="0"/>
      <w:marBottom w:val="0"/>
      <w:divBdr>
        <w:top w:val="none" w:sz="0" w:space="0" w:color="auto"/>
        <w:left w:val="none" w:sz="0" w:space="0" w:color="auto"/>
        <w:bottom w:val="none" w:sz="0" w:space="0" w:color="auto"/>
        <w:right w:val="none" w:sz="0" w:space="0" w:color="auto"/>
      </w:divBdr>
    </w:div>
    <w:div w:id="1370182713">
      <w:bodyDiv w:val="1"/>
      <w:marLeft w:val="0"/>
      <w:marRight w:val="0"/>
      <w:marTop w:val="0"/>
      <w:marBottom w:val="0"/>
      <w:divBdr>
        <w:top w:val="none" w:sz="0" w:space="0" w:color="auto"/>
        <w:left w:val="none" w:sz="0" w:space="0" w:color="auto"/>
        <w:bottom w:val="none" w:sz="0" w:space="0" w:color="auto"/>
        <w:right w:val="none" w:sz="0" w:space="0" w:color="auto"/>
      </w:divBdr>
    </w:div>
    <w:div w:id="1376275410">
      <w:bodyDiv w:val="1"/>
      <w:marLeft w:val="0"/>
      <w:marRight w:val="0"/>
      <w:marTop w:val="0"/>
      <w:marBottom w:val="0"/>
      <w:divBdr>
        <w:top w:val="none" w:sz="0" w:space="0" w:color="auto"/>
        <w:left w:val="none" w:sz="0" w:space="0" w:color="auto"/>
        <w:bottom w:val="none" w:sz="0" w:space="0" w:color="auto"/>
        <w:right w:val="none" w:sz="0" w:space="0" w:color="auto"/>
      </w:divBdr>
    </w:div>
    <w:div w:id="1376851268">
      <w:bodyDiv w:val="1"/>
      <w:marLeft w:val="0"/>
      <w:marRight w:val="0"/>
      <w:marTop w:val="0"/>
      <w:marBottom w:val="0"/>
      <w:divBdr>
        <w:top w:val="none" w:sz="0" w:space="0" w:color="auto"/>
        <w:left w:val="none" w:sz="0" w:space="0" w:color="auto"/>
        <w:bottom w:val="none" w:sz="0" w:space="0" w:color="auto"/>
        <w:right w:val="none" w:sz="0" w:space="0" w:color="auto"/>
      </w:divBdr>
    </w:div>
    <w:div w:id="1377046830">
      <w:bodyDiv w:val="1"/>
      <w:marLeft w:val="0"/>
      <w:marRight w:val="0"/>
      <w:marTop w:val="0"/>
      <w:marBottom w:val="0"/>
      <w:divBdr>
        <w:top w:val="none" w:sz="0" w:space="0" w:color="auto"/>
        <w:left w:val="none" w:sz="0" w:space="0" w:color="auto"/>
        <w:bottom w:val="none" w:sz="0" w:space="0" w:color="auto"/>
        <w:right w:val="none" w:sz="0" w:space="0" w:color="auto"/>
      </w:divBdr>
    </w:div>
    <w:div w:id="1377856201">
      <w:bodyDiv w:val="1"/>
      <w:marLeft w:val="0"/>
      <w:marRight w:val="0"/>
      <w:marTop w:val="0"/>
      <w:marBottom w:val="0"/>
      <w:divBdr>
        <w:top w:val="none" w:sz="0" w:space="0" w:color="auto"/>
        <w:left w:val="none" w:sz="0" w:space="0" w:color="auto"/>
        <w:bottom w:val="none" w:sz="0" w:space="0" w:color="auto"/>
        <w:right w:val="none" w:sz="0" w:space="0" w:color="auto"/>
      </w:divBdr>
    </w:div>
    <w:div w:id="1380587750">
      <w:bodyDiv w:val="1"/>
      <w:marLeft w:val="0"/>
      <w:marRight w:val="0"/>
      <w:marTop w:val="0"/>
      <w:marBottom w:val="0"/>
      <w:divBdr>
        <w:top w:val="none" w:sz="0" w:space="0" w:color="auto"/>
        <w:left w:val="none" w:sz="0" w:space="0" w:color="auto"/>
        <w:bottom w:val="none" w:sz="0" w:space="0" w:color="auto"/>
        <w:right w:val="none" w:sz="0" w:space="0" w:color="auto"/>
      </w:divBdr>
    </w:div>
    <w:div w:id="1383485237">
      <w:bodyDiv w:val="1"/>
      <w:marLeft w:val="0"/>
      <w:marRight w:val="0"/>
      <w:marTop w:val="0"/>
      <w:marBottom w:val="0"/>
      <w:divBdr>
        <w:top w:val="none" w:sz="0" w:space="0" w:color="auto"/>
        <w:left w:val="none" w:sz="0" w:space="0" w:color="auto"/>
        <w:bottom w:val="none" w:sz="0" w:space="0" w:color="auto"/>
        <w:right w:val="none" w:sz="0" w:space="0" w:color="auto"/>
      </w:divBdr>
    </w:div>
    <w:div w:id="1383678620">
      <w:bodyDiv w:val="1"/>
      <w:marLeft w:val="0"/>
      <w:marRight w:val="0"/>
      <w:marTop w:val="0"/>
      <w:marBottom w:val="0"/>
      <w:divBdr>
        <w:top w:val="none" w:sz="0" w:space="0" w:color="auto"/>
        <w:left w:val="none" w:sz="0" w:space="0" w:color="auto"/>
        <w:bottom w:val="none" w:sz="0" w:space="0" w:color="auto"/>
        <w:right w:val="none" w:sz="0" w:space="0" w:color="auto"/>
      </w:divBdr>
    </w:div>
    <w:div w:id="1384986493">
      <w:bodyDiv w:val="1"/>
      <w:marLeft w:val="0"/>
      <w:marRight w:val="0"/>
      <w:marTop w:val="0"/>
      <w:marBottom w:val="0"/>
      <w:divBdr>
        <w:top w:val="none" w:sz="0" w:space="0" w:color="auto"/>
        <w:left w:val="none" w:sz="0" w:space="0" w:color="auto"/>
        <w:bottom w:val="none" w:sz="0" w:space="0" w:color="auto"/>
        <w:right w:val="none" w:sz="0" w:space="0" w:color="auto"/>
      </w:divBdr>
    </w:div>
    <w:div w:id="1385644793">
      <w:bodyDiv w:val="1"/>
      <w:marLeft w:val="0"/>
      <w:marRight w:val="0"/>
      <w:marTop w:val="0"/>
      <w:marBottom w:val="0"/>
      <w:divBdr>
        <w:top w:val="none" w:sz="0" w:space="0" w:color="auto"/>
        <w:left w:val="none" w:sz="0" w:space="0" w:color="auto"/>
        <w:bottom w:val="none" w:sz="0" w:space="0" w:color="auto"/>
        <w:right w:val="none" w:sz="0" w:space="0" w:color="auto"/>
      </w:divBdr>
    </w:div>
    <w:div w:id="1388332950">
      <w:bodyDiv w:val="1"/>
      <w:marLeft w:val="0"/>
      <w:marRight w:val="0"/>
      <w:marTop w:val="0"/>
      <w:marBottom w:val="0"/>
      <w:divBdr>
        <w:top w:val="none" w:sz="0" w:space="0" w:color="auto"/>
        <w:left w:val="none" w:sz="0" w:space="0" w:color="auto"/>
        <w:bottom w:val="none" w:sz="0" w:space="0" w:color="auto"/>
        <w:right w:val="none" w:sz="0" w:space="0" w:color="auto"/>
      </w:divBdr>
    </w:div>
    <w:div w:id="1389182819">
      <w:bodyDiv w:val="1"/>
      <w:marLeft w:val="0"/>
      <w:marRight w:val="0"/>
      <w:marTop w:val="0"/>
      <w:marBottom w:val="0"/>
      <w:divBdr>
        <w:top w:val="none" w:sz="0" w:space="0" w:color="auto"/>
        <w:left w:val="none" w:sz="0" w:space="0" w:color="auto"/>
        <w:bottom w:val="none" w:sz="0" w:space="0" w:color="auto"/>
        <w:right w:val="none" w:sz="0" w:space="0" w:color="auto"/>
      </w:divBdr>
    </w:div>
    <w:div w:id="1389301820">
      <w:bodyDiv w:val="1"/>
      <w:marLeft w:val="0"/>
      <w:marRight w:val="0"/>
      <w:marTop w:val="0"/>
      <w:marBottom w:val="0"/>
      <w:divBdr>
        <w:top w:val="none" w:sz="0" w:space="0" w:color="auto"/>
        <w:left w:val="none" w:sz="0" w:space="0" w:color="auto"/>
        <w:bottom w:val="none" w:sz="0" w:space="0" w:color="auto"/>
        <w:right w:val="none" w:sz="0" w:space="0" w:color="auto"/>
      </w:divBdr>
    </w:div>
    <w:div w:id="1390298896">
      <w:bodyDiv w:val="1"/>
      <w:marLeft w:val="0"/>
      <w:marRight w:val="0"/>
      <w:marTop w:val="0"/>
      <w:marBottom w:val="0"/>
      <w:divBdr>
        <w:top w:val="none" w:sz="0" w:space="0" w:color="auto"/>
        <w:left w:val="none" w:sz="0" w:space="0" w:color="auto"/>
        <w:bottom w:val="none" w:sz="0" w:space="0" w:color="auto"/>
        <w:right w:val="none" w:sz="0" w:space="0" w:color="auto"/>
      </w:divBdr>
    </w:div>
    <w:div w:id="1394087990">
      <w:bodyDiv w:val="1"/>
      <w:marLeft w:val="0"/>
      <w:marRight w:val="0"/>
      <w:marTop w:val="0"/>
      <w:marBottom w:val="0"/>
      <w:divBdr>
        <w:top w:val="none" w:sz="0" w:space="0" w:color="auto"/>
        <w:left w:val="none" w:sz="0" w:space="0" w:color="auto"/>
        <w:bottom w:val="none" w:sz="0" w:space="0" w:color="auto"/>
        <w:right w:val="none" w:sz="0" w:space="0" w:color="auto"/>
      </w:divBdr>
    </w:div>
    <w:div w:id="1396778250">
      <w:bodyDiv w:val="1"/>
      <w:marLeft w:val="0"/>
      <w:marRight w:val="0"/>
      <w:marTop w:val="0"/>
      <w:marBottom w:val="0"/>
      <w:divBdr>
        <w:top w:val="none" w:sz="0" w:space="0" w:color="auto"/>
        <w:left w:val="none" w:sz="0" w:space="0" w:color="auto"/>
        <w:bottom w:val="none" w:sz="0" w:space="0" w:color="auto"/>
        <w:right w:val="none" w:sz="0" w:space="0" w:color="auto"/>
      </w:divBdr>
    </w:div>
    <w:div w:id="1397119194">
      <w:bodyDiv w:val="1"/>
      <w:marLeft w:val="0"/>
      <w:marRight w:val="0"/>
      <w:marTop w:val="0"/>
      <w:marBottom w:val="0"/>
      <w:divBdr>
        <w:top w:val="none" w:sz="0" w:space="0" w:color="auto"/>
        <w:left w:val="none" w:sz="0" w:space="0" w:color="auto"/>
        <w:bottom w:val="none" w:sz="0" w:space="0" w:color="auto"/>
        <w:right w:val="none" w:sz="0" w:space="0" w:color="auto"/>
      </w:divBdr>
    </w:div>
    <w:div w:id="1399861175">
      <w:bodyDiv w:val="1"/>
      <w:marLeft w:val="0"/>
      <w:marRight w:val="0"/>
      <w:marTop w:val="0"/>
      <w:marBottom w:val="0"/>
      <w:divBdr>
        <w:top w:val="none" w:sz="0" w:space="0" w:color="auto"/>
        <w:left w:val="none" w:sz="0" w:space="0" w:color="auto"/>
        <w:bottom w:val="none" w:sz="0" w:space="0" w:color="auto"/>
        <w:right w:val="none" w:sz="0" w:space="0" w:color="auto"/>
      </w:divBdr>
    </w:div>
    <w:div w:id="1402218430">
      <w:bodyDiv w:val="1"/>
      <w:marLeft w:val="0"/>
      <w:marRight w:val="0"/>
      <w:marTop w:val="0"/>
      <w:marBottom w:val="0"/>
      <w:divBdr>
        <w:top w:val="none" w:sz="0" w:space="0" w:color="auto"/>
        <w:left w:val="none" w:sz="0" w:space="0" w:color="auto"/>
        <w:bottom w:val="none" w:sz="0" w:space="0" w:color="auto"/>
        <w:right w:val="none" w:sz="0" w:space="0" w:color="auto"/>
      </w:divBdr>
    </w:div>
    <w:div w:id="1402825118">
      <w:bodyDiv w:val="1"/>
      <w:marLeft w:val="0"/>
      <w:marRight w:val="0"/>
      <w:marTop w:val="0"/>
      <w:marBottom w:val="0"/>
      <w:divBdr>
        <w:top w:val="none" w:sz="0" w:space="0" w:color="auto"/>
        <w:left w:val="none" w:sz="0" w:space="0" w:color="auto"/>
        <w:bottom w:val="none" w:sz="0" w:space="0" w:color="auto"/>
        <w:right w:val="none" w:sz="0" w:space="0" w:color="auto"/>
      </w:divBdr>
    </w:div>
    <w:div w:id="1404064267">
      <w:bodyDiv w:val="1"/>
      <w:marLeft w:val="0"/>
      <w:marRight w:val="0"/>
      <w:marTop w:val="0"/>
      <w:marBottom w:val="0"/>
      <w:divBdr>
        <w:top w:val="none" w:sz="0" w:space="0" w:color="auto"/>
        <w:left w:val="none" w:sz="0" w:space="0" w:color="auto"/>
        <w:bottom w:val="none" w:sz="0" w:space="0" w:color="auto"/>
        <w:right w:val="none" w:sz="0" w:space="0" w:color="auto"/>
      </w:divBdr>
    </w:div>
    <w:div w:id="1406681459">
      <w:bodyDiv w:val="1"/>
      <w:marLeft w:val="0"/>
      <w:marRight w:val="0"/>
      <w:marTop w:val="0"/>
      <w:marBottom w:val="0"/>
      <w:divBdr>
        <w:top w:val="none" w:sz="0" w:space="0" w:color="auto"/>
        <w:left w:val="none" w:sz="0" w:space="0" w:color="auto"/>
        <w:bottom w:val="none" w:sz="0" w:space="0" w:color="auto"/>
        <w:right w:val="none" w:sz="0" w:space="0" w:color="auto"/>
      </w:divBdr>
    </w:div>
    <w:div w:id="1406997129">
      <w:bodyDiv w:val="1"/>
      <w:marLeft w:val="0"/>
      <w:marRight w:val="0"/>
      <w:marTop w:val="0"/>
      <w:marBottom w:val="0"/>
      <w:divBdr>
        <w:top w:val="none" w:sz="0" w:space="0" w:color="auto"/>
        <w:left w:val="none" w:sz="0" w:space="0" w:color="auto"/>
        <w:bottom w:val="none" w:sz="0" w:space="0" w:color="auto"/>
        <w:right w:val="none" w:sz="0" w:space="0" w:color="auto"/>
      </w:divBdr>
    </w:div>
    <w:div w:id="1407336615">
      <w:bodyDiv w:val="1"/>
      <w:marLeft w:val="0"/>
      <w:marRight w:val="0"/>
      <w:marTop w:val="0"/>
      <w:marBottom w:val="0"/>
      <w:divBdr>
        <w:top w:val="none" w:sz="0" w:space="0" w:color="auto"/>
        <w:left w:val="none" w:sz="0" w:space="0" w:color="auto"/>
        <w:bottom w:val="none" w:sz="0" w:space="0" w:color="auto"/>
        <w:right w:val="none" w:sz="0" w:space="0" w:color="auto"/>
      </w:divBdr>
    </w:div>
    <w:div w:id="1411584392">
      <w:bodyDiv w:val="1"/>
      <w:marLeft w:val="0"/>
      <w:marRight w:val="0"/>
      <w:marTop w:val="0"/>
      <w:marBottom w:val="0"/>
      <w:divBdr>
        <w:top w:val="none" w:sz="0" w:space="0" w:color="auto"/>
        <w:left w:val="none" w:sz="0" w:space="0" w:color="auto"/>
        <w:bottom w:val="none" w:sz="0" w:space="0" w:color="auto"/>
        <w:right w:val="none" w:sz="0" w:space="0" w:color="auto"/>
      </w:divBdr>
    </w:div>
    <w:div w:id="1411732999">
      <w:bodyDiv w:val="1"/>
      <w:marLeft w:val="0"/>
      <w:marRight w:val="0"/>
      <w:marTop w:val="0"/>
      <w:marBottom w:val="0"/>
      <w:divBdr>
        <w:top w:val="none" w:sz="0" w:space="0" w:color="auto"/>
        <w:left w:val="none" w:sz="0" w:space="0" w:color="auto"/>
        <w:bottom w:val="none" w:sz="0" w:space="0" w:color="auto"/>
        <w:right w:val="none" w:sz="0" w:space="0" w:color="auto"/>
      </w:divBdr>
    </w:div>
    <w:div w:id="1412652259">
      <w:bodyDiv w:val="1"/>
      <w:marLeft w:val="0"/>
      <w:marRight w:val="0"/>
      <w:marTop w:val="0"/>
      <w:marBottom w:val="0"/>
      <w:divBdr>
        <w:top w:val="none" w:sz="0" w:space="0" w:color="auto"/>
        <w:left w:val="none" w:sz="0" w:space="0" w:color="auto"/>
        <w:bottom w:val="none" w:sz="0" w:space="0" w:color="auto"/>
        <w:right w:val="none" w:sz="0" w:space="0" w:color="auto"/>
      </w:divBdr>
    </w:div>
    <w:div w:id="1414398414">
      <w:bodyDiv w:val="1"/>
      <w:marLeft w:val="0"/>
      <w:marRight w:val="0"/>
      <w:marTop w:val="0"/>
      <w:marBottom w:val="0"/>
      <w:divBdr>
        <w:top w:val="none" w:sz="0" w:space="0" w:color="auto"/>
        <w:left w:val="none" w:sz="0" w:space="0" w:color="auto"/>
        <w:bottom w:val="none" w:sz="0" w:space="0" w:color="auto"/>
        <w:right w:val="none" w:sz="0" w:space="0" w:color="auto"/>
      </w:divBdr>
    </w:div>
    <w:div w:id="1417631714">
      <w:bodyDiv w:val="1"/>
      <w:marLeft w:val="0"/>
      <w:marRight w:val="0"/>
      <w:marTop w:val="0"/>
      <w:marBottom w:val="0"/>
      <w:divBdr>
        <w:top w:val="none" w:sz="0" w:space="0" w:color="auto"/>
        <w:left w:val="none" w:sz="0" w:space="0" w:color="auto"/>
        <w:bottom w:val="none" w:sz="0" w:space="0" w:color="auto"/>
        <w:right w:val="none" w:sz="0" w:space="0" w:color="auto"/>
      </w:divBdr>
    </w:div>
    <w:div w:id="1417675246">
      <w:bodyDiv w:val="1"/>
      <w:marLeft w:val="0"/>
      <w:marRight w:val="0"/>
      <w:marTop w:val="0"/>
      <w:marBottom w:val="0"/>
      <w:divBdr>
        <w:top w:val="none" w:sz="0" w:space="0" w:color="auto"/>
        <w:left w:val="none" w:sz="0" w:space="0" w:color="auto"/>
        <w:bottom w:val="none" w:sz="0" w:space="0" w:color="auto"/>
        <w:right w:val="none" w:sz="0" w:space="0" w:color="auto"/>
      </w:divBdr>
    </w:div>
    <w:div w:id="1418407615">
      <w:bodyDiv w:val="1"/>
      <w:marLeft w:val="0"/>
      <w:marRight w:val="0"/>
      <w:marTop w:val="0"/>
      <w:marBottom w:val="0"/>
      <w:divBdr>
        <w:top w:val="none" w:sz="0" w:space="0" w:color="auto"/>
        <w:left w:val="none" w:sz="0" w:space="0" w:color="auto"/>
        <w:bottom w:val="none" w:sz="0" w:space="0" w:color="auto"/>
        <w:right w:val="none" w:sz="0" w:space="0" w:color="auto"/>
      </w:divBdr>
    </w:div>
    <w:div w:id="1418474902">
      <w:bodyDiv w:val="1"/>
      <w:marLeft w:val="0"/>
      <w:marRight w:val="0"/>
      <w:marTop w:val="0"/>
      <w:marBottom w:val="0"/>
      <w:divBdr>
        <w:top w:val="none" w:sz="0" w:space="0" w:color="auto"/>
        <w:left w:val="none" w:sz="0" w:space="0" w:color="auto"/>
        <w:bottom w:val="none" w:sz="0" w:space="0" w:color="auto"/>
        <w:right w:val="none" w:sz="0" w:space="0" w:color="auto"/>
      </w:divBdr>
    </w:div>
    <w:div w:id="1423601236">
      <w:bodyDiv w:val="1"/>
      <w:marLeft w:val="0"/>
      <w:marRight w:val="0"/>
      <w:marTop w:val="0"/>
      <w:marBottom w:val="0"/>
      <w:divBdr>
        <w:top w:val="none" w:sz="0" w:space="0" w:color="auto"/>
        <w:left w:val="none" w:sz="0" w:space="0" w:color="auto"/>
        <w:bottom w:val="none" w:sz="0" w:space="0" w:color="auto"/>
        <w:right w:val="none" w:sz="0" w:space="0" w:color="auto"/>
      </w:divBdr>
    </w:div>
    <w:div w:id="1425809373">
      <w:bodyDiv w:val="1"/>
      <w:marLeft w:val="0"/>
      <w:marRight w:val="0"/>
      <w:marTop w:val="0"/>
      <w:marBottom w:val="0"/>
      <w:divBdr>
        <w:top w:val="none" w:sz="0" w:space="0" w:color="auto"/>
        <w:left w:val="none" w:sz="0" w:space="0" w:color="auto"/>
        <w:bottom w:val="none" w:sz="0" w:space="0" w:color="auto"/>
        <w:right w:val="none" w:sz="0" w:space="0" w:color="auto"/>
      </w:divBdr>
    </w:div>
    <w:div w:id="1426148611">
      <w:bodyDiv w:val="1"/>
      <w:marLeft w:val="0"/>
      <w:marRight w:val="0"/>
      <w:marTop w:val="0"/>
      <w:marBottom w:val="0"/>
      <w:divBdr>
        <w:top w:val="none" w:sz="0" w:space="0" w:color="auto"/>
        <w:left w:val="none" w:sz="0" w:space="0" w:color="auto"/>
        <w:bottom w:val="none" w:sz="0" w:space="0" w:color="auto"/>
        <w:right w:val="none" w:sz="0" w:space="0" w:color="auto"/>
      </w:divBdr>
    </w:div>
    <w:div w:id="1430663653">
      <w:bodyDiv w:val="1"/>
      <w:marLeft w:val="0"/>
      <w:marRight w:val="0"/>
      <w:marTop w:val="0"/>
      <w:marBottom w:val="0"/>
      <w:divBdr>
        <w:top w:val="none" w:sz="0" w:space="0" w:color="auto"/>
        <w:left w:val="none" w:sz="0" w:space="0" w:color="auto"/>
        <w:bottom w:val="none" w:sz="0" w:space="0" w:color="auto"/>
        <w:right w:val="none" w:sz="0" w:space="0" w:color="auto"/>
      </w:divBdr>
    </w:div>
    <w:div w:id="1431585859">
      <w:bodyDiv w:val="1"/>
      <w:marLeft w:val="0"/>
      <w:marRight w:val="0"/>
      <w:marTop w:val="0"/>
      <w:marBottom w:val="0"/>
      <w:divBdr>
        <w:top w:val="none" w:sz="0" w:space="0" w:color="auto"/>
        <w:left w:val="none" w:sz="0" w:space="0" w:color="auto"/>
        <w:bottom w:val="none" w:sz="0" w:space="0" w:color="auto"/>
        <w:right w:val="none" w:sz="0" w:space="0" w:color="auto"/>
      </w:divBdr>
    </w:div>
    <w:div w:id="1434743466">
      <w:bodyDiv w:val="1"/>
      <w:marLeft w:val="0"/>
      <w:marRight w:val="0"/>
      <w:marTop w:val="0"/>
      <w:marBottom w:val="0"/>
      <w:divBdr>
        <w:top w:val="none" w:sz="0" w:space="0" w:color="auto"/>
        <w:left w:val="none" w:sz="0" w:space="0" w:color="auto"/>
        <w:bottom w:val="none" w:sz="0" w:space="0" w:color="auto"/>
        <w:right w:val="none" w:sz="0" w:space="0" w:color="auto"/>
      </w:divBdr>
    </w:div>
    <w:div w:id="1436707853">
      <w:bodyDiv w:val="1"/>
      <w:marLeft w:val="0"/>
      <w:marRight w:val="0"/>
      <w:marTop w:val="0"/>
      <w:marBottom w:val="0"/>
      <w:divBdr>
        <w:top w:val="none" w:sz="0" w:space="0" w:color="auto"/>
        <w:left w:val="none" w:sz="0" w:space="0" w:color="auto"/>
        <w:bottom w:val="none" w:sz="0" w:space="0" w:color="auto"/>
        <w:right w:val="none" w:sz="0" w:space="0" w:color="auto"/>
      </w:divBdr>
    </w:div>
    <w:div w:id="1436944292">
      <w:bodyDiv w:val="1"/>
      <w:marLeft w:val="0"/>
      <w:marRight w:val="0"/>
      <w:marTop w:val="0"/>
      <w:marBottom w:val="0"/>
      <w:divBdr>
        <w:top w:val="none" w:sz="0" w:space="0" w:color="auto"/>
        <w:left w:val="none" w:sz="0" w:space="0" w:color="auto"/>
        <w:bottom w:val="none" w:sz="0" w:space="0" w:color="auto"/>
        <w:right w:val="none" w:sz="0" w:space="0" w:color="auto"/>
      </w:divBdr>
    </w:div>
    <w:div w:id="1437991259">
      <w:bodyDiv w:val="1"/>
      <w:marLeft w:val="0"/>
      <w:marRight w:val="0"/>
      <w:marTop w:val="0"/>
      <w:marBottom w:val="0"/>
      <w:divBdr>
        <w:top w:val="none" w:sz="0" w:space="0" w:color="auto"/>
        <w:left w:val="none" w:sz="0" w:space="0" w:color="auto"/>
        <w:bottom w:val="none" w:sz="0" w:space="0" w:color="auto"/>
        <w:right w:val="none" w:sz="0" w:space="0" w:color="auto"/>
      </w:divBdr>
    </w:div>
    <w:div w:id="1440879617">
      <w:bodyDiv w:val="1"/>
      <w:marLeft w:val="0"/>
      <w:marRight w:val="0"/>
      <w:marTop w:val="0"/>
      <w:marBottom w:val="0"/>
      <w:divBdr>
        <w:top w:val="none" w:sz="0" w:space="0" w:color="auto"/>
        <w:left w:val="none" w:sz="0" w:space="0" w:color="auto"/>
        <w:bottom w:val="none" w:sz="0" w:space="0" w:color="auto"/>
        <w:right w:val="none" w:sz="0" w:space="0" w:color="auto"/>
      </w:divBdr>
    </w:div>
    <w:div w:id="1441031870">
      <w:bodyDiv w:val="1"/>
      <w:marLeft w:val="0"/>
      <w:marRight w:val="0"/>
      <w:marTop w:val="0"/>
      <w:marBottom w:val="0"/>
      <w:divBdr>
        <w:top w:val="none" w:sz="0" w:space="0" w:color="auto"/>
        <w:left w:val="none" w:sz="0" w:space="0" w:color="auto"/>
        <w:bottom w:val="none" w:sz="0" w:space="0" w:color="auto"/>
        <w:right w:val="none" w:sz="0" w:space="0" w:color="auto"/>
      </w:divBdr>
    </w:div>
    <w:div w:id="1442257574">
      <w:bodyDiv w:val="1"/>
      <w:marLeft w:val="0"/>
      <w:marRight w:val="0"/>
      <w:marTop w:val="0"/>
      <w:marBottom w:val="0"/>
      <w:divBdr>
        <w:top w:val="none" w:sz="0" w:space="0" w:color="auto"/>
        <w:left w:val="none" w:sz="0" w:space="0" w:color="auto"/>
        <w:bottom w:val="none" w:sz="0" w:space="0" w:color="auto"/>
        <w:right w:val="none" w:sz="0" w:space="0" w:color="auto"/>
      </w:divBdr>
    </w:div>
    <w:div w:id="1442410585">
      <w:bodyDiv w:val="1"/>
      <w:marLeft w:val="0"/>
      <w:marRight w:val="0"/>
      <w:marTop w:val="0"/>
      <w:marBottom w:val="0"/>
      <w:divBdr>
        <w:top w:val="none" w:sz="0" w:space="0" w:color="auto"/>
        <w:left w:val="none" w:sz="0" w:space="0" w:color="auto"/>
        <w:bottom w:val="none" w:sz="0" w:space="0" w:color="auto"/>
        <w:right w:val="none" w:sz="0" w:space="0" w:color="auto"/>
      </w:divBdr>
    </w:div>
    <w:div w:id="1442647145">
      <w:bodyDiv w:val="1"/>
      <w:marLeft w:val="0"/>
      <w:marRight w:val="0"/>
      <w:marTop w:val="0"/>
      <w:marBottom w:val="0"/>
      <w:divBdr>
        <w:top w:val="none" w:sz="0" w:space="0" w:color="auto"/>
        <w:left w:val="none" w:sz="0" w:space="0" w:color="auto"/>
        <w:bottom w:val="none" w:sz="0" w:space="0" w:color="auto"/>
        <w:right w:val="none" w:sz="0" w:space="0" w:color="auto"/>
      </w:divBdr>
    </w:div>
    <w:div w:id="1443720526">
      <w:bodyDiv w:val="1"/>
      <w:marLeft w:val="0"/>
      <w:marRight w:val="0"/>
      <w:marTop w:val="0"/>
      <w:marBottom w:val="0"/>
      <w:divBdr>
        <w:top w:val="none" w:sz="0" w:space="0" w:color="auto"/>
        <w:left w:val="none" w:sz="0" w:space="0" w:color="auto"/>
        <w:bottom w:val="none" w:sz="0" w:space="0" w:color="auto"/>
        <w:right w:val="none" w:sz="0" w:space="0" w:color="auto"/>
      </w:divBdr>
    </w:div>
    <w:div w:id="1444030369">
      <w:bodyDiv w:val="1"/>
      <w:marLeft w:val="0"/>
      <w:marRight w:val="0"/>
      <w:marTop w:val="0"/>
      <w:marBottom w:val="0"/>
      <w:divBdr>
        <w:top w:val="none" w:sz="0" w:space="0" w:color="auto"/>
        <w:left w:val="none" w:sz="0" w:space="0" w:color="auto"/>
        <w:bottom w:val="none" w:sz="0" w:space="0" w:color="auto"/>
        <w:right w:val="none" w:sz="0" w:space="0" w:color="auto"/>
      </w:divBdr>
    </w:div>
    <w:div w:id="1444808290">
      <w:bodyDiv w:val="1"/>
      <w:marLeft w:val="0"/>
      <w:marRight w:val="0"/>
      <w:marTop w:val="0"/>
      <w:marBottom w:val="0"/>
      <w:divBdr>
        <w:top w:val="none" w:sz="0" w:space="0" w:color="auto"/>
        <w:left w:val="none" w:sz="0" w:space="0" w:color="auto"/>
        <w:bottom w:val="none" w:sz="0" w:space="0" w:color="auto"/>
        <w:right w:val="none" w:sz="0" w:space="0" w:color="auto"/>
      </w:divBdr>
    </w:div>
    <w:div w:id="1444954279">
      <w:bodyDiv w:val="1"/>
      <w:marLeft w:val="0"/>
      <w:marRight w:val="0"/>
      <w:marTop w:val="0"/>
      <w:marBottom w:val="0"/>
      <w:divBdr>
        <w:top w:val="none" w:sz="0" w:space="0" w:color="auto"/>
        <w:left w:val="none" w:sz="0" w:space="0" w:color="auto"/>
        <w:bottom w:val="none" w:sz="0" w:space="0" w:color="auto"/>
        <w:right w:val="none" w:sz="0" w:space="0" w:color="auto"/>
      </w:divBdr>
    </w:div>
    <w:div w:id="1445921184">
      <w:bodyDiv w:val="1"/>
      <w:marLeft w:val="0"/>
      <w:marRight w:val="0"/>
      <w:marTop w:val="0"/>
      <w:marBottom w:val="0"/>
      <w:divBdr>
        <w:top w:val="none" w:sz="0" w:space="0" w:color="auto"/>
        <w:left w:val="none" w:sz="0" w:space="0" w:color="auto"/>
        <w:bottom w:val="none" w:sz="0" w:space="0" w:color="auto"/>
        <w:right w:val="none" w:sz="0" w:space="0" w:color="auto"/>
      </w:divBdr>
    </w:div>
    <w:div w:id="1446850428">
      <w:bodyDiv w:val="1"/>
      <w:marLeft w:val="0"/>
      <w:marRight w:val="0"/>
      <w:marTop w:val="0"/>
      <w:marBottom w:val="0"/>
      <w:divBdr>
        <w:top w:val="none" w:sz="0" w:space="0" w:color="auto"/>
        <w:left w:val="none" w:sz="0" w:space="0" w:color="auto"/>
        <w:bottom w:val="none" w:sz="0" w:space="0" w:color="auto"/>
        <w:right w:val="none" w:sz="0" w:space="0" w:color="auto"/>
      </w:divBdr>
    </w:div>
    <w:div w:id="1447771183">
      <w:bodyDiv w:val="1"/>
      <w:marLeft w:val="0"/>
      <w:marRight w:val="0"/>
      <w:marTop w:val="0"/>
      <w:marBottom w:val="0"/>
      <w:divBdr>
        <w:top w:val="none" w:sz="0" w:space="0" w:color="auto"/>
        <w:left w:val="none" w:sz="0" w:space="0" w:color="auto"/>
        <w:bottom w:val="none" w:sz="0" w:space="0" w:color="auto"/>
        <w:right w:val="none" w:sz="0" w:space="0" w:color="auto"/>
      </w:divBdr>
    </w:div>
    <w:div w:id="1449735774">
      <w:bodyDiv w:val="1"/>
      <w:marLeft w:val="0"/>
      <w:marRight w:val="0"/>
      <w:marTop w:val="0"/>
      <w:marBottom w:val="0"/>
      <w:divBdr>
        <w:top w:val="none" w:sz="0" w:space="0" w:color="auto"/>
        <w:left w:val="none" w:sz="0" w:space="0" w:color="auto"/>
        <w:bottom w:val="none" w:sz="0" w:space="0" w:color="auto"/>
        <w:right w:val="none" w:sz="0" w:space="0" w:color="auto"/>
      </w:divBdr>
    </w:div>
    <w:div w:id="1450735986">
      <w:bodyDiv w:val="1"/>
      <w:marLeft w:val="0"/>
      <w:marRight w:val="0"/>
      <w:marTop w:val="0"/>
      <w:marBottom w:val="0"/>
      <w:divBdr>
        <w:top w:val="none" w:sz="0" w:space="0" w:color="auto"/>
        <w:left w:val="none" w:sz="0" w:space="0" w:color="auto"/>
        <w:bottom w:val="none" w:sz="0" w:space="0" w:color="auto"/>
        <w:right w:val="none" w:sz="0" w:space="0" w:color="auto"/>
      </w:divBdr>
    </w:div>
    <w:div w:id="1451514226">
      <w:bodyDiv w:val="1"/>
      <w:marLeft w:val="0"/>
      <w:marRight w:val="0"/>
      <w:marTop w:val="0"/>
      <w:marBottom w:val="0"/>
      <w:divBdr>
        <w:top w:val="none" w:sz="0" w:space="0" w:color="auto"/>
        <w:left w:val="none" w:sz="0" w:space="0" w:color="auto"/>
        <w:bottom w:val="none" w:sz="0" w:space="0" w:color="auto"/>
        <w:right w:val="none" w:sz="0" w:space="0" w:color="auto"/>
      </w:divBdr>
    </w:div>
    <w:div w:id="1451977824">
      <w:bodyDiv w:val="1"/>
      <w:marLeft w:val="0"/>
      <w:marRight w:val="0"/>
      <w:marTop w:val="0"/>
      <w:marBottom w:val="0"/>
      <w:divBdr>
        <w:top w:val="none" w:sz="0" w:space="0" w:color="auto"/>
        <w:left w:val="none" w:sz="0" w:space="0" w:color="auto"/>
        <w:bottom w:val="none" w:sz="0" w:space="0" w:color="auto"/>
        <w:right w:val="none" w:sz="0" w:space="0" w:color="auto"/>
      </w:divBdr>
    </w:div>
    <w:div w:id="1452479025">
      <w:bodyDiv w:val="1"/>
      <w:marLeft w:val="0"/>
      <w:marRight w:val="0"/>
      <w:marTop w:val="0"/>
      <w:marBottom w:val="0"/>
      <w:divBdr>
        <w:top w:val="none" w:sz="0" w:space="0" w:color="auto"/>
        <w:left w:val="none" w:sz="0" w:space="0" w:color="auto"/>
        <w:bottom w:val="none" w:sz="0" w:space="0" w:color="auto"/>
        <w:right w:val="none" w:sz="0" w:space="0" w:color="auto"/>
      </w:divBdr>
    </w:div>
    <w:div w:id="1454249965">
      <w:bodyDiv w:val="1"/>
      <w:marLeft w:val="0"/>
      <w:marRight w:val="0"/>
      <w:marTop w:val="0"/>
      <w:marBottom w:val="0"/>
      <w:divBdr>
        <w:top w:val="none" w:sz="0" w:space="0" w:color="auto"/>
        <w:left w:val="none" w:sz="0" w:space="0" w:color="auto"/>
        <w:bottom w:val="none" w:sz="0" w:space="0" w:color="auto"/>
        <w:right w:val="none" w:sz="0" w:space="0" w:color="auto"/>
      </w:divBdr>
    </w:div>
    <w:div w:id="1455632394">
      <w:bodyDiv w:val="1"/>
      <w:marLeft w:val="0"/>
      <w:marRight w:val="0"/>
      <w:marTop w:val="0"/>
      <w:marBottom w:val="0"/>
      <w:divBdr>
        <w:top w:val="none" w:sz="0" w:space="0" w:color="auto"/>
        <w:left w:val="none" w:sz="0" w:space="0" w:color="auto"/>
        <w:bottom w:val="none" w:sz="0" w:space="0" w:color="auto"/>
        <w:right w:val="none" w:sz="0" w:space="0" w:color="auto"/>
      </w:divBdr>
    </w:div>
    <w:div w:id="1457337243">
      <w:bodyDiv w:val="1"/>
      <w:marLeft w:val="0"/>
      <w:marRight w:val="0"/>
      <w:marTop w:val="0"/>
      <w:marBottom w:val="0"/>
      <w:divBdr>
        <w:top w:val="none" w:sz="0" w:space="0" w:color="auto"/>
        <w:left w:val="none" w:sz="0" w:space="0" w:color="auto"/>
        <w:bottom w:val="none" w:sz="0" w:space="0" w:color="auto"/>
        <w:right w:val="none" w:sz="0" w:space="0" w:color="auto"/>
      </w:divBdr>
    </w:div>
    <w:div w:id="1458252839">
      <w:bodyDiv w:val="1"/>
      <w:marLeft w:val="0"/>
      <w:marRight w:val="0"/>
      <w:marTop w:val="0"/>
      <w:marBottom w:val="0"/>
      <w:divBdr>
        <w:top w:val="none" w:sz="0" w:space="0" w:color="auto"/>
        <w:left w:val="none" w:sz="0" w:space="0" w:color="auto"/>
        <w:bottom w:val="none" w:sz="0" w:space="0" w:color="auto"/>
        <w:right w:val="none" w:sz="0" w:space="0" w:color="auto"/>
      </w:divBdr>
    </w:div>
    <w:div w:id="1459689220">
      <w:bodyDiv w:val="1"/>
      <w:marLeft w:val="0"/>
      <w:marRight w:val="0"/>
      <w:marTop w:val="0"/>
      <w:marBottom w:val="0"/>
      <w:divBdr>
        <w:top w:val="none" w:sz="0" w:space="0" w:color="auto"/>
        <w:left w:val="none" w:sz="0" w:space="0" w:color="auto"/>
        <w:bottom w:val="none" w:sz="0" w:space="0" w:color="auto"/>
        <w:right w:val="none" w:sz="0" w:space="0" w:color="auto"/>
      </w:divBdr>
    </w:div>
    <w:div w:id="1463503060">
      <w:bodyDiv w:val="1"/>
      <w:marLeft w:val="0"/>
      <w:marRight w:val="0"/>
      <w:marTop w:val="0"/>
      <w:marBottom w:val="0"/>
      <w:divBdr>
        <w:top w:val="none" w:sz="0" w:space="0" w:color="auto"/>
        <w:left w:val="none" w:sz="0" w:space="0" w:color="auto"/>
        <w:bottom w:val="none" w:sz="0" w:space="0" w:color="auto"/>
        <w:right w:val="none" w:sz="0" w:space="0" w:color="auto"/>
      </w:divBdr>
    </w:div>
    <w:div w:id="1466122654">
      <w:bodyDiv w:val="1"/>
      <w:marLeft w:val="0"/>
      <w:marRight w:val="0"/>
      <w:marTop w:val="0"/>
      <w:marBottom w:val="0"/>
      <w:divBdr>
        <w:top w:val="none" w:sz="0" w:space="0" w:color="auto"/>
        <w:left w:val="none" w:sz="0" w:space="0" w:color="auto"/>
        <w:bottom w:val="none" w:sz="0" w:space="0" w:color="auto"/>
        <w:right w:val="none" w:sz="0" w:space="0" w:color="auto"/>
      </w:divBdr>
    </w:div>
    <w:div w:id="1467314749">
      <w:bodyDiv w:val="1"/>
      <w:marLeft w:val="0"/>
      <w:marRight w:val="0"/>
      <w:marTop w:val="0"/>
      <w:marBottom w:val="0"/>
      <w:divBdr>
        <w:top w:val="none" w:sz="0" w:space="0" w:color="auto"/>
        <w:left w:val="none" w:sz="0" w:space="0" w:color="auto"/>
        <w:bottom w:val="none" w:sz="0" w:space="0" w:color="auto"/>
        <w:right w:val="none" w:sz="0" w:space="0" w:color="auto"/>
      </w:divBdr>
    </w:div>
    <w:div w:id="1467317309">
      <w:bodyDiv w:val="1"/>
      <w:marLeft w:val="0"/>
      <w:marRight w:val="0"/>
      <w:marTop w:val="0"/>
      <w:marBottom w:val="0"/>
      <w:divBdr>
        <w:top w:val="none" w:sz="0" w:space="0" w:color="auto"/>
        <w:left w:val="none" w:sz="0" w:space="0" w:color="auto"/>
        <w:bottom w:val="none" w:sz="0" w:space="0" w:color="auto"/>
        <w:right w:val="none" w:sz="0" w:space="0" w:color="auto"/>
      </w:divBdr>
    </w:div>
    <w:div w:id="1468009961">
      <w:bodyDiv w:val="1"/>
      <w:marLeft w:val="0"/>
      <w:marRight w:val="0"/>
      <w:marTop w:val="0"/>
      <w:marBottom w:val="0"/>
      <w:divBdr>
        <w:top w:val="none" w:sz="0" w:space="0" w:color="auto"/>
        <w:left w:val="none" w:sz="0" w:space="0" w:color="auto"/>
        <w:bottom w:val="none" w:sz="0" w:space="0" w:color="auto"/>
        <w:right w:val="none" w:sz="0" w:space="0" w:color="auto"/>
      </w:divBdr>
    </w:div>
    <w:div w:id="1469974572">
      <w:bodyDiv w:val="1"/>
      <w:marLeft w:val="0"/>
      <w:marRight w:val="0"/>
      <w:marTop w:val="0"/>
      <w:marBottom w:val="0"/>
      <w:divBdr>
        <w:top w:val="none" w:sz="0" w:space="0" w:color="auto"/>
        <w:left w:val="none" w:sz="0" w:space="0" w:color="auto"/>
        <w:bottom w:val="none" w:sz="0" w:space="0" w:color="auto"/>
        <w:right w:val="none" w:sz="0" w:space="0" w:color="auto"/>
      </w:divBdr>
    </w:div>
    <w:div w:id="1473212440">
      <w:bodyDiv w:val="1"/>
      <w:marLeft w:val="0"/>
      <w:marRight w:val="0"/>
      <w:marTop w:val="0"/>
      <w:marBottom w:val="0"/>
      <w:divBdr>
        <w:top w:val="none" w:sz="0" w:space="0" w:color="auto"/>
        <w:left w:val="none" w:sz="0" w:space="0" w:color="auto"/>
        <w:bottom w:val="none" w:sz="0" w:space="0" w:color="auto"/>
        <w:right w:val="none" w:sz="0" w:space="0" w:color="auto"/>
      </w:divBdr>
    </w:div>
    <w:div w:id="1473868757">
      <w:bodyDiv w:val="1"/>
      <w:marLeft w:val="0"/>
      <w:marRight w:val="0"/>
      <w:marTop w:val="0"/>
      <w:marBottom w:val="0"/>
      <w:divBdr>
        <w:top w:val="none" w:sz="0" w:space="0" w:color="auto"/>
        <w:left w:val="none" w:sz="0" w:space="0" w:color="auto"/>
        <w:bottom w:val="none" w:sz="0" w:space="0" w:color="auto"/>
        <w:right w:val="none" w:sz="0" w:space="0" w:color="auto"/>
      </w:divBdr>
    </w:div>
    <w:div w:id="1476950054">
      <w:bodyDiv w:val="1"/>
      <w:marLeft w:val="0"/>
      <w:marRight w:val="0"/>
      <w:marTop w:val="0"/>
      <w:marBottom w:val="0"/>
      <w:divBdr>
        <w:top w:val="none" w:sz="0" w:space="0" w:color="auto"/>
        <w:left w:val="none" w:sz="0" w:space="0" w:color="auto"/>
        <w:bottom w:val="none" w:sz="0" w:space="0" w:color="auto"/>
        <w:right w:val="none" w:sz="0" w:space="0" w:color="auto"/>
      </w:divBdr>
    </w:div>
    <w:div w:id="1478956851">
      <w:bodyDiv w:val="1"/>
      <w:marLeft w:val="0"/>
      <w:marRight w:val="0"/>
      <w:marTop w:val="0"/>
      <w:marBottom w:val="0"/>
      <w:divBdr>
        <w:top w:val="none" w:sz="0" w:space="0" w:color="auto"/>
        <w:left w:val="none" w:sz="0" w:space="0" w:color="auto"/>
        <w:bottom w:val="none" w:sz="0" w:space="0" w:color="auto"/>
        <w:right w:val="none" w:sz="0" w:space="0" w:color="auto"/>
      </w:divBdr>
    </w:div>
    <w:div w:id="1484006823">
      <w:bodyDiv w:val="1"/>
      <w:marLeft w:val="0"/>
      <w:marRight w:val="0"/>
      <w:marTop w:val="0"/>
      <w:marBottom w:val="0"/>
      <w:divBdr>
        <w:top w:val="none" w:sz="0" w:space="0" w:color="auto"/>
        <w:left w:val="none" w:sz="0" w:space="0" w:color="auto"/>
        <w:bottom w:val="none" w:sz="0" w:space="0" w:color="auto"/>
        <w:right w:val="none" w:sz="0" w:space="0" w:color="auto"/>
      </w:divBdr>
    </w:div>
    <w:div w:id="1484471645">
      <w:bodyDiv w:val="1"/>
      <w:marLeft w:val="0"/>
      <w:marRight w:val="0"/>
      <w:marTop w:val="0"/>
      <w:marBottom w:val="0"/>
      <w:divBdr>
        <w:top w:val="none" w:sz="0" w:space="0" w:color="auto"/>
        <w:left w:val="none" w:sz="0" w:space="0" w:color="auto"/>
        <w:bottom w:val="none" w:sz="0" w:space="0" w:color="auto"/>
        <w:right w:val="none" w:sz="0" w:space="0" w:color="auto"/>
      </w:divBdr>
    </w:div>
    <w:div w:id="1485244989">
      <w:bodyDiv w:val="1"/>
      <w:marLeft w:val="0"/>
      <w:marRight w:val="0"/>
      <w:marTop w:val="0"/>
      <w:marBottom w:val="0"/>
      <w:divBdr>
        <w:top w:val="none" w:sz="0" w:space="0" w:color="auto"/>
        <w:left w:val="none" w:sz="0" w:space="0" w:color="auto"/>
        <w:bottom w:val="none" w:sz="0" w:space="0" w:color="auto"/>
        <w:right w:val="none" w:sz="0" w:space="0" w:color="auto"/>
      </w:divBdr>
    </w:div>
    <w:div w:id="1489057429">
      <w:bodyDiv w:val="1"/>
      <w:marLeft w:val="0"/>
      <w:marRight w:val="0"/>
      <w:marTop w:val="0"/>
      <w:marBottom w:val="0"/>
      <w:divBdr>
        <w:top w:val="none" w:sz="0" w:space="0" w:color="auto"/>
        <w:left w:val="none" w:sz="0" w:space="0" w:color="auto"/>
        <w:bottom w:val="none" w:sz="0" w:space="0" w:color="auto"/>
        <w:right w:val="none" w:sz="0" w:space="0" w:color="auto"/>
      </w:divBdr>
    </w:div>
    <w:div w:id="1489244014">
      <w:bodyDiv w:val="1"/>
      <w:marLeft w:val="0"/>
      <w:marRight w:val="0"/>
      <w:marTop w:val="0"/>
      <w:marBottom w:val="0"/>
      <w:divBdr>
        <w:top w:val="none" w:sz="0" w:space="0" w:color="auto"/>
        <w:left w:val="none" w:sz="0" w:space="0" w:color="auto"/>
        <w:bottom w:val="none" w:sz="0" w:space="0" w:color="auto"/>
        <w:right w:val="none" w:sz="0" w:space="0" w:color="auto"/>
      </w:divBdr>
    </w:div>
    <w:div w:id="1493831047">
      <w:bodyDiv w:val="1"/>
      <w:marLeft w:val="0"/>
      <w:marRight w:val="0"/>
      <w:marTop w:val="0"/>
      <w:marBottom w:val="0"/>
      <w:divBdr>
        <w:top w:val="none" w:sz="0" w:space="0" w:color="auto"/>
        <w:left w:val="none" w:sz="0" w:space="0" w:color="auto"/>
        <w:bottom w:val="none" w:sz="0" w:space="0" w:color="auto"/>
        <w:right w:val="none" w:sz="0" w:space="0" w:color="auto"/>
      </w:divBdr>
    </w:div>
    <w:div w:id="1498615398">
      <w:bodyDiv w:val="1"/>
      <w:marLeft w:val="0"/>
      <w:marRight w:val="0"/>
      <w:marTop w:val="0"/>
      <w:marBottom w:val="0"/>
      <w:divBdr>
        <w:top w:val="none" w:sz="0" w:space="0" w:color="auto"/>
        <w:left w:val="none" w:sz="0" w:space="0" w:color="auto"/>
        <w:bottom w:val="none" w:sz="0" w:space="0" w:color="auto"/>
        <w:right w:val="none" w:sz="0" w:space="0" w:color="auto"/>
      </w:divBdr>
    </w:div>
    <w:div w:id="1502626110">
      <w:bodyDiv w:val="1"/>
      <w:marLeft w:val="0"/>
      <w:marRight w:val="0"/>
      <w:marTop w:val="0"/>
      <w:marBottom w:val="0"/>
      <w:divBdr>
        <w:top w:val="none" w:sz="0" w:space="0" w:color="auto"/>
        <w:left w:val="none" w:sz="0" w:space="0" w:color="auto"/>
        <w:bottom w:val="none" w:sz="0" w:space="0" w:color="auto"/>
        <w:right w:val="none" w:sz="0" w:space="0" w:color="auto"/>
      </w:divBdr>
    </w:div>
    <w:div w:id="1503083758">
      <w:bodyDiv w:val="1"/>
      <w:marLeft w:val="0"/>
      <w:marRight w:val="0"/>
      <w:marTop w:val="0"/>
      <w:marBottom w:val="0"/>
      <w:divBdr>
        <w:top w:val="none" w:sz="0" w:space="0" w:color="auto"/>
        <w:left w:val="none" w:sz="0" w:space="0" w:color="auto"/>
        <w:bottom w:val="none" w:sz="0" w:space="0" w:color="auto"/>
        <w:right w:val="none" w:sz="0" w:space="0" w:color="auto"/>
      </w:divBdr>
    </w:div>
    <w:div w:id="1504903663">
      <w:bodyDiv w:val="1"/>
      <w:marLeft w:val="0"/>
      <w:marRight w:val="0"/>
      <w:marTop w:val="0"/>
      <w:marBottom w:val="0"/>
      <w:divBdr>
        <w:top w:val="none" w:sz="0" w:space="0" w:color="auto"/>
        <w:left w:val="none" w:sz="0" w:space="0" w:color="auto"/>
        <w:bottom w:val="none" w:sz="0" w:space="0" w:color="auto"/>
        <w:right w:val="none" w:sz="0" w:space="0" w:color="auto"/>
      </w:divBdr>
    </w:div>
    <w:div w:id="1505971416">
      <w:bodyDiv w:val="1"/>
      <w:marLeft w:val="0"/>
      <w:marRight w:val="0"/>
      <w:marTop w:val="0"/>
      <w:marBottom w:val="0"/>
      <w:divBdr>
        <w:top w:val="none" w:sz="0" w:space="0" w:color="auto"/>
        <w:left w:val="none" w:sz="0" w:space="0" w:color="auto"/>
        <w:bottom w:val="none" w:sz="0" w:space="0" w:color="auto"/>
        <w:right w:val="none" w:sz="0" w:space="0" w:color="auto"/>
      </w:divBdr>
    </w:div>
    <w:div w:id="1506214098">
      <w:bodyDiv w:val="1"/>
      <w:marLeft w:val="0"/>
      <w:marRight w:val="0"/>
      <w:marTop w:val="0"/>
      <w:marBottom w:val="0"/>
      <w:divBdr>
        <w:top w:val="none" w:sz="0" w:space="0" w:color="auto"/>
        <w:left w:val="none" w:sz="0" w:space="0" w:color="auto"/>
        <w:bottom w:val="none" w:sz="0" w:space="0" w:color="auto"/>
        <w:right w:val="none" w:sz="0" w:space="0" w:color="auto"/>
      </w:divBdr>
    </w:div>
    <w:div w:id="1507525084">
      <w:bodyDiv w:val="1"/>
      <w:marLeft w:val="0"/>
      <w:marRight w:val="0"/>
      <w:marTop w:val="0"/>
      <w:marBottom w:val="0"/>
      <w:divBdr>
        <w:top w:val="none" w:sz="0" w:space="0" w:color="auto"/>
        <w:left w:val="none" w:sz="0" w:space="0" w:color="auto"/>
        <w:bottom w:val="none" w:sz="0" w:space="0" w:color="auto"/>
        <w:right w:val="none" w:sz="0" w:space="0" w:color="auto"/>
      </w:divBdr>
    </w:div>
    <w:div w:id="1508210114">
      <w:bodyDiv w:val="1"/>
      <w:marLeft w:val="0"/>
      <w:marRight w:val="0"/>
      <w:marTop w:val="0"/>
      <w:marBottom w:val="0"/>
      <w:divBdr>
        <w:top w:val="none" w:sz="0" w:space="0" w:color="auto"/>
        <w:left w:val="none" w:sz="0" w:space="0" w:color="auto"/>
        <w:bottom w:val="none" w:sz="0" w:space="0" w:color="auto"/>
        <w:right w:val="none" w:sz="0" w:space="0" w:color="auto"/>
      </w:divBdr>
    </w:div>
    <w:div w:id="1512182187">
      <w:bodyDiv w:val="1"/>
      <w:marLeft w:val="0"/>
      <w:marRight w:val="0"/>
      <w:marTop w:val="0"/>
      <w:marBottom w:val="0"/>
      <w:divBdr>
        <w:top w:val="none" w:sz="0" w:space="0" w:color="auto"/>
        <w:left w:val="none" w:sz="0" w:space="0" w:color="auto"/>
        <w:bottom w:val="none" w:sz="0" w:space="0" w:color="auto"/>
        <w:right w:val="none" w:sz="0" w:space="0" w:color="auto"/>
      </w:divBdr>
    </w:div>
    <w:div w:id="1512529829">
      <w:bodyDiv w:val="1"/>
      <w:marLeft w:val="0"/>
      <w:marRight w:val="0"/>
      <w:marTop w:val="0"/>
      <w:marBottom w:val="0"/>
      <w:divBdr>
        <w:top w:val="none" w:sz="0" w:space="0" w:color="auto"/>
        <w:left w:val="none" w:sz="0" w:space="0" w:color="auto"/>
        <w:bottom w:val="none" w:sz="0" w:space="0" w:color="auto"/>
        <w:right w:val="none" w:sz="0" w:space="0" w:color="auto"/>
      </w:divBdr>
    </w:div>
    <w:div w:id="1514567183">
      <w:bodyDiv w:val="1"/>
      <w:marLeft w:val="0"/>
      <w:marRight w:val="0"/>
      <w:marTop w:val="0"/>
      <w:marBottom w:val="0"/>
      <w:divBdr>
        <w:top w:val="none" w:sz="0" w:space="0" w:color="auto"/>
        <w:left w:val="none" w:sz="0" w:space="0" w:color="auto"/>
        <w:bottom w:val="none" w:sz="0" w:space="0" w:color="auto"/>
        <w:right w:val="none" w:sz="0" w:space="0" w:color="auto"/>
      </w:divBdr>
    </w:div>
    <w:div w:id="1514761408">
      <w:bodyDiv w:val="1"/>
      <w:marLeft w:val="0"/>
      <w:marRight w:val="0"/>
      <w:marTop w:val="0"/>
      <w:marBottom w:val="0"/>
      <w:divBdr>
        <w:top w:val="none" w:sz="0" w:space="0" w:color="auto"/>
        <w:left w:val="none" w:sz="0" w:space="0" w:color="auto"/>
        <w:bottom w:val="none" w:sz="0" w:space="0" w:color="auto"/>
        <w:right w:val="none" w:sz="0" w:space="0" w:color="auto"/>
      </w:divBdr>
    </w:div>
    <w:div w:id="1515219143">
      <w:bodyDiv w:val="1"/>
      <w:marLeft w:val="0"/>
      <w:marRight w:val="0"/>
      <w:marTop w:val="0"/>
      <w:marBottom w:val="0"/>
      <w:divBdr>
        <w:top w:val="none" w:sz="0" w:space="0" w:color="auto"/>
        <w:left w:val="none" w:sz="0" w:space="0" w:color="auto"/>
        <w:bottom w:val="none" w:sz="0" w:space="0" w:color="auto"/>
        <w:right w:val="none" w:sz="0" w:space="0" w:color="auto"/>
      </w:divBdr>
    </w:div>
    <w:div w:id="1515536678">
      <w:bodyDiv w:val="1"/>
      <w:marLeft w:val="0"/>
      <w:marRight w:val="0"/>
      <w:marTop w:val="0"/>
      <w:marBottom w:val="0"/>
      <w:divBdr>
        <w:top w:val="none" w:sz="0" w:space="0" w:color="auto"/>
        <w:left w:val="none" w:sz="0" w:space="0" w:color="auto"/>
        <w:bottom w:val="none" w:sz="0" w:space="0" w:color="auto"/>
        <w:right w:val="none" w:sz="0" w:space="0" w:color="auto"/>
      </w:divBdr>
    </w:div>
    <w:div w:id="1516728715">
      <w:bodyDiv w:val="1"/>
      <w:marLeft w:val="0"/>
      <w:marRight w:val="0"/>
      <w:marTop w:val="0"/>
      <w:marBottom w:val="0"/>
      <w:divBdr>
        <w:top w:val="none" w:sz="0" w:space="0" w:color="auto"/>
        <w:left w:val="none" w:sz="0" w:space="0" w:color="auto"/>
        <w:bottom w:val="none" w:sz="0" w:space="0" w:color="auto"/>
        <w:right w:val="none" w:sz="0" w:space="0" w:color="auto"/>
      </w:divBdr>
    </w:div>
    <w:div w:id="1516730248">
      <w:bodyDiv w:val="1"/>
      <w:marLeft w:val="0"/>
      <w:marRight w:val="0"/>
      <w:marTop w:val="0"/>
      <w:marBottom w:val="0"/>
      <w:divBdr>
        <w:top w:val="none" w:sz="0" w:space="0" w:color="auto"/>
        <w:left w:val="none" w:sz="0" w:space="0" w:color="auto"/>
        <w:bottom w:val="none" w:sz="0" w:space="0" w:color="auto"/>
        <w:right w:val="none" w:sz="0" w:space="0" w:color="auto"/>
      </w:divBdr>
    </w:div>
    <w:div w:id="1517187461">
      <w:bodyDiv w:val="1"/>
      <w:marLeft w:val="0"/>
      <w:marRight w:val="0"/>
      <w:marTop w:val="0"/>
      <w:marBottom w:val="0"/>
      <w:divBdr>
        <w:top w:val="none" w:sz="0" w:space="0" w:color="auto"/>
        <w:left w:val="none" w:sz="0" w:space="0" w:color="auto"/>
        <w:bottom w:val="none" w:sz="0" w:space="0" w:color="auto"/>
        <w:right w:val="none" w:sz="0" w:space="0" w:color="auto"/>
      </w:divBdr>
    </w:div>
    <w:div w:id="1517648501">
      <w:bodyDiv w:val="1"/>
      <w:marLeft w:val="0"/>
      <w:marRight w:val="0"/>
      <w:marTop w:val="0"/>
      <w:marBottom w:val="0"/>
      <w:divBdr>
        <w:top w:val="none" w:sz="0" w:space="0" w:color="auto"/>
        <w:left w:val="none" w:sz="0" w:space="0" w:color="auto"/>
        <w:bottom w:val="none" w:sz="0" w:space="0" w:color="auto"/>
        <w:right w:val="none" w:sz="0" w:space="0" w:color="auto"/>
      </w:divBdr>
    </w:div>
    <w:div w:id="1521775366">
      <w:bodyDiv w:val="1"/>
      <w:marLeft w:val="0"/>
      <w:marRight w:val="0"/>
      <w:marTop w:val="0"/>
      <w:marBottom w:val="0"/>
      <w:divBdr>
        <w:top w:val="none" w:sz="0" w:space="0" w:color="auto"/>
        <w:left w:val="none" w:sz="0" w:space="0" w:color="auto"/>
        <w:bottom w:val="none" w:sz="0" w:space="0" w:color="auto"/>
        <w:right w:val="none" w:sz="0" w:space="0" w:color="auto"/>
      </w:divBdr>
    </w:div>
    <w:div w:id="1522012598">
      <w:bodyDiv w:val="1"/>
      <w:marLeft w:val="0"/>
      <w:marRight w:val="0"/>
      <w:marTop w:val="0"/>
      <w:marBottom w:val="0"/>
      <w:divBdr>
        <w:top w:val="none" w:sz="0" w:space="0" w:color="auto"/>
        <w:left w:val="none" w:sz="0" w:space="0" w:color="auto"/>
        <w:bottom w:val="none" w:sz="0" w:space="0" w:color="auto"/>
        <w:right w:val="none" w:sz="0" w:space="0" w:color="auto"/>
      </w:divBdr>
    </w:div>
    <w:div w:id="1522159432">
      <w:bodyDiv w:val="1"/>
      <w:marLeft w:val="0"/>
      <w:marRight w:val="0"/>
      <w:marTop w:val="0"/>
      <w:marBottom w:val="0"/>
      <w:divBdr>
        <w:top w:val="none" w:sz="0" w:space="0" w:color="auto"/>
        <w:left w:val="none" w:sz="0" w:space="0" w:color="auto"/>
        <w:bottom w:val="none" w:sz="0" w:space="0" w:color="auto"/>
        <w:right w:val="none" w:sz="0" w:space="0" w:color="auto"/>
      </w:divBdr>
    </w:div>
    <w:div w:id="1523131638">
      <w:bodyDiv w:val="1"/>
      <w:marLeft w:val="0"/>
      <w:marRight w:val="0"/>
      <w:marTop w:val="0"/>
      <w:marBottom w:val="0"/>
      <w:divBdr>
        <w:top w:val="none" w:sz="0" w:space="0" w:color="auto"/>
        <w:left w:val="none" w:sz="0" w:space="0" w:color="auto"/>
        <w:bottom w:val="none" w:sz="0" w:space="0" w:color="auto"/>
        <w:right w:val="none" w:sz="0" w:space="0" w:color="auto"/>
      </w:divBdr>
    </w:div>
    <w:div w:id="1529677757">
      <w:bodyDiv w:val="1"/>
      <w:marLeft w:val="0"/>
      <w:marRight w:val="0"/>
      <w:marTop w:val="0"/>
      <w:marBottom w:val="0"/>
      <w:divBdr>
        <w:top w:val="none" w:sz="0" w:space="0" w:color="auto"/>
        <w:left w:val="none" w:sz="0" w:space="0" w:color="auto"/>
        <w:bottom w:val="none" w:sz="0" w:space="0" w:color="auto"/>
        <w:right w:val="none" w:sz="0" w:space="0" w:color="auto"/>
      </w:divBdr>
    </w:div>
    <w:div w:id="1530411367">
      <w:bodyDiv w:val="1"/>
      <w:marLeft w:val="0"/>
      <w:marRight w:val="0"/>
      <w:marTop w:val="0"/>
      <w:marBottom w:val="0"/>
      <w:divBdr>
        <w:top w:val="none" w:sz="0" w:space="0" w:color="auto"/>
        <w:left w:val="none" w:sz="0" w:space="0" w:color="auto"/>
        <w:bottom w:val="none" w:sz="0" w:space="0" w:color="auto"/>
        <w:right w:val="none" w:sz="0" w:space="0" w:color="auto"/>
      </w:divBdr>
    </w:div>
    <w:div w:id="1531603728">
      <w:bodyDiv w:val="1"/>
      <w:marLeft w:val="0"/>
      <w:marRight w:val="0"/>
      <w:marTop w:val="0"/>
      <w:marBottom w:val="0"/>
      <w:divBdr>
        <w:top w:val="none" w:sz="0" w:space="0" w:color="auto"/>
        <w:left w:val="none" w:sz="0" w:space="0" w:color="auto"/>
        <w:bottom w:val="none" w:sz="0" w:space="0" w:color="auto"/>
        <w:right w:val="none" w:sz="0" w:space="0" w:color="auto"/>
      </w:divBdr>
    </w:div>
    <w:div w:id="1535002967">
      <w:bodyDiv w:val="1"/>
      <w:marLeft w:val="0"/>
      <w:marRight w:val="0"/>
      <w:marTop w:val="0"/>
      <w:marBottom w:val="0"/>
      <w:divBdr>
        <w:top w:val="none" w:sz="0" w:space="0" w:color="auto"/>
        <w:left w:val="none" w:sz="0" w:space="0" w:color="auto"/>
        <w:bottom w:val="none" w:sz="0" w:space="0" w:color="auto"/>
        <w:right w:val="none" w:sz="0" w:space="0" w:color="auto"/>
      </w:divBdr>
    </w:div>
    <w:div w:id="1536312374">
      <w:bodyDiv w:val="1"/>
      <w:marLeft w:val="0"/>
      <w:marRight w:val="0"/>
      <w:marTop w:val="0"/>
      <w:marBottom w:val="0"/>
      <w:divBdr>
        <w:top w:val="none" w:sz="0" w:space="0" w:color="auto"/>
        <w:left w:val="none" w:sz="0" w:space="0" w:color="auto"/>
        <w:bottom w:val="none" w:sz="0" w:space="0" w:color="auto"/>
        <w:right w:val="none" w:sz="0" w:space="0" w:color="auto"/>
      </w:divBdr>
    </w:div>
    <w:div w:id="1540970538">
      <w:bodyDiv w:val="1"/>
      <w:marLeft w:val="0"/>
      <w:marRight w:val="0"/>
      <w:marTop w:val="0"/>
      <w:marBottom w:val="0"/>
      <w:divBdr>
        <w:top w:val="none" w:sz="0" w:space="0" w:color="auto"/>
        <w:left w:val="none" w:sz="0" w:space="0" w:color="auto"/>
        <w:bottom w:val="none" w:sz="0" w:space="0" w:color="auto"/>
        <w:right w:val="none" w:sz="0" w:space="0" w:color="auto"/>
      </w:divBdr>
    </w:div>
    <w:div w:id="1542210717">
      <w:bodyDiv w:val="1"/>
      <w:marLeft w:val="0"/>
      <w:marRight w:val="0"/>
      <w:marTop w:val="0"/>
      <w:marBottom w:val="0"/>
      <w:divBdr>
        <w:top w:val="none" w:sz="0" w:space="0" w:color="auto"/>
        <w:left w:val="none" w:sz="0" w:space="0" w:color="auto"/>
        <w:bottom w:val="none" w:sz="0" w:space="0" w:color="auto"/>
        <w:right w:val="none" w:sz="0" w:space="0" w:color="auto"/>
      </w:divBdr>
    </w:div>
    <w:div w:id="1544752962">
      <w:bodyDiv w:val="1"/>
      <w:marLeft w:val="0"/>
      <w:marRight w:val="0"/>
      <w:marTop w:val="0"/>
      <w:marBottom w:val="0"/>
      <w:divBdr>
        <w:top w:val="none" w:sz="0" w:space="0" w:color="auto"/>
        <w:left w:val="none" w:sz="0" w:space="0" w:color="auto"/>
        <w:bottom w:val="none" w:sz="0" w:space="0" w:color="auto"/>
        <w:right w:val="none" w:sz="0" w:space="0" w:color="auto"/>
      </w:divBdr>
    </w:div>
    <w:div w:id="1548420305">
      <w:bodyDiv w:val="1"/>
      <w:marLeft w:val="0"/>
      <w:marRight w:val="0"/>
      <w:marTop w:val="0"/>
      <w:marBottom w:val="0"/>
      <w:divBdr>
        <w:top w:val="none" w:sz="0" w:space="0" w:color="auto"/>
        <w:left w:val="none" w:sz="0" w:space="0" w:color="auto"/>
        <w:bottom w:val="none" w:sz="0" w:space="0" w:color="auto"/>
        <w:right w:val="none" w:sz="0" w:space="0" w:color="auto"/>
      </w:divBdr>
    </w:div>
    <w:div w:id="1548451145">
      <w:bodyDiv w:val="1"/>
      <w:marLeft w:val="0"/>
      <w:marRight w:val="0"/>
      <w:marTop w:val="0"/>
      <w:marBottom w:val="0"/>
      <w:divBdr>
        <w:top w:val="none" w:sz="0" w:space="0" w:color="auto"/>
        <w:left w:val="none" w:sz="0" w:space="0" w:color="auto"/>
        <w:bottom w:val="none" w:sz="0" w:space="0" w:color="auto"/>
        <w:right w:val="none" w:sz="0" w:space="0" w:color="auto"/>
      </w:divBdr>
    </w:div>
    <w:div w:id="1551183862">
      <w:bodyDiv w:val="1"/>
      <w:marLeft w:val="0"/>
      <w:marRight w:val="0"/>
      <w:marTop w:val="0"/>
      <w:marBottom w:val="0"/>
      <w:divBdr>
        <w:top w:val="none" w:sz="0" w:space="0" w:color="auto"/>
        <w:left w:val="none" w:sz="0" w:space="0" w:color="auto"/>
        <w:bottom w:val="none" w:sz="0" w:space="0" w:color="auto"/>
        <w:right w:val="none" w:sz="0" w:space="0" w:color="auto"/>
      </w:divBdr>
    </w:div>
    <w:div w:id="1553039319">
      <w:bodyDiv w:val="1"/>
      <w:marLeft w:val="0"/>
      <w:marRight w:val="0"/>
      <w:marTop w:val="0"/>
      <w:marBottom w:val="0"/>
      <w:divBdr>
        <w:top w:val="none" w:sz="0" w:space="0" w:color="auto"/>
        <w:left w:val="none" w:sz="0" w:space="0" w:color="auto"/>
        <w:bottom w:val="none" w:sz="0" w:space="0" w:color="auto"/>
        <w:right w:val="none" w:sz="0" w:space="0" w:color="auto"/>
      </w:divBdr>
    </w:div>
    <w:div w:id="1553345681">
      <w:bodyDiv w:val="1"/>
      <w:marLeft w:val="0"/>
      <w:marRight w:val="0"/>
      <w:marTop w:val="0"/>
      <w:marBottom w:val="0"/>
      <w:divBdr>
        <w:top w:val="none" w:sz="0" w:space="0" w:color="auto"/>
        <w:left w:val="none" w:sz="0" w:space="0" w:color="auto"/>
        <w:bottom w:val="none" w:sz="0" w:space="0" w:color="auto"/>
        <w:right w:val="none" w:sz="0" w:space="0" w:color="auto"/>
      </w:divBdr>
    </w:div>
    <w:div w:id="1554582994">
      <w:bodyDiv w:val="1"/>
      <w:marLeft w:val="0"/>
      <w:marRight w:val="0"/>
      <w:marTop w:val="0"/>
      <w:marBottom w:val="0"/>
      <w:divBdr>
        <w:top w:val="none" w:sz="0" w:space="0" w:color="auto"/>
        <w:left w:val="none" w:sz="0" w:space="0" w:color="auto"/>
        <w:bottom w:val="none" w:sz="0" w:space="0" w:color="auto"/>
        <w:right w:val="none" w:sz="0" w:space="0" w:color="auto"/>
      </w:divBdr>
    </w:div>
    <w:div w:id="1556500577">
      <w:bodyDiv w:val="1"/>
      <w:marLeft w:val="0"/>
      <w:marRight w:val="0"/>
      <w:marTop w:val="0"/>
      <w:marBottom w:val="0"/>
      <w:divBdr>
        <w:top w:val="none" w:sz="0" w:space="0" w:color="auto"/>
        <w:left w:val="none" w:sz="0" w:space="0" w:color="auto"/>
        <w:bottom w:val="none" w:sz="0" w:space="0" w:color="auto"/>
        <w:right w:val="none" w:sz="0" w:space="0" w:color="auto"/>
      </w:divBdr>
    </w:div>
    <w:div w:id="1557743792">
      <w:bodyDiv w:val="1"/>
      <w:marLeft w:val="0"/>
      <w:marRight w:val="0"/>
      <w:marTop w:val="0"/>
      <w:marBottom w:val="0"/>
      <w:divBdr>
        <w:top w:val="none" w:sz="0" w:space="0" w:color="auto"/>
        <w:left w:val="none" w:sz="0" w:space="0" w:color="auto"/>
        <w:bottom w:val="none" w:sz="0" w:space="0" w:color="auto"/>
        <w:right w:val="none" w:sz="0" w:space="0" w:color="auto"/>
      </w:divBdr>
    </w:div>
    <w:div w:id="1558467415">
      <w:bodyDiv w:val="1"/>
      <w:marLeft w:val="0"/>
      <w:marRight w:val="0"/>
      <w:marTop w:val="0"/>
      <w:marBottom w:val="0"/>
      <w:divBdr>
        <w:top w:val="none" w:sz="0" w:space="0" w:color="auto"/>
        <w:left w:val="none" w:sz="0" w:space="0" w:color="auto"/>
        <w:bottom w:val="none" w:sz="0" w:space="0" w:color="auto"/>
        <w:right w:val="none" w:sz="0" w:space="0" w:color="auto"/>
      </w:divBdr>
    </w:div>
    <w:div w:id="1558856838">
      <w:bodyDiv w:val="1"/>
      <w:marLeft w:val="0"/>
      <w:marRight w:val="0"/>
      <w:marTop w:val="0"/>
      <w:marBottom w:val="0"/>
      <w:divBdr>
        <w:top w:val="none" w:sz="0" w:space="0" w:color="auto"/>
        <w:left w:val="none" w:sz="0" w:space="0" w:color="auto"/>
        <w:bottom w:val="none" w:sz="0" w:space="0" w:color="auto"/>
        <w:right w:val="none" w:sz="0" w:space="0" w:color="auto"/>
      </w:divBdr>
    </w:div>
    <w:div w:id="1562011828">
      <w:bodyDiv w:val="1"/>
      <w:marLeft w:val="0"/>
      <w:marRight w:val="0"/>
      <w:marTop w:val="0"/>
      <w:marBottom w:val="0"/>
      <w:divBdr>
        <w:top w:val="none" w:sz="0" w:space="0" w:color="auto"/>
        <w:left w:val="none" w:sz="0" w:space="0" w:color="auto"/>
        <w:bottom w:val="none" w:sz="0" w:space="0" w:color="auto"/>
        <w:right w:val="none" w:sz="0" w:space="0" w:color="auto"/>
      </w:divBdr>
    </w:div>
    <w:div w:id="1564293883">
      <w:bodyDiv w:val="1"/>
      <w:marLeft w:val="0"/>
      <w:marRight w:val="0"/>
      <w:marTop w:val="0"/>
      <w:marBottom w:val="0"/>
      <w:divBdr>
        <w:top w:val="none" w:sz="0" w:space="0" w:color="auto"/>
        <w:left w:val="none" w:sz="0" w:space="0" w:color="auto"/>
        <w:bottom w:val="none" w:sz="0" w:space="0" w:color="auto"/>
        <w:right w:val="none" w:sz="0" w:space="0" w:color="auto"/>
      </w:divBdr>
    </w:div>
    <w:div w:id="1568414019">
      <w:bodyDiv w:val="1"/>
      <w:marLeft w:val="0"/>
      <w:marRight w:val="0"/>
      <w:marTop w:val="0"/>
      <w:marBottom w:val="0"/>
      <w:divBdr>
        <w:top w:val="none" w:sz="0" w:space="0" w:color="auto"/>
        <w:left w:val="none" w:sz="0" w:space="0" w:color="auto"/>
        <w:bottom w:val="none" w:sz="0" w:space="0" w:color="auto"/>
        <w:right w:val="none" w:sz="0" w:space="0" w:color="auto"/>
      </w:divBdr>
    </w:div>
    <w:div w:id="1572277054">
      <w:bodyDiv w:val="1"/>
      <w:marLeft w:val="0"/>
      <w:marRight w:val="0"/>
      <w:marTop w:val="0"/>
      <w:marBottom w:val="0"/>
      <w:divBdr>
        <w:top w:val="none" w:sz="0" w:space="0" w:color="auto"/>
        <w:left w:val="none" w:sz="0" w:space="0" w:color="auto"/>
        <w:bottom w:val="none" w:sz="0" w:space="0" w:color="auto"/>
        <w:right w:val="none" w:sz="0" w:space="0" w:color="auto"/>
      </w:divBdr>
    </w:div>
    <w:div w:id="1573389986">
      <w:bodyDiv w:val="1"/>
      <w:marLeft w:val="0"/>
      <w:marRight w:val="0"/>
      <w:marTop w:val="0"/>
      <w:marBottom w:val="0"/>
      <w:divBdr>
        <w:top w:val="none" w:sz="0" w:space="0" w:color="auto"/>
        <w:left w:val="none" w:sz="0" w:space="0" w:color="auto"/>
        <w:bottom w:val="none" w:sz="0" w:space="0" w:color="auto"/>
        <w:right w:val="none" w:sz="0" w:space="0" w:color="auto"/>
      </w:divBdr>
    </w:div>
    <w:div w:id="1573660550">
      <w:bodyDiv w:val="1"/>
      <w:marLeft w:val="0"/>
      <w:marRight w:val="0"/>
      <w:marTop w:val="0"/>
      <w:marBottom w:val="0"/>
      <w:divBdr>
        <w:top w:val="none" w:sz="0" w:space="0" w:color="auto"/>
        <w:left w:val="none" w:sz="0" w:space="0" w:color="auto"/>
        <w:bottom w:val="none" w:sz="0" w:space="0" w:color="auto"/>
        <w:right w:val="none" w:sz="0" w:space="0" w:color="auto"/>
      </w:divBdr>
    </w:div>
    <w:div w:id="1576280711">
      <w:bodyDiv w:val="1"/>
      <w:marLeft w:val="0"/>
      <w:marRight w:val="0"/>
      <w:marTop w:val="0"/>
      <w:marBottom w:val="0"/>
      <w:divBdr>
        <w:top w:val="none" w:sz="0" w:space="0" w:color="auto"/>
        <w:left w:val="none" w:sz="0" w:space="0" w:color="auto"/>
        <w:bottom w:val="none" w:sz="0" w:space="0" w:color="auto"/>
        <w:right w:val="none" w:sz="0" w:space="0" w:color="auto"/>
      </w:divBdr>
    </w:div>
    <w:div w:id="1578782571">
      <w:bodyDiv w:val="1"/>
      <w:marLeft w:val="0"/>
      <w:marRight w:val="0"/>
      <w:marTop w:val="0"/>
      <w:marBottom w:val="0"/>
      <w:divBdr>
        <w:top w:val="none" w:sz="0" w:space="0" w:color="auto"/>
        <w:left w:val="none" w:sz="0" w:space="0" w:color="auto"/>
        <w:bottom w:val="none" w:sz="0" w:space="0" w:color="auto"/>
        <w:right w:val="none" w:sz="0" w:space="0" w:color="auto"/>
      </w:divBdr>
    </w:div>
    <w:div w:id="1582832930">
      <w:bodyDiv w:val="1"/>
      <w:marLeft w:val="0"/>
      <w:marRight w:val="0"/>
      <w:marTop w:val="0"/>
      <w:marBottom w:val="0"/>
      <w:divBdr>
        <w:top w:val="none" w:sz="0" w:space="0" w:color="auto"/>
        <w:left w:val="none" w:sz="0" w:space="0" w:color="auto"/>
        <w:bottom w:val="none" w:sz="0" w:space="0" w:color="auto"/>
        <w:right w:val="none" w:sz="0" w:space="0" w:color="auto"/>
      </w:divBdr>
    </w:div>
    <w:div w:id="1583640801">
      <w:bodyDiv w:val="1"/>
      <w:marLeft w:val="0"/>
      <w:marRight w:val="0"/>
      <w:marTop w:val="0"/>
      <w:marBottom w:val="0"/>
      <w:divBdr>
        <w:top w:val="none" w:sz="0" w:space="0" w:color="auto"/>
        <w:left w:val="none" w:sz="0" w:space="0" w:color="auto"/>
        <w:bottom w:val="none" w:sz="0" w:space="0" w:color="auto"/>
        <w:right w:val="none" w:sz="0" w:space="0" w:color="auto"/>
      </w:divBdr>
    </w:div>
    <w:div w:id="1585645644">
      <w:bodyDiv w:val="1"/>
      <w:marLeft w:val="0"/>
      <w:marRight w:val="0"/>
      <w:marTop w:val="0"/>
      <w:marBottom w:val="0"/>
      <w:divBdr>
        <w:top w:val="none" w:sz="0" w:space="0" w:color="auto"/>
        <w:left w:val="none" w:sz="0" w:space="0" w:color="auto"/>
        <w:bottom w:val="none" w:sz="0" w:space="0" w:color="auto"/>
        <w:right w:val="none" w:sz="0" w:space="0" w:color="auto"/>
      </w:divBdr>
    </w:div>
    <w:div w:id="1588005492">
      <w:bodyDiv w:val="1"/>
      <w:marLeft w:val="0"/>
      <w:marRight w:val="0"/>
      <w:marTop w:val="0"/>
      <w:marBottom w:val="0"/>
      <w:divBdr>
        <w:top w:val="none" w:sz="0" w:space="0" w:color="auto"/>
        <w:left w:val="none" w:sz="0" w:space="0" w:color="auto"/>
        <w:bottom w:val="none" w:sz="0" w:space="0" w:color="auto"/>
        <w:right w:val="none" w:sz="0" w:space="0" w:color="auto"/>
      </w:divBdr>
    </w:div>
    <w:div w:id="1590114158">
      <w:bodyDiv w:val="1"/>
      <w:marLeft w:val="0"/>
      <w:marRight w:val="0"/>
      <w:marTop w:val="0"/>
      <w:marBottom w:val="0"/>
      <w:divBdr>
        <w:top w:val="none" w:sz="0" w:space="0" w:color="auto"/>
        <w:left w:val="none" w:sz="0" w:space="0" w:color="auto"/>
        <w:bottom w:val="none" w:sz="0" w:space="0" w:color="auto"/>
        <w:right w:val="none" w:sz="0" w:space="0" w:color="auto"/>
      </w:divBdr>
    </w:div>
    <w:div w:id="1592464819">
      <w:bodyDiv w:val="1"/>
      <w:marLeft w:val="0"/>
      <w:marRight w:val="0"/>
      <w:marTop w:val="0"/>
      <w:marBottom w:val="0"/>
      <w:divBdr>
        <w:top w:val="none" w:sz="0" w:space="0" w:color="auto"/>
        <w:left w:val="none" w:sz="0" w:space="0" w:color="auto"/>
        <w:bottom w:val="none" w:sz="0" w:space="0" w:color="auto"/>
        <w:right w:val="none" w:sz="0" w:space="0" w:color="auto"/>
      </w:divBdr>
    </w:div>
    <w:div w:id="1593128136">
      <w:bodyDiv w:val="1"/>
      <w:marLeft w:val="0"/>
      <w:marRight w:val="0"/>
      <w:marTop w:val="0"/>
      <w:marBottom w:val="0"/>
      <w:divBdr>
        <w:top w:val="none" w:sz="0" w:space="0" w:color="auto"/>
        <w:left w:val="none" w:sz="0" w:space="0" w:color="auto"/>
        <w:bottom w:val="none" w:sz="0" w:space="0" w:color="auto"/>
        <w:right w:val="none" w:sz="0" w:space="0" w:color="auto"/>
      </w:divBdr>
    </w:div>
    <w:div w:id="1593705962">
      <w:bodyDiv w:val="1"/>
      <w:marLeft w:val="0"/>
      <w:marRight w:val="0"/>
      <w:marTop w:val="0"/>
      <w:marBottom w:val="0"/>
      <w:divBdr>
        <w:top w:val="none" w:sz="0" w:space="0" w:color="auto"/>
        <w:left w:val="none" w:sz="0" w:space="0" w:color="auto"/>
        <w:bottom w:val="none" w:sz="0" w:space="0" w:color="auto"/>
        <w:right w:val="none" w:sz="0" w:space="0" w:color="auto"/>
      </w:divBdr>
    </w:div>
    <w:div w:id="1594047177">
      <w:bodyDiv w:val="1"/>
      <w:marLeft w:val="0"/>
      <w:marRight w:val="0"/>
      <w:marTop w:val="0"/>
      <w:marBottom w:val="0"/>
      <w:divBdr>
        <w:top w:val="none" w:sz="0" w:space="0" w:color="auto"/>
        <w:left w:val="none" w:sz="0" w:space="0" w:color="auto"/>
        <w:bottom w:val="none" w:sz="0" w:space="0" w:color="auto"/>
        <w:right w:val="none" w:sz="0" w:space="0" w:color="auto"/>
      </w:divBdr>
    </w:div>
    <w:div w:id="1594169912">
      <w:bodyDiv w:val="1"/>
      <w:marLeft w:val="0"/>
      <w:marRight w:val="0"/>
      <w:marTop w:val="0"/>
      <w:marBottom w:val="0"/>
      <w:divBdr>
        <w:top w:val="none" w:sz="0" w:space="0" w:color="auto"/>
        <w:left w:val="none" w:sz="0" w:space="0" w:color="auto"/>
        <w:bottom w:val="none" w:sz="0" w:space="0" w:color="auto"/>
        <w:right w:val="none" w:sz="0" w:space="0" w:color="auto"/>
      </w:divBdr>
    </w:div>
    <w:div w:id="1595430608">
      <w:bodyDiv w:val="1"/>
      <w:marLeft w:val="0"/>
      <w:marRight w:val="0"/>
      <w:marTop w:val="0"/>
      <w:marBottom w:val="0"/>
      <w:divBdr>
        <w:top w:val="none" w:sz="0" w:space="0" w:color="auto"/>
        <w:left w:val="none" w:sz="0" w:space="0" w:color="auto"/>
        <w:bottom w:val="none" w:sz="0" w:space="0" w:color="auto"/>
        <w:right w:val="none" w:sz="0" w:space="0" w:color="auto"/>
      </w:divBdr>
    </w:div>
    <w:div w:id="1595552958">
      <w:bodyDiv w:val="1"/>
      <w:marLeft w:val="0"/>
      <w:marRight w:val="0"/>
      <w:marTop w:val="0"/>
      <w:marBottom w:val="0"/>
      <w:divBdr>
        <w:top w:val="none" w:sz="0" w:space="0" w:color="auto"/>
        <w:left w:val="none" w:sz="0" w:space="0" w:color="auto"/>
        <w:bottom w:val="none" w:sz="0" w:space="0" w:color="auto"/>
        <w:right w:val="none" w:sz="0" w:space="0" w:color="auto"/>
      </w:divBdr>
    </w:div>
    <w:div w:id="1596086231">
      <w:bodyDiv w:val="1"/>
      <w:marLeft w:val="0"/>
      <w:marRight w:val="0"/>
      <w:marTop w:val="0"/>
      <w:marBottom w:val="0"/>
      <w:divBdr>
        <w:top w:val="none" w:sz="0" w:space="0" w:color="auto"/>
        <w:left w:val="none" w:sz="0" w:space="0" w:color="auto"/>
        <w:bottom w:val="none" w:sz="0" w:space="0" w:color="auto"/>
        <w:right w:val="none" w:sz="0" w:space="0" w:color="auto"/>
      </w:divBdr>
    </w:div>
    <w:div w:id="1601984473">
      <w:bodyDiv w:val="1"/>
      <w:marLeft w:val="0"/>
      <w:marRight w:val="0"/>
      <w:marTop w:val="0"/>
      <w:marBottom w:val="0"/>
      <w:divBdr>
        <w:top w:val="none" w:sz="0" w:space="0" w:color="auto"/>
        <w:left w:val="none" w:sz="0" w:space="0" w:color="auto"/>
        <w:bottom w:val="none" w:sz="0" w:space="0" w:color="auto"/>
        <w:right w:val="none" w:sz="0" w:space="0" w:color="auto"/>
      </w:divBdr>
    </w:div>
    <w:div w:id="1602377036">
      <w:bodyDiv w:val="1"/>
      <w:marLeft w:val="0"/>
      <w:marRight w:val="0"/>
      <w:marTop w:val="0"/>
      <w:marBottom w:val="0"/>
      <w:divBdr>
        <w:top w:val="none" w:sz="0" w:space="0" w:color="auto"/>
        <w:left w:val="none" w:sz="0" w:space="0" w:color="auto"/>
        <w:bottom w:val="none" w:sz="0" w:space="0" w:color="auto"/>
        <w:right w:val="none" w:sz="0" w:space="0" w:color="auto"/>
      </w:divBdr>
    </w:div>
    <w:div w:id="1603411510">
      <w:bodyDiv w:val="1"/>
      <w:marLeft w:val="0"/>
      <w:marRight w:val="0"/>
      <w:marTop w:val="0"/>
      <w:marBottom w:val="0"/>
      <w:divBdr>
        <w:top w:val="none" w:sz="0" w:space="0" w:color="auto"/>
        <w:left w:val="none" w:sz="0" w:space="0" w:color="auto"/>
        <w:bottom w:val="none" w:sz="0" w:space="0" w:color="auto"/>
        <w:right w:val="none" w:sz="0" w:space="0" w:color="auto"/>
      </w:divBdr>
    </w:div>
    <w:div w:id="1604415262">
      <w:bodyDiv w:val="1"/>
      <w:marLeft w:val="0"/>
      <w:marRight w:val="0"/>
      <w:marTop w:val="0"/>
      <w:marBottom w:val="0"/>
      <w:divBdr>
        <w:top w:val="none" w:sz="0" w:space="0" w:color="auto"/>
        <w:left w:val="none" w:sz="0" w:space="0" w:color="auto"/>
        <w:bottom w:val="none" w:sz="0" w:space="0" w:color="auto"/>
        <w:right w:val="none" w:sz="0" w:space="0" w:color="auto"/>
      </w:divBdr>
    </w:div>
    <w:div w:id="1605501421">
      <w:bodyDiv w:val="1"/>
      <w:marLeft w:val="0"/>
      <w:marRight w:val="0"/>
      <w:marTop w:val="0"/>
      <w:marBottom w:val="0"/>
      <w:divBdr>
        <w:top w:val="none" w:sz="0" w:space="0" w:color="auto"/>
        <w:left w:val="none" w:sz="0" w:space="0" w:color="auto"/>
        <w:bottom w:val="none" w:sz="0" w:space="0" w:color="auto"/>
        <w:right w:val="none" w:sz="0" w:space="0" w:color="auto"/>
      </w:divBdr>
    </w:div>
    <w:div w:id="1605841164">
      <w:bodyDiv w:val="1"/>
      <w:marLeft w:val="0"/>
      <w:marRight w:val="0"/>
      <w:marTop w:val="0"/>
      <w:marBottom w:val="0"/>
      <w:divBdr>
        <w:top w:val="none" w:sz="0" w:space="0" w:color="auto"/>
        <w:left w:val="none" w:sz="0" w:space="0" w:color="auto"/>
        <w:bottom w:val="none" w:sz="0" w:space="0" w:color="auto"/>
        <w:right w:val="none" w:sz="0" w:space="0" w:color="auto"/>
      </w:divBdr>
    </w:div>
    <w:div w:id="1607882813">
      <w:bodyDiv w:val="1"/>
      <w:marLeft w:val="0"/>
      <w:marRight w:val="0"/>
      <w:marTop w:val="0"/>
      <w:marBottom w:val="0"/>
      <w:divBdr>
        <w:top w:val="none" w:sz="0" w:space="0" w:color="auto"/>
        <w:left w:val="none" w:sz="0" w:space="0" w:color="auto"/>
        <w:bottom w:val="none" w:sz="0" w:space="0" w:color="auto"/>
        <w:right w:val="none" w:sz="0" w:space="0" w:color="auto"/>
      </w:divBdr>
    </w:div>
    <w:div w:id="1608393530">
      <w:bodyDiv w:val="1"/>
      <w:marLeft w:val="0"/>
      <w:marRight w:val="0"/>
      <w:marTop w:val="0"/>
      <w:marBottom w:val="0"/>
      <w:divBdr>
        <w:top w:val="none" w:sz="0" w:space="0" w:color="auto"/>
        <w:left w:val="none" w:sz="0" w:space="0" w:color="auto"/>
        <w:bottom w:val="none" w:sz="0" w:space="0" w:color="auto"/>
        <w:right w:val="none" w:sz="0" w:space="0" w:color="auto"/>
      </w:divBdr>
    </w:div>
    <w:div w:id="1609895513">
      <w:bodyDiv w:val="1"/>
      <w:marLeft w:val="0"/>
      <w:marRight w:val="0"/>
      <w:marTop w:val="0"/>
      <w:marBottom w:val="0"/>
      <w:divBdr>
        <w:top w:val="none" w:sz="0" w:space="0" w:color="auto"/>
        <w:left w:val="none" w:sz="0" w:space="0" w:color="auto"/>
        <w:bottom w:val="none" w:sz="0" w:space="0" w:color="auto"/>
        <w:right w:val="none" w:sz="0" w:space="0" w:color="auto"/>
      </w:divBdr>
    </w:div>
    <w:div w:id="1612467825">
      <w:bodyDiv w:val="1"/>
      <w:marLeft w:val="0"/>
      <w:marRight w:val="0"/>
      <w:marTop w:val="0"/>
      <w:marBottom w:val="0"/>
      <w:divBdr>
        <w:top w:val="none" w:sz="0" w:space="0" w:color="auto"/>
        <w:left w:val="none" w:sz="0" w:space="0" w:color="auto"/>
        <w:bottom w:val="none" w:sz="0" w:space="0" w:color="auto"/>
        <w:right w:val="none" w:sz="0" w:space="0" w:color="auto"/>
      </w:divBdr>
    </w:div>
    <w:div w:id="1614437534">
      <w:bodyDiv w:val="1"/>
      <w:marLeft w:val="0"/>
      <w:marRight w:val="0"/>
      <w:marTop w:val="0"/>
      <w:marBottom w:val="0"/>
      <w:divBdr>
        <w:top w:val="none" w:sz="0" w:space="0" w:color="auto"/>
        <w:left w:val="none" w:sz="0" w:space="0" w:color="auto"/>
        <w:bottom w:val="none" w:sz="0" w:space="0" w:color="auto"/>
        <w:right w:val="none" w:sz="0" w:space="0" w:color="auto"/>
      </w:divBdr>
    </w:div>
    <w:div w:id="1616643159">
      <w:bodyDiv w:val="1"/>
      <w:marLeft w:val="0"/>
      <w:marRight w:val="0"/>
      <w:marTop w:val="0"/>
      <w:marBottom w:val="0"/>
      <w:divBdr>
        <w:top w:val="none" w:sz="0" w:space="0" w:color="auto"/>
        <w:left w:val="none" w:sz="0" w:space="0" w:color="auto"/>
        <w:bottom w:val="none" w:sz="0" w:space="0" w:color="auto"/>
        <w:right w:val="none" w:sz="0" w:space="0" w:color="auto"/>
      </w:divBdr>
    </w:div>
    <w:div w:id="1618756465">
      <w:bodyDiv w:val="1"/>
      <w:marLeft w:val="0"/>
      <w:marRight w:val="0"/>
      <w:marTop w:val="0"/>
      <w:marBottom w:val="0"/>
      <w:divBdr>
        <w:top w:val="none" w:sz="0" w:space="0" w:color="auto"/>
        <w:left w:val="none" w:sz="0" w:space="0" w:color="auto"/>
        <w:bottom w:val="none" w:sz="0" w:space="0" w:color="auto"/>
        <w:right w:val="none" w:sz="0" w:space="0" w:color="auto"/>
      </w:divBdr>
    </w:div>
    <w:div w:id="1620142655">
      <w:bodyDiv w:val="1"/>
      <w:marLeft w:val="0"/>
      <w:marRight w:val="0"/>
      <w:marTop w:val="0"/>
      <w:marBottom w:val="0"/>
      <w:divBdr>
        <w:top w:val="none" w:sz="0" w:space="0" w:color="auto"/>
        <w:left w:val="none" w:sz="0" w:space="0" w:color="auto"/>
        <w:bottom w:val="none" w:sz="0" w:space="0" w:color="auto"/>
        <w:right w:val="none" w:sz="0" w:space="0" w:color="auto"/>
      </w:divBdr>
    </w:div>
    <w:div w:id="1622875990">
      <w:bodyDiv w:val="1"/>
      <w:marLeft w:val="0"/>
      <w:marRight w:val="0"/>
      <w:marTop w:val="0"/>
      <w:marBottom w:val="0"/>
      <w:divBdr>
        <w:top w:val="none" w:sz="0" w:space="0" w:color="auto"/>
        <w:left w:val="none" w:sz="0" w:space="0" w:color="auto"/>
        <w:bottom w:val="none" w:sz="0" w:space="0" w:color="auto"/>
        <w:right w:val="none" w:sz="0" w:space="0" w:color="auto"/>
      </w:divBdr>
    </w:div>
    <w:div w:id="1624193272">
      <w:bodyDiv w:val="1"/>
      <w:marLeft w:val="0"/>
      <w:marRight w:val="0"/>
      <w:marTop w:val="0"/>
      <w:marBottom w:val="0"/>
      <w:divBdr>
        <w:top w:val="none" w:sz="0" w:space="0" w:color="auto"/>
        <w:left w:val="none" w:sz="0" w:space="0" w:color="auto"/>
        <w:bottom w:val="none" w:sz="0" w:space="0" w:color="auto"/>
        <w:right w:val="none" w:sz="0" w:space="0" w:color="auto"/>
      </w:divBdr>
    </w:div>
    <w:div w:id="1624732808">
      <w:bodyDiv w:val="1"/>
      <w:marLeft w:val="0"/>
      <w:marRight w:val="0"/>
      <w:marTop w:val="0"/>
      <w:marBottom w:val="0"/>
      <w:divBdr>
        <w:top w:val="none" w:sz="0" w:space="0" w:color="auto"/>
        <w:left w:val="none" w:sz="0" w:space="0" w:color="auto"/>
        <w:bottom w:val="none" w:sz="0" w:space="0" w:color="auto"/>
        <w:right w:val="none" w:sz="0" w:space="0" w:color="auto"/>
      </w:divBdr>
    </w:div>
    <w:div w:id="1628586501">
      <w:bodyDiv w:val="1"/>
      <w:marLeft w:val="0"/>
      <w:marRight w:val="0"/>
      <w:marTop w:val="0"/>
      <w:marBottom w:val="0"/>
      <w:divBdr>
        <w:top w:val="none" w:sz="0" w:space="0" w:color="auto"/>
        <w:left w:val="none" w:sz="0" w:space="0" w:color="auto"/>
        <w:bottom w:val="none" w:sz="0" w:space="0" w:color="auto"/>
        <w:right w:val="none" w:sz="0" w:space="0" w:color="auto"/>
      </w:divBdr>
    </w:div>
    <w:div w:id="1632399831">
      <w:bodyDiv w:val="1"/>
      <w:marLeft w:val="0"/>
      <w:marRight w:val="0"/>
      <w:marTop w:val="0"/>
      <w:marBottom w:val="0"/>
      <w:divBdr>
        <w:top w:val="none" w:sz="0" w:space="0" w:color="auto"/>
        <w:left w:val="none" w:sz="0" w:space="0" w:color="auto"/>
        <w:bottom w:val="none" w:sz="0" w:space="0" w:color="auto"/>
        <w:right w:val="none" w:sz="0" w:space="0" w:color="auto"/>
      </w:divBdr>
    </w:div>
    <w:div w:id="1632437967">
      <w:bodyDiv w:val="1"/>
      <w:marLeft w:val="0"/>
      <w:marRight w:val="0"/>
      <w:marTop w:val="0"/>
      <w:marBottom w:val="0"/>
      <w:divBdr>
        <w:top w:val="none" w:sz="0" w:space="0" w:color="auto"/>
        <w:left w:val="none" w:sz="0" w:space="0" w:color="auto"/>
        <w:bottom w:val="none" w:sz="0" w:space="0" w:color="auto"/>
        <w:right w:val="none" w:sz="0" w:space="0" w:color="auto"/>
      </w:divBdr>
    </w:div>
    <w:div w:id="1635987373">
      <w:bodyDiv w:val="1"/>
      <w:marLeft w:val="0"/>
      <w:marRight w:val="0"/>
      <w:marTop w:val="0"/>
      <w:marBottom w:val="0"/>
      <w:divBdr>
        <w:top w:val="none" w:sz="0" w:space="0" w:color="auto"/>
        <w:left w:val="none" w:sz="0" w:space="0" w:color="auto"/>
        <w:bottom w:val="none" w:sz="0" w:space="0" w:color="auto"/>
        <w:right w:val="none" w:sz="0" w:space="0" w:color="auto"/>
      </w:divBdr>
    </w:div>
    <w:div w:id="1643075985">
      <w:bodyDiv w:val="1"/>
      <w:marLeft w:val="0"/>
      <w:marRight w:val="0"/>
      <w:marTop w:val="0"/>
      <w:marBottom w:val="0"/>
      <w:divBdr>
        <w:top w:val="none" w:sz="0" w:space="0" w:color="auto"/>
        <w:left w:val="none" w:sz="0" w:space="0" w:color="auto"/>
        <w:bottom w:val="none" w:sz="0" w:space="0" w:color="auto"/>
        <w:right w:val="none" w:sz="0" w:space="0" w:color="auto"/>
      </w:divBdr>
    </w:div>
    <w:div w:id="1646543077">
      <w:bodyDiv w:val="1"/>
      <w:marLeft w:val="0"/>
      <w:marRight w:val="0"/>
      <w:marTop w:val="0"/>
      <w:marBottom w:val="0"/>
      <w:divBdr>
        <w:top w:val="none" w:sz="0" w:space="0" w:color="auto"/>
        <w:left w:val="none" w:sz="0" w:space="0" w:color="auto"/>
        <w:bottom w:val="none" w:sz="0" w:space="0" w:color="auto"/>
        <w:right w:val="none" w:sz="0" w:space="0" w:color="auto"/>
      </w:divBdr>
    </w:div>
    <w:div w:id="1648583408">
      <w:bodyDiv w:val="1"/>
      <w:marLeft w:val="0"/>
      <w:marRight w:val="0"/>
      <w:marTop w:val="0"/>
      <w:marBottom w:val="0"/>
      <w:divBdr>
        <w:top w:val="none" w:sz="0" w:space="0" w:color="auto"/>
        <w:left w:val="none" w:sz="0" w:space="0" w:color="auto"/>
        <w:bottom w:val="none" w:sz="0" w:space="0" w:color="auto"/>
        <w:right w:val="none" w:sz="0" w:space="0" w:color="auto"/>
      </w:divBdr>
    </w:div>
    <w:div w:id="1649434722">
      <w:bodyDiv w:val="1"/>
      <w:marLeft w:val="0"/>
      <w:marRight w:val="0"/>
      <w:marTop w:val="0"/>
      <w:marBottom w:val="0"/>
      <w:divBdr>
        <w:top w:val="none" w:sz="0" w:space="0" w:color="auto"/>
        <w:left w:val="none" w:sz="0" w:space="0" w:color="auto"/>
        <w:bottom w:val="none" w:sz="0" w:space="0" w:color="auto"/>
        <w:right w:val="none" w:sz="0" w:space="0" w:color="auto"/>
      </w:divBdr>
    </w:div>
    <w:div w:id="1649893760">
      <w:bodyDiv w:val="1"/>
      <w:marLeft w:val="0"/>
      <w:marRight w:val="0"/>
      <w:marTop w:val="0"/>
      <w:marBottom w:val="0"/>
      <w:divBdr>
        <w:top w:val="none" w:sz="0" w:space="0" w:color="auto"/>
        <w:left w:val="none" w:sz="0" w:space="0" w:color="auto"/>
        <w:bottom w:val="none" w:sz="0" w:space="0" w:color="auto"/>
        <w:right w:val="none" w:sz="0" w:space="0" w:color="auto"/>
      </w:divBdr>
    </w:div>
    <w:div w:id="1651129761">
      <w:bodyDiv w:val="1"/>
      <w:marLeft w:val="0"/>
      <w:marRight w:val="0"/>
      <w:marTop w:val="0"/>
      <w:marBottom w:val="0"/>
      <w:divBdr>
        <w:top w:val="none" w:sz="0" w:space="0" w:color="auto"/>
        <w:left w:val="none" w:sz="0" w:space="0" w:color="auto"/>
        <w:bottom w:val="none" w:sz="0" w:space="0" w:color="auto"/>
        <w:right w:val="none" w:sz="0" w:space="0" w:color="auto"/>
      </w:divBdr>
    </w:div>
    <w:div w:id="1652055579">
      <w:bodyDiv w:val="1"/>
      <w:marLeft w:val="0"/>
      <w:marRight w:val="0"/>
      <w:marTop w:val="0"/>
      <w:marBottom w:val="0"/>
      <w:divBdr>
        <w:top w:val="none" w:sz="0" w:space="0" w:color="auto"/>
        <w:left w:val="none" w:sz="0" w:space="0" w:color="auto"/>
        <w:bottom w:val="none" w:sz="0" w:space="0" w:color="auto"/>
        <w:right w:val="none" w:sz="0" w:space="0" w:color="auto"/>
      </w:divBdr>
    </w:div>
    <w:div w:id="1652444838">
      <w:bodyDiv w:val="1"/>
      <w:marLeft w:val="0"/>
      <w:marRight w:val="0"/>
      <w:marTop w:val="0"/>
      <w:marBottom w:val="0"/>
      <w:divBdr>
        <w:top w:val="none" w:sz="0" w:space="0" w:color="auto"/>
        <w:left w:val="none" w:sz="0" w:space="0" w:color="auto"/>
        <w:bottom w:val="none" w:sz="0" w:space="0" w:color="auto"/>
        <w:right w:val="none" w:sz="0" w:space="0" w:color="auto"/>
      </w:divBdr>
    </w:div>
    <w:div w:id="1654216576">
      <w:bodyDiv w:val="1"/>
      <w:marLeft w:val="0"/>
      <w:marRight w:val="0"/>
      <w:marTop w:val="0"/>
      <w:marBottom w:val="0"/>
      <w:divBdr>
        <w:top w:val="none" w:sz="0" w:space="0" w:color="auto"/>
        <w:left w:val="none" w:sz="0" w:space="0" w:color="auto"/>
        <w:bottom w:val="none" w:sz="0" w:space="0" w:color="auto"/>
        <w:right w:val="none" w:sz="0" w:space="0" w:color="auto"/>
      </w:divBdr>
    </w:div>
    <w:div w:id="1656837765">
      <w:bodyDiv w:val="1"/>
      <w:marLeft w:val="0"/>
      <w:marRight w:val="0"/>
      <w:marTop w:val="0"/>
      <w:marBottom w:val="0"/>
      <w:divBdr>
        <w:top w:val="none" w:sz="0" w:space="0" w:color="auto"/>
        <w:left w:val="none" w:sz="0" w:space="0" w:color="auto"/>
        <w:bottom w:val="none" w:sz="0" w:space="0" w:color="auto"/>
        <w:right w:val="none" w:sz="0" w:space="0" w:color="auto"/>
      </w:divBdr>
    </w:div>
    <w:div w:id="1660883652">
      <w:bodyDiv w:val="1"/>
      <w:marLeft w:val="0"/>
      <w:marRight w:val="0"/>
      <w:marTop w:val="0"/>
      <w:marBottom w:val="0"/>
      <w:divBdr>
        <w:top w:val="none" w:sz="0" w:space="0" w:color="auto"/>
        <w:left w:val="none" w:sz="0" w:space="0" w:color="auto"/>
        <w:bottom w:val="none" w:sz="0" w:space="0" w:color="auto"/>
        <w:right w:val="none" w:sz="0" w:space="0" w:color="auto"/>
      </w:divBdr>
    </w:div>
    <w:div w:id="1663854225">
      <w:bodyDiv w:val="1"/>
      <w:marLeft w:val="0"/>
      <w:marRight w:val="0"/>
      <w:marTop w:val="0"/>
      <w:marBottom w:val="0"/>
      <w:divBdr>
        <w:top w:val="none" w:sz="0" w:space="0" w:color="auto"/>
        <w:left w:val="none" w:sz="0" w:space="0" w:color="auto"/>
        <w:bottom w:val="none" w:sz="0" w:space="0" w:color="auto"/>
        <w:right w:val="none" w:sz="0" w:space="0" w:color="auto"/>
      </w:divBdr>
    </w:div>
    <w:div w:id="1669476816">
      <w:bodyDiv w:val="1"/>
      <w:marLeft w:val="0"/>
      <w:marRight w:val="0"/>
      <w:marTop w:val="0"/>
      <w:marBottom w:val="0"/>
      <w:divBdr>
        <w:top w:val="none" w:sz="0" w:space="0" w:color="auto"/>
        <w:left w:val="none" w:sz="0" w:space="0" w:color="auto"/>
        <w:bottom w:val="none" w:sz="0" w:space="0" w:color="auto"/>
        <w:right w:val="none" w:sz="0" w:space="0" w:color="auto"/>
      </w:divBdr>
    </w:div>
    <w:div w:id="1670599759">
      <w:bodyDiv w:val="1"/>
      <w:marLeft w:val="0"/>
      <w:marRight w:val="0"/>
      <w:marTop w:val="0"/>
      <w:marBottom w:val="0"/>
      <w:divBdr>
        <w:top w:val="none" w:sz="0" w:space="0" w:color="auto"/>
        <w:left w:val="none" w:sz="0" w:space="0" w:color="auto"/>
        <w:bottom w:val="none" w:sz="0" w:space="0" w:color="auto"/>
        <w:right w:val="none" w:sz="0" w:space="0" w:color="auto"/>
      </w:divBdr>
    </w:div>
    <w:div w:id="1671129830">
      <w:bodyDiv w:val="1"/>
      <w:marLeft w:val="0"/>
      <w:marRight w:val="0"/>
      <w:marTop w:val="0"/>
      <w:marBottom w:val="0"/>
      <w:divBdr>
        <w:top w:val="none" w:sz="0" w:space="0" w:color="auto"/>
        <w:left w:val="none" w:sz="0" w:space="0" w:color="auto"/>
        <w:bottom w:val="none" w:sz="0" w:space="0" w:color="auto"/>
        <w:right w:val="none" w:sz="0" w:space="0" w:color="auto"/>
      </w:divBdr>
    </w:div>
    <w:div w:id="1672020867">
      <w:bodyDiv w:val="1"/>
      <w:marLeft w:val="0"/>
      <w:marRight w:val="0"/>
      <w:marTop w:val="0"/>
      <w:marBottom w:val="0"/>
      <w:divBdr>
        <w:top w:val="none" w:sz="0" w:space="0" w:color="auto"/>
        <w:left w:val="none" w:sz="0" w:space="0" w:color="auto"/>
        <w:bottom w:val="none" w:sz="0" w:space="0" w:color="auto"/>
        <w:right w:val="none" w:sz="0" w:space="0" w:color="auto"/>
      </w:divBdr>
    </w:div>
    <w:div w:id="1672878861">
      <w:bodyDiv w:val="1"/>
      <w:marLeft w:val="0"/>
      <w:marRight w:val="0"/>
      <w:marTop w:val="0"/>
      <w:marBottom w:val="0"/>
      <w:divBdr>
        <w:top w:val="none" w:sz="0" w:space="0" w:color="auto"/>
        <w:left w:val="none" w:sz="0" w:space="0" w:color="auto"/>
        <w:bottom w:val="none" w:sz="0" w:space="0" w:color="auto"/>
        <w:right w:val="none" w:sz="0" w:space="0" w:color="auto"/>
      </w:divBdr>
    </w:div>
    <w:div w:id="1674137931">
      <w:bodyDiv w:val="1"/>
      <w:marLeft w:val="0"/>
      <w:marRight w:val="0"/>
      <w:marTop w:val="0"/>
      <w:marBottom w:val="0"/>
      <w:divBdr>
        <w:top w:val="none" w:sz="0" w:space="0" w:color="auto"/>
        <w:left w:val="none" w:sz="0" w:space="0" w:color="auto"/>
        <w:bottom w:val="none" w:sz="0" w:space="0" w:color="auto"/>
        <w:right w:val="none" w:sz="0" w:space="0" w:color="auto"/>
      </w:divBdr>
    </w:div>
    <w:div w:id="1674991895">
      <w:bodyDiv w:val="1"/>
      <w:marLeft w:val="0"/>
      <w:marRight w:val="0"/>
      <w:marTop w:val="0"/>
      <w:marBottom w:val="0"/>
      <w:divBdr>
        <w:top w:val="none" w:sz="0" w:space="0" w:color="auto"/>
        <w:left w:val="none" w:sz="0" w:space="0" w:color="auto"/>
        <w:bottom w:val="none" w:sz="0" w:space="0" w:color="auto"/>
        <w:right w:val="none" w:sz="0" w:space="0" w:color="auto"/>
      </w:divBdr>
    </w:div>
    <w:div w:id="1675066561">
      <w:bodyDiv w:val="1"/>
      <w:marLeft w:val="0"/>
      <w:marRight w:val="0"/>
      <w:marTop w:val="0"/>
      <w:marBottom w:val="0"/>
      <w:divBdr>
        <w:top w:val="none" w:sz="0" w:space="0" w:color="auto"/>
        <w:left w:val="none" w:sz="0" w:space="0" w:color="auto"/>
        <w:bottom w:val="none" w:sz="0" w:space="0" w:color="auto"/>
        <w:right w:val="none" w:sz="0" w:space="0" w:color="auto"/>
      </w:divBdr>
    </w:div>
    <w:div w:id="1675375463">
      <w:bodyDiv w:val="1"/>
      <w:marLeft w:val="0"/>
      <w:marRight w:val="0"/>
      <w:marTop w:val="0"/>
      <w:marBottom w:val="0"/>
      <w:divBdr>
        <w:top w:val="none" w:sz="0" w:space="0" w:color="auto"/>
        <w:left w:val="none" w:sz="0" w:space="0" w:color="auto"/>
        <w:bottom w:val="none" w:sz="0" w:space="0" w:color="auto"/>
        <w:right w:val="none" w:sz="0" w:space="0" w:color="auto"/>
      </w:divBdr>
    </w:div>
    <w:div w:id="1675953605">
      <w:bodyDiv w:val="1"/>
      <w:marLeft w:val="0"/>
      <w:marRight w:val="0"/>
      <w:marTop w:val="0"/>
      <w:marBottom w:val="0"/>
      <w:divBdr>
        <w:top w:val="none" w:sz="0" w:space="0" w:color="auto"/>
        <w:left w:val="none" w:sz="0" w:space="0" w:color="auto"/>
        <w:bottom w:val="none" w:sz="0" w:space="0" w:color="auto"/>
        <w:right w:val="none" w:sz="0" w:space="0" w:color="auto"/>
      </w:divBdr>
    </w:div>
    <w:div w:id="1676377756">
      <w:bodyDiv w:val="1"/>
      <w:marLeft w:val="0"/>
      <w:marRight w:val="0"/>
      <w:marTop w:val="0"/>
      <w:marBottom w:val="0"/>
      <w:divBdr>
        <w:top w:val="none" w:sz="0" w:space="0" w:color="auto"/>
        <w:left w:val="none" w:sz="0" w:space="0" w:color="auto"/>
        <w:bottom w:val="none" w:sz="0" w:space="0" w:color="auto"/>
        <w:right w:val="none" w:sz="0" w:space="0" w:color="auto"/>
      </w:divBdr>
    </w:div>
    <w:div w:id="1677422725">
      <w:bodyDiv w:val="1"/>
      <w:marLeft w:val="0"/>
      <w:marRight w:val="0"/>
      <w:marTop w:val="0"/>
      <w:marBottom w:val="0"/>
      <w:divBdr>
        <w:top w:val="none" w:sz="0" w:space="0" w:color="auto"/>
        <w:left w:val="none" w:sz="0" w:space="0" w:color="auto"/>
        <w:bottom w:val="none" w:sz="0" w:space="0" w:color="auto"/>
        <w:right w:val="none" w:sz="0" w:space="0" w:color="auto"/>
      </w:divBdr>
    </w:div>
    <w:div w:id="1677924443">
      <w:bodyDiv w:val="1"/>
      <w:marLeft w:val="0"/>
      <w:marRight w:val="0"/>
      <w:marTop w:val="0"/>
      <w:marBottom w:val="0"/>
      <w:divBdr>
        <w:top w:val="none" w:sz="0" w:space="0" w:color="auto"/>
        <w:left w:val="none" w:sz="0" w:space="0" w:color="auto"/>
        <w:bottom w:val="none" w:sz="0" w:space="0" w:color="auto"/>
        <w:right w:val="none" w:sz="0" w:space="0" w:color="auto"/>
      </w:divBdr>
    </w:div>
    <w:div w:id="1679581577">
      <w:bodyDiv w:val="1"/>
      <w:marLeft w:val="0"/>
      <w:marRight w:val="0"/>
      <w:marTop w:val="0"/>
      <w:marBottom w:val="0"/>
      <w:divBdr>
        <w:top w:val="none" w:sz="0" w:space="0" w:color="auto"/>
        <w:left w:val="none" w:sz="0" w:space="0" w:color="auto"/>
        <w:bottom w:val="none" w:sz="0" w:space="0" w:color="auto"/>
        <w:right w:val="none" w:sz="0" w:space="0" w:color="auto"/>
      </w:divBdr>
    </w:div>
    <w:div w:id="1680503238">
      <w:bodyDiv w:val="1"/>
      <w:marLeft w:val="0"/>
      <w:marRight w:val="0"/>
      <w:marTop w:val="0"/>
      <w:marBottom w:val="0"/>
      <w:divBdr>
        <w:top w:val="none" w:sz="0" w:space="0" w:color="auto"/>
        <w:left w:val="none" w:sz="0" w:space="0" w:color="auto"/>
        <w:bottom w:val="none" w:sz="0" w:space="0" w:color="auto"/>
        <w:right w:val="none" w:sz="0" w:space="0" w:color="auto"/>
      </w:divBdr>
    </w:div>
    <w:div w:id="1683238645">
      <w:bodyDiv w:val="1"/>
      <w:marLeft w:val="0"/>
      <w:marRight w:val="0"/>
      <w:marTop w:val="0"/>
      <w:marBottom w:val="0"/>
      <w:divBdr>
        <w:top w:val="none" w:sz="0" w:space="0" w:color="auto"/>
        <w:left w:val="none" w:sz="0" w:space="0" w:color="auto"/>
        <w:bottom w:val="none" w:sz="0" w:space="0" w:color="auto"/>
        <w:right w:val="none" w:sz="0" w:space="0" w:color="auto"/>
      </w:divBdr>
    </w:div>
    <w:div w:id="1683318997">
      <w:bodyDiv w:val="1"/>
      <w:marLeft w:val="0"/>
      <w:marRight w:val="0"/>
      <w:marTop w:val="0"/>
      <w:marBottom w:val="0"/>
      <w:divBdr>
        <w:top w:val="none" w:sz="0" w:space="0" w:color="auto"/>
        <w:left w:val="none" w:sz="0" w:space="0" w:color="auto"/>
        <w:bottom w:val="none" w:sz="0" w:space="0" w:color="auto"/>
        <w:right w:val="none" w:sz="0" w:space="0" w:color="auto"/>
      </w:divBdr>
    </w:div>
    <w:div w:id="1684671844">
      <w:bodyDiv w:val="1"/>
      <w:marLeft w:val="0"/>
      <w:marRight w:val="0"/>
      <w:marTop w:val="0"/>
      <w:marBottom w:val="0"/>
      <w:divBdr>
        <w:top w:val="none" w:sz="0" w:space="0" w:color="auto"/>
        <w:left w:val="none" w:sz="0" w:space="0" w:color="auto"/>
        <w:bottom w:val="none" w:sz="0" w:space="0" w:color="auto"/>
        <w:right w:val="none" w:sz="0" w:space="0" w:color="auto"/>
      </w:divBdr>
    </w:div>
    <w:div w:id="1685472676">
      <w:bodyDiv w:val="1"/>
      <w:marLeft w:val="0"/>
      <w:marRight w:val="0"/>
      <w:marTop w:val="0"/>
      <w:marBottom w:val="0"/>
      <w:divBdr>
        <w:top w:val="none" w:sz="0" w:space="0" w:color="auto"/>
        <w:left w:val="none" w:sz="0" w:space="0" w:color="auto"/>
        <w:bottom w:val="none" w:sz="0" w:space="0" w:color="auto"/>
        <w:right w:val="none" w:sz="0" w:space="0" w:color="auto"/>
      </w:divBdr>
    </w:div>
    <w:div w:id="1685941788">
      <w:bodyDiv w:val="1"/>
      <w:marLeft w:val="0"/>
      <w:marRight w:val="0"/>
      <w:marTop w:val="0"/>
      <w:marBottom w:val="0"/>
      <w:divBdr>
        <w:top w:val="none" w:sz="0" w:space="0" w:color="auto"/>
        <w:left w:val="none" w:sz="0" w:space="0" w:color="auto"/>
        <w:bottom w:val="none" w:sz="0" w:space="0" w:color="auto"/>
        <w:right w:val="none" w:sz="0" w:space="0" w:color="auto"/>
      </w:divBdr>
    </w:div>
    <w:div w:id="1686905279">
      <w:bodyDiv w:val="1"/>
      <w:marLeft w:val="0"/>
      <w:marRight w:val="0"/>
      <w:marTop w:val="0"/>
      <w:marBottom w:val="0"/>
      <w:divBdr>
        <w:top w:val="none" w:sz="0" w:space="0" w:color="auto"/>
        <w:left w:val="none" w:sz="0" w:space="0" w:color="auto"/>
        <w:bottom w:val="none" w:sz="0" w:space="0" w:color="auto"/>
        <w:right w:val="none" w:sz="0" w:space="0" w:color="auto"/>
      </w:divBdr>
    </w:div>
    <w:div w:id="1687290084">
      <w:bodyDiv w:val="1"/>
      <w:marLeft w:val="0"/>
      <w:marRight w:val="0"/>
      <w:marTop w:val="0"/>
      <w:marBottom w:val="0"/>
      <w:divBdr>
        <w:top w:val="none" w:sz="0" w:space="0" w:color="auto"/>
        <w:left w:val="none" w:sz="0" w:space="0" w:color="auto"/>
        <w:bottom w:val="none" w:sz="0" w:space="0" w:color="auto"/>
        <w:right w:val="none" w:sz="0" w:space="0" w:color="auto"/>
      </w:divBdr>
    </w:div>
    <w:div w:id="1690176437">
      <w:bodyDiv w:val="1"/>
      <w:marLeft w:val="0"/>
      <w:marRight w:val="0"/>
      <w:marTop w:val="0"/>
      <w:marBottom w:val="0"/>
      <w:divBdr>
        <w:top w:val="none" w:sz="0" w:space="0" w:color="auto"/>
        <w:left w:val="none" w:sz="0" w:space="0" w:color="auto"/>
        <w:bottom w:val="none" w:sz="0" w:space="0" w:color="auto"/>
        <w:right w:val="none" w:sz="0" w:space="0" w:color="auto"/>
      </w:divBdr>
    </w:div>
    <w:div w:id="1693413236">
      <w:bodyDiv w:val="1"/>
      <w:marLeft w:val="0"/>
      <w:marRight w:val="0"/>
      <w:marTop w:val="0"/>
      <w:marBottom w:val="0"/>
      <w:divBdr>
        <w:top w:val="none" w:sz="0" w:space="0" w:color="auto"/>
        <w:left w:val="none" w:sz="0" w:space="0" w:color="auto"/>
        <w:bottom w:val="none" w:sz="0" w:space="0" w:color="auto"/>
        <w:right w:val="none" w:sz="0" w:space="0" w:color="auto"/>
      </w:divBdr>
    </w:div>
    <w:div w:id="1697391477">
      <w:bodyDiv w:val="1"/>
      <w:marLeft w:val="0"/>
      <w:marRight w:val="0"/>
      <w:marTop w:val="0"/>
      <w:marBottom w:val="0"/>
      <w:divBdr>
        <w:top w:val="none" w:sz="0" w:space="0" w:color="auto"/>
        <w:left w:val="none" w:sz="0" w:space="0" w:color="auto"/>
        <w:bottom w:val="none" w:sz="0" w:space="0" w:color="auto"/>
        <w:right w:val="none" w:sz="0" w:space="0" w:color="auto"/>
      </w:divBdr>
    </w:div>
    <w:div w:id="1698846910">
      <w:bodyDiv w:val="1"/>
      <w:marLeft w:val="0"/>
      <w:marRight w:val="0"/>
      <w:marTop w:val="0"/>
      <w:marBottom w:val="0"/>
      <w:divBdr>
        <w:top w:val="none" w:sz="0" w:space="0" w:color="auto"/>
        <w:left w:val="none" w:sz="0" w:space="0" w:color="auto"/>
        <w:bottom w:val="none" w:sz="0" w:space="0" w:color="auto"/>
        <w:right w:val="none" w:sz="0" w:space="0" w:color="auto"/>
      </w:divBdr>
    </w:div>
    <w:div w:id="1699624645">
      <w:bodyDiv w:val="1"/>
      <w:marLeft w:val="0"/>
      <w:marRight w:val="0"/>
      <w:marTop w:val="0"/>
      <w:marBottom w:val="0"/>
      <w:divBdr>
        <w:top w:val="none" w:sz="0" w:space="0" w:color="auto"/>
        <w:left w:val="none" w:sz="0" w:space="0" w:color="auto"/>
        <w:bottom w:val="none" w:sz="0" w:space="0" w:color="auto"/>
        <w:right w:val="none" w:sz="0" w:space="0" w:color="auto"/>
      </w:divBdr>
    </w:div>
    <w:div w:id="1700231443">
      <w:bodyDiv w:val="1"/>
      <w:marLeft w:val="0"/>
      <w:marRight w:val="0"/>
      <w:marTop w:val="0"/>
      <w:marBottom w:val="0"/>
      <w:divBdr>
        <w:top w:val="none" w:sz="0" w:space="0" w:color="auto"/>
        <w:left w:val="none" w:sz="0" w:space="0" w:color="auto"/>
        <w:bottom w:val="none" w:sz="0" w:space="0" w:color="auto"/>
        <w:right w:val="none" w:sz="0" w:space="0" w:color="auto"/>
      </w:divBdr>
    </w:div>
    <w:div w:id="1701930120">
      <w:bodyDiv w:val="1"/>
      <w:marLeft w:val="0"/>
      <w:marRight w:val="0"/>
      <w:marTop w:val="0"/>
      <w:marBottom w:val="0"/>
      <w:divBdr>
        <w:top w:val="none" w:sz="0" w:space="0" w:color="auto"/>
        <w:left w:val="none" w:sz="0" w:space="0" w:color="auto"/>
        <w:bottom w:val="none" w:sz="0" w:space="0" w:color="auto"/>
        <w:right w:val="none" w:sz="0" w:space="0" w:color="auto"/>
      </w:divBdr>
    </w:div>
    <w:div w:id="1702393988">
      <w:bodyDiv w:val="1"/>
      <w:marLeft w:val="0"/>
      <w:marRight w:val="0"/>
      <w:marTop w:val="0"/>
      <w:marBottom w:val="0"/>
      <w:divBdr>
        <w:top w:val="none" w:sz="0" w:space="0" w:color="auto"/>
        <w:left w:val="none" w:sz="0" w:space="0" w:color="auto"/>
        <w:bottom w:val="none" w:sz="0" w:space="0" w:color="auto"/>
        <w:right w:val="none" w:sz="0" w:space="0" w:color="auto"/>
      </w:divBdr>
    </w:div>
    <w:div w:id="1708020057">
      <w:bodyDiv w:val="1"/>
      <w:marLeft w:val="0"/>
      <w:marRight w:val="0"/>
      <w:marTop w:val="0"/>
      <w:marBottom w:val="0"/>
      <w:divBdr>
        <w:top w:val="none" w:sz="0" w:space="0" w:color="auto"/>
        <w:left w:val="none" w:sz="0" w:space="0" w:color="auto"/>
        <w:bottom w:val="none" w:sz="0" w:space="0" w:color="auto"/>
        <w:right w:val="none" w:sz="0" w:space="0" w:color="auto"/>
      </w:divBdr>
    </w:div>
    <w:div w:id="1708142052">
      <w:bodyDiv w:val="1"/>
      <w:marLeft w:val="0"/>
      <w:marRight w:val="0"/>
      <w:marTop w:val="0"/>
      <w:marBottom w:val="0"/>
      <w:divBdr>
        <w:top w:val="none" w:sz="0" w:space="0" w:color="auto"/>
        <w:left w:val="none" w:sz="0" w:space="0" w:color="auto"/>
        <w:bottom w:val="none" w:sz="0" w:space="0" w:color="auto"/>
        <w:right w:val="none" w:sz="0" w:space="0" w:color="auto"/>
      </w:divBdr>
    </w:div>
    <w:div w:id="1711607136">
      <w:bodyDiv w:val="1"/>
      <w:marLeft w:val="0"/>
      <w:marRight w:val="0"/>
      <w:marTop w:val="0"/>
      <w:marBottom w:val="0"/>
      <w:divBdr>
        <w:top w:val="none" w:sz="0" w:space="0" w:color="auto"/>
        <w:left w:val="none" w:sz="0" w:space="0" w:color="auto"/>
        <w:bottom w:val="none" w:sz="0" w:space="0" w:color="auto"/>
        <w:right w:val="none" w:sz="0" w:space="0" w:color="auto"/>
      </w:divBdr>
    </w:div>
    <w:div w:id="1713534082">
      <w:bodyDiv w:val="1"/>
      <w:marLeft w:val="0"/>
      <w:marRight w:val="0"/>
      <w:marTop w:val="0"/>
      <w:marBottom w:val="0"/>
      <w:divBdr>
        <w:top w:val="none" w:sz="0" w:space="0" w:color="auto"/>
        <w:left w:val="none" w:sz="0" w:space="0" w:color="auto"/>
        <w:bottom w:val="none" w:sz="0" w:space="0" w:color="auto"/>
        <w:right w:val="none" w:sz="0" w:space="0" w:color="auto"/>
      </w:divBdr>
    </w:div>
    <w:div w:id="1714960772">
      <w:bodyDiv w:val="1"/>
      <w:marLeft w:val="0"/>
      <w:marRight w:val="0"/>
      <w:marTop w:val="0"/>
      <w:marBottom w:val="0"/>
      <w:divBdr>
        <w:top w:val="none" w:sz="0" w:space="0" w:color="auto"/>
        <w:left w:val="none" w:sz="0" w:space="0" w:color="auto"/>
        <w:bottom w:val="none" w:sz="0" w:space="0" w:color="auto"/>
        <w:right w:val="none" w:sz="0" w:space="0" w:color="auto"/>
      </w:divBdr>
    </w:div>
    <w:div w:id="1718161219">
      <w:bodyDiv w:val="1"/>
      <w:marLeft w:val="0"/>
      <w:marRight w:val="0"/>
      <w:marTop w:val="0"/>
      <w:marBottom w:val="0"/>
      <w:divBdr>
        <w:top w:val="none" w:sz="0" w:space="0" w:color="auto"/>
        <w:left w:val="none" w:sz="0" w:space="0" w:color="auto"/>
        <w:bottom w:val="none" w:sz="0" w:space="0" w:color="auto"/>
        <w:right w:val="none" w:sz="0" w:space="0" w:color="auto"/>
      </w:divBdr>
    </w:div>
    <w:div w:id="1719863851">
      <w:bodyDiv w:val="1"/>
      <w:marLeft w:val="0"/>
      <w:marRight w:val="0"/>
      <w:marTop w:val="0"/>
      <w:marBottom w:val="0"/>
      <w:divBdr>
        <w:top w:val="none" w:sz="0" w:space="0" w:color="auto"/>
        <w:left w:val="none" w:sz="0" w:space="0" w:color="auto"/>
        <w:bottom w:val="none" w:sz="0" w:space="0" w:color="auto"/>
        <w:right w:val="none" w:sz="0" w:space="0" w:color="auto"/>
      </w:divBdr>
    </w:div>
    <w:div w:id="1720014058">
      <w:bodyDiv w:val="1"/>
      <w:marLeft w:val="0"/>
      <w:marRight w:val="0"/>
      <w:marTop w:val="0"/>
      <w:marBottom w:val="0"/>
      <w:divBdr>
        <w:top w:val="none" w:sz="0" w:space="0" w:color="auto"/>
        <w:left w:val="none" w:sz="0" w:space="0" w:color="auto"/>
        <w:bottom w:val="none" w:sz="0" w:space="0" w:color="auto"/>
        <w:right w:val="none" w:sz="0" w:space="0" w:color="auto"/>
      </w:divBdr>
    </w:div>
    <w:div w:id="1723019645">
      <w:bodyDiv w:val="1"/>
      <w:marLeft w:val="0"/>
      <w:marRight w:val="0"/>
      <w:marTop w:val="0"/>
      <w:marBottom w:val="0"/>
      <w:divBdr>
        <w:top w:val="none" w:sz="0" w:space="0" w:color="auto"/>
        <w:left w:val="none" w:sz="0" w:space="0" w:color="auto"/>
        <w:bottom w:val="none" w:sz="0" w:space="0" w:color="auto"/>
        <w:right w:val="none" w:sz="0" w:space="0" w:color="auto"/>
      </w:divBdr>
    </w:div>
    <w:div w:id="1726835604">
      <w:bodyDiv w:val="1"/>
      <w:marLeft w:val="0"/>
      <w:marRight w:val="0"/>
      <w:marTop w:val="0"/>
      <w:marBottom w:val="0"/>
      <w:divBdr>
        <w:top w:val="none" w:sz="0" w:space="0" w:color="auto"/>
        <w:left w:val="none" w:sz="0" w:space="0" w:color="auto"/>
        <w:bottom w:val="none" w:sz="0" w:space="0" w:color="auto"/>
        <w:right w:val="none" w:sz="0" w:space="0" w:color="auto"/>
      </w:divBdr>
    </w:div>
    <w:div w:id="1727486879">
      <w:bodyDiv w:val="1"/>
      <w:marLeft w:val="0"/>
      <w:marRight w:val="0"/>
      <w:marTop w:val="0"/>
      <w:marBottom w:val="0"/>
      <w:divBdr>
        <w:top w:val="none" w:sz="0" w:space="0" w:color="auto"/>
        <w:left w:val="none" w:sz="0" w:space="0" w:color="auto"/>
        <w:bottom w:val="none" w:sz="0" w:space="0" w:color="auto"/>
        <w:right w:val="none" w:sz="0" w:space="0" w:color="auto"/>
      </w:divBdr>
    </w:div>
    <w:div w:id="1730106020">
      <w:bodyDiv w:val="1"/>
      <w:marLeft w:val="0"/>
      <w:marRight w:val="0"/>
      <w:marTop w:val="0"/>
      <w:marBottom w:val="0"/>
      <w:divBdr>
        <w:top w:val="none" w:sz="0" w:space="0" w:color="auto"/>
        <w:left w:val="none" w:sz="0" w:space="0" w:color="auto"/>
        <w:bottom w:val="none" w:sz="0" w:space="0" w:color="auto"/>
        <w:right w:val="none" w:sz="0" w:space="0" w:color="auto"/>
      </w:divBdr>
    </w:div>
    <w:div w:id="1732073790">
      <w:bodyDiv w:val="1"/>
      <w:marLeft w:val="0"/>
      <w:marRight w:val="0"/>
      <w:marTop w:val="0"/>
      <w:marBottom w:val="0"/>
      <w:divBdr>
        <w:top w:val="none" w:sz="0" w:space="0" w:color="auto"/>
        <w:left w:val="none" w:sz="0" w:space="0" w:color="auto"/>
        <w:bottom w:val="none" w:sz="0" w:space="0" w:color="auto"/>
        <w:right w:val="none" w:sz="0" w:space="0" w:color="auto"/>
      </w:divBdr>
    </w:div>
    <w:div w:id="1734084610">
      <w:bodyDiv w:val="1"/>
      <w:marLeft w:val="0"/>
      <w:marRight w:val="0"/>
      <w:marTop w:val="0"/>
      <w:marBottom w:val="0"/>
      <w:divBdr>
        <w:top w:val="none" w:sz="0" w:space="0" w:color="auto"/>
        <w:left w:val="none" w:sz="0" w:space="0" w:color="auto"/>
        <w:bottom w:val="none" w:sz="0" w:space="0" w:color="auto"/>
        <w:right w:val="none" w:sz="0" w:space="0" w:color="auto"/>
      </w:divBdr>
    </w:div>
    <w:div w:id="1734232512">
      <w:bodyDiv w:val="1"/>
      <w:marLeft w:val="0"/>
      <w:marRight w:val="0"/>
      <w:marTop w:val="0"/>
      <w:marBottom w:val="0"/>
      <w:divBdr>
        <w:top w:val="none" w:sz="0" w:space="0" w:color="auto"/>
        <w:left w:val="none" w:sz="0" w:space="0" w:color="auto"/>
        <w:bottom w:val="none" w:sz="0" w:space="0" w:color="auto"/>
        <w:right w:val="none" w:sz="0" w:space="0" w:color="auto"/>
      </w:divBdr>
    </w:div>
    <w:div w:id="1734618088">
      <w:bodyDiv w:val="1"/>
      <w:marLeft w:val="0"/>
      <w:marRight w:val="0"/>
      <w:marTop w:val="0"/>
      <w:marBottom w:val="0"/>
      <w:divBdr>
        <w:top w:val="none" w:sz="0" w:space="0" w:color="auto"/>
        <w:left w:val="none" w:sz="0" w:space="0" w:color="auto"/>
        <w:bottom w:val="none" w:sz="0" w:space="0" w:color="auto"/>
        <w:right w:val="none" w:sz="0" w:space="0" w:color="auto"/>
      </w:divBdr>
    </w:div>
    <w:div w:id="1738091568">
      <w:bodyDiv w:val="1"/>
      <w:marLeft w:val="0"/>
      <w:marRight w:val="0"/>
      <w:marTop w:val="0"/>
      <w:marBottom w:val="0"/>
      <w:divBdr>
        <w:top w:val="none" w:sz="0" w:space="0" w:color="auto"/>
        <w:left w:val="none" w:sz="0" w:space="0" w:color="auto"/>
        <w:bottom w:val="none" w:sz="0" w:space="0" w:color="auto"/>
        <w:right w:val="none" w:sz="0" w:space="0" w:color="auto"/>
      </w:divBdr>
    </w:div>
    <w:div w:id="1738547819">
      <w:bodyDiv w:val="1"/>
      <w:marLeft w:val="0"/>
      <w:marRight w:val="0"/>
      <w:marTop w:val="0"/>
      <w:marBottom w:val="0"/>
      <w:divBdr>
        <w:top w:val="none" w:sz="0" w:space="0" w:color="auto"/>
        <w:left w:val="none" w:sz="0" w:space="0" w:color="auto"/>
        <w:bottom w:val="none" w:sz="0" w:space="0" w:color="auto"/>
        <w:right w:val="none" w:sz="0" w:space="0" w:color="auto"/>
      </w:divBdr>
    </w:div>
    <w:div w:id="1738673001">
      <w:bodyDiv w:val="1"/>
      <w:marLeft w:val="0"/>
      <w:marRight w:val="0"/>
      <w:marTop w:val="0"/>
      <w:marBottom w:val="0"/>
      <w:divBdr>
        <w:top w:val="none" w:sz="0" w:space="0" w:color="auto"/>
        <w:left w:val="none" w:sz="0" w:space="0" w:color="auto"/>
        <w:bottom w:val="none" w:sz="0" w:space="0" w:color="auto"/>
        <w:right w:val="none" w:sz="0" w:space="0" w:color="auto"/>
      </w:divBdr>
    </w:div>
    <w:div w:id="1741292190">
      <w:bodyDiv w:val="1"/>
      <w:marLeft w:val="0"/>
      <w:marRight w:val="0"/>
      <w:marTop w:val="0"/>
      <w:marBottom w:val="0"/>
      <w:divBdr>
        <w:top w:val="none" w:sz="0" w:space="0" w:color="auto"/>
        <w:left w:val="none" w:sz="0" w:space="0" w:color="auto"/>
        <w:bottom w:val="none" w:sz="0" w:space="0" w:color="auto"/>
        <w:right w:val="none" w:sz="0" w:space="0" w:color="auto"/>
      </w:divBdr>
    </w:div>
    <w:div w:id="1744645224">
      <w:bodyDiv w:val="1"/>
      <w:marLeft w:val="0"/>
      <w:marRight w:val="0"/>
      <w:marTop w:val="0"/>
      <w:marBottom w:val="0"/>
      <w:divBdr>
        <w:top w:val="none" w:sz="0" w:space="0" w:color="auto"/>
        <w:left w:val="none" w:sz="0" w:space="0" w:color="auto"/>
        <w:bottom w:val="none" w:sz="0" w:space="0" w:color="auto"/>
        <w:right w:val="none" w:sz="0" w:space="0" w:color="auto"/>
      </w:divBdr>
    </w:div>
    <w:div w:id="1745950057">
      <w:bodyDiv w:val="1"/>
      <w:marLeft w:val="0"/>
      <w:marRight w:val="0"/>
      <w:marTop w:val="0"/>
      <w:marBottom w:val="0"/>
      <w:divBdr>
        <w:top w:val="none" w:sz="0" w:space="0" w:color="auto"/>
        <w:left w:val="none" w:sz="0" w:space="0" w:color="auto"/>
        <w:bottom w:val="none" w:sz="0" w:space="0" w:color="auto"/>
        <w:right w:val="none" w:sz="0" w:space="0" w:color="auto"/>
      </w:divBdr>
    </w:div>
    <w:div w:id="1746610543">
      <w:bodyDiv w:val="1"/>
      <w:marLeft w:val="0"/>
      <w:marRight w:val="0"/>
      <w:marTop w:val="0"/>
      <w:marBottom w:val="0"/>
      <w:divBdr>
        <w:top w:val="none" w:sz="0" w:space="0" w:color="auto"/>
        <w:left w:val="none" w:sz="0" w:space="0" w:color="auto"/>
        <w:bottom w:val="none" w:sz="0" w:space="0" w:color="auto"/>
        <w:right w:val="none" w:sz="0" w:space="0" w:color="auto"/>
      </w:divBdr>
    </w:div>
    <w:div w:id="1748384603">
      <w:bodyDiv w:val="1"/>
      <w:marLeft w:val="0"/>
      <w:marRight w:val="0"/>
      <w:marTop w:val="0"/>
      <w:marBottom w:val="0"/>
      <w:divBdr>
        <w:top w:val="none" w:sz="0" w:space="0" w:color="auto"/>
        <w:left w:val="none" w:sz="0" w:space="0" w:color="auto"/>
        <w:bottom w:val="none" w:sz="0" w:space="0" w:color="auto"/>
        <w:right w:val="none" w:sz="0" w:space="0" w:color="auto"/>
      </w:divBdr>
    </w:div>
    <w:div w:id="1753547433">
      <w:bodyDiv w:val="1"/>
      <w:marLeft w:val="0"/>
      <w:marRight w:val="0"/>
      <w:marTop w:val="0"/>
      <w:marBottom w:val="0"/>
      <w:divBdr>
        <w:top w:val="none" w:sz="0" w:space="0" w:color="auto"/>
        <w:left w:val="none" w:sz="0" w:space="0" w:color="auto"/>
        <w:bottom w:val="none" w:sz="0" w:space="0" w:color="auto"/>
        <w:right w:val="none" w:sz="0" w:space="0" w:color="auto"/>
      </w:divBdr>
    </w:div>
    <w:div w:id="1755198760">
      <w:bodyDiv w:val="1"/>
      <w:marLeft w:val="0"/>
      <w:marRight w:val="0"/>
      <w:marTop w:val="0"/>
      <w:marBottom w:val="0"/>
      <w:divBdr>
        <w:top w:val="none" w:sz="0" w:space="0" w:color="auto"/>
        <w:left w:val="none" w:sz="0" w:space="0" w:color="auto"/>
        <w:bottom w:val="none" w:sz="0" w:space="0" w:color="auto"/>
        <w:right w:val="none" w:sz="0" w:space="0" w:color="auto"/>
      </w:divBdr>
    </w:div>
    <w:div w:id="1755321962">
      <w:bodyDiv w:val="1"/>
      <w:marLeft w:val="0"/>
      <w:marRight w:val="0"/>
      <w:marTop w:val="0"/>
      <w:marBottom w:val="0"/>
      <w:divBdr>
        <w:top w:val="none" w:sz="0" w:space="0" w:color="auto"/>
        <w:left w:val="none" w:sz="0" w:space="0" w:color="auto"/>
        <w:bottom w:val="none" w:sz="0" w:space="0" w:color="auto"/>
        <w:right w:val="none" w:sz="0" w:space="0" w:color="auto"/>
      </w:divBdr>
    </w:div>
    <w:div w:id="1755853896">
      <w:bodyDiv w:val="1"/>
      <w:marLeft w:val="0"/>
      <w:marRight w:val="0"/>
      <w:marTop w:val="0"/>
      <w:marBottom w:val="0"/>
      <w:divBdr>
        <w:top w:val="none" w:sz="0" w:space="0" w:color="auto"/>
        <w:left w:val="none" w:sz="0" w:space="0" w:color="auto"/>
        <w:bottom w:val="none" w:sz="0" w:space="0" w:color="auto"/>
        <w:right w:val="none" w:sz="0" w:space="0" w:color="auto"/>
      </w:divBdr>
    </w:div>
    <w:div w:id="1757172305">
      <w:bodyDiv w:val="1"/>
      <w:marLeft w:val="0"/>
      <w:marRight w:val="0"/>
      <w:marTop w:val="0"/>
      <w:marBottom w:val="0"/>
      <w:divBdr>
        <w:top w:val="none" w:sz="0" w:space="0" w:color="auto"/>
        <w:left w:val="none" w:sz="0" w:space="0" w:color="auto"/>
        <w:bottom w:val="none" w:sz="0" w:space="0" w:color="auto"/>
        <w:right w:val="none" w:sz="0" w:space="0" w:color="auto"/>
      </w:divBdr>
    </w:div>
    <w:div w:id="1757286765">
      <w:bodyDiv w:val="1"/>
      <w:marLeft w:val="0"/>
      <w:marRight w:val="0"/>
      <w:marTop w:val="0"/>
      <w:marBottom w:val="0"/>
      <w:divBdr>
        <w:top w:val="none" w:sz="0" w:space="0" w:color="auto"/>
        <w:left w:val="none" w:sz="0" w:space="0" w:color="auto"/>
        <w:bottom w:val="none" w:sz="0" w:space="0" w:color="auto"/>
        <w:right w:val="none" w:sz="0" w:space="0" w:color="auto"/>
      </w:divBdr>
    </w:div>
    <w:div w:id="1758668426">
      <w:bodyDiv w:val="1"/>
      <w:marLeft w:val="0"/>
      <w:marRight w:val="0"/>
      <w:marTop w:val="0"/>
      <w:marBottom w:val="0"/>
      <w:divBdr>
        <w:top w:val="none" w:sz="0" w:space="0" w:color="auto"/>
        <w:left w:val="none" w:sz="0" w:space="0" w:color="auto"/>
        <w:bottom w:val="none" w:sz="0" w:space="0" w:color="auto"/>
        <w:right w:val="none" w:sz="0" w:space="0" w:color="auto"/>
      </w:divBdr>
    </w:div>
    <w:div w:id="1759711726">
      <w:bodyDiv w:val="1"/>
      <w:marLeft w:val="0"/>
      <w:marRight w:val="0"/>
      <w:marTop w:val="0"/>
      <w:marBottom w:val="0"/>
      <w:divBdr>
        <w:top w:val="none" w:sz="0" w:space="0" w:color="auto"/>
        <w:left w:val="none" w:sz="0" w:space="0" w:color="auto"/>
        <w:bottom w:val="none" w:sz="0" w:space="0" w:color="auto"/>
        <w:right w:val="none" w:sz="0" w:space="0" w:color="auto"/>
      </w:divBdr>
    </w:div>
    <w:div w:id="1761483616">
      <w:bodyDiv w:val="1"/>
      <w:marLeft w:val="0"/>
      <w:marRight w:val="0"/>
      <w:marTop w:val="0"/>
      <w:marBottom w:val="0"/>
      <w:divBdr>
        <w:top w:val="none" w:sz="0" w:space="0" w:color="auto"/>
        <w:left w:val="none" w:sz="0" w:space="0" w:color="auto"/>
        <w:bottom w:val="none" w:sz="0" w:space="0" w:color="auto"/>
        <w:right w:val="none" w:sz="0" w:space="0" w:color="auto"/>
      </w:divBdr>
    </w:div>
    <w:div w:id="1763063468">
      <w:bodyDiv w:val="1"/>
      <w:marLeft w:val="0"/>
      <w:marRight w:val="0"/>
      <w:marTop w:val="0"/>
      <w:marBottom w:val="0"/>
      <w:divBdr>
        <w:top w:val="none" w:sz="0" w:space="0" w:color="auto"/>
        <w:left w:val="none" w:sz="0" w:space="0" w:color="auto"/>
        <w:bottom w:val="none" w:sz="0" w:space="0" w:color="auto"/>
        <w:right w:val="none" w:sz="0" w:space="0" w:color="auto"/>
      </w:divBdr>
    </w:div>
    <w:div w:id="1764304215">
      <w:bodyDiv w:val="1"/>
      <w:marLeft w:val="0"/>
      <w:marRight w:val="0"/>
      <w:marTop w:val="0"/>
      <w:marBottom w:val="0"/>
      <w:divBdr>
        <w:top w:val="none" w:sz="0" w:space="0" w:color="auto"/>
        <w:left w:val="none" w:sz="0" w:space="0" w:color="auto"/>
        <w:bottom w:val="none" w:sz="0" w:space="0" w:color="auto"/>
        <w:right w:val="none" w:sz="0" w:space="0" w:color="auto"/>
      </w:divBdr>
    </w:div>
    <w:div w:id="1764761738">
      <w:bodyDiv w:val="1"/>
      <w:marLeft w:val="0"/>
      <w:marRight w:val="0"/>
      <w:marTop w:val="0"/>
      <w:marBottom w:val="0"/>
      <w:divBdr>
        <w:top w:val="none" w:sz="0" w:space="0" w:color="auto"/>
        <w:left w:val="none" w:sz="0" w:space="0" w:color="auto"/>
        <w:bottom w:val="none" w:sz="0" w:space="0" w:color="auto"/>
        <w:right w:val="none" w:sz="0" w:space="0" w:color="auto"/>
      </w:divBdr>
    </w:div>
    <w:div w:id="1766462023">
      <w:bodyDiv w:val="1"/>
      <w:marLeft w:val="0"/>
      <w:marRight w:val="0"/>
      <w:marTop w:val="0"/>
      <w:marBottom w:val="0"/>
      <w:divBdr>
        <w:top w:val="none" w:sz="0" w:space="0" w:color="auto"/>
        <w:left w:val="none" w:sz="0" w:space="0" w:color="auto"/>
        <w:bottom w:val="none" w:sz="0" w:space="0" w:color="auto"/>
        <w:right w:val="none" w:sz="0" w:space="0" w:color="auto"/>
      </w:divBdr>
    </w:div>
    <w:div w:id="1768379774">
      <w:bodyDiv w:val="1"/>
      <w:marLeft w:val="0"/>
      <w:marRight w:val="0"/>
      <w:marTop w:val="0"/>
      <w:marBottom w:val="0"/>
      <w:divBdr>
        <w:top w:val="none" w:sz="0" w:space="0" w:color="auto"/>
        <w:left w:val="none" w:sz="0" w:space="0" w:color="auto"/>
        <w:bottom w:val="none" w:sz="0" w:space="0" w:color="auto"/>
        <w:right w:val="none" w:sz="0" w:space="0" w:color="auto"/>
      </w:divBdr>
    </w:div>
    <w:div w:id="1773086933">
      <w:bodyDiv w:val="1"/>
      <w:marLeft w:val="0"/>
      <w:marRight w:val="0"/>
      <w:marTop w:val="0"/>
      <w:marBottom w:val="0"/>
      <w:divBdr>
        <w:top w:val="none" w:sz="0" w:space="0" w:color="auto"/>
        <w:left w:val="none" w:sz="0" w:space="0" w:color="auto"/>
        <w:bottom w:val="none" w:sz="0" w:space="0" w:color="auto"/>
        <w:right w:val="none" w:sz="0" w:space="0" w:color="auto"/>
      </w:divBdr>
    </w:div>
    <w:div w:id="1774939771">
      <w:bodyDiv w:val="1"/>
      <w:marLeft w:val="0"/>
      <w:marRight w:val="0"/>
      <w:marTop w:val="0"/>
      <w:marBottom w:val="0"/>
      <w:divBdr>
        <w:top w:val="none" w:sz="0" w:space="0" w:color="auto"/>
        <w:left w:val="none" w:sz="0" w:space="0" w:color="auto"/>
        <w:bottom w:val="none" w:sz="0" w:space="0" w:color="auto"/>
        <w:right w:val="none" w:sz="0" w:space="0" w:color="auto"/>
      </w:divBdr>
    </w:div>
    <w:div w:id="1775781856">
      <w:bodyDiv w:val="1"/>
      <w:marLeft w:val="0"/>
      <w:marRight w:val="0"/>
      <w:marTop w:val="0"/>
      <w:marBottom w:val="0"/>
      <w:divBdr>
        <w:top w:val="none" w:sz="0" w:space="0" w:color="auto"/>
        <w:left w:val="none" w:sz="0" w:space="0" w:color="auto"/>
        <w:bottom w:val="none" w:sz="0" w:space="0" w:color="auto"/>
        <w:right w:val="none" w:sz="0" w:space="0" w:color="auto"/>
      </w:divBdr>
    </w:div>
    <w:div w:id="1776244894">
      <w:bodyDiv w:val="1"/>
      <w:marLeft w:val="0"/>
      <w:marRight w:val="0"/>
      <w:marTop w:val="0"/>
      <w:marBottom w:val="0"/>
      <w:divBdr>
        <w:top w:val="none" w:sz="0" w:space="0" w:color="auto"/>
        <w:left w:val="none" w:sz="0" w:space="0" w:color="auto"/>
        <w:bottom w:val="none" w:sz="0" w:space="0" w:color="auto"/>
        <w:right w:val="none" w:sz="0" w:space="0" w:color="auto"/>
      </w:divBdr>
    </w:div>
    <w:div w:id="1776634724">
      <w:bodyDiv w:val="1"/>
      <w:marLeft w:val="0"/>
      <w:marRight w:val="0"/>
      <w:marTop w:val="0"/>
      <w:marBottom w:val="0"/>
      <w:divBdr>
        <w:top w:val="none" w:sz="0" w:space="0" w:color="auto"/>
        <w:left w:val="none" w:sz="0" w:space="0" w:color="auto"/>
        <w:bottom w:val="none" w:sz="0" w:space="0" w:color="auto"/>
        <w:right w:val="none" w:sz="0" w:space="0" w:color="auto"/>
      </w:divBdr>
    </w:div>
    <w:div w:id="1778403211">
      <w:bodyDiv w:val="1"/>
      <w:marLeft w:val="0"/>
      <w:marRight w:val="0"/>
      <w:marTop w:val="0"/>
      <w:marBottom w:val="0"/>
      <w:divBdr>
        <w:top w:val="none" w:sz="0" w:space="0" w:color="auto"/>
        <w:left w:val="none" w:sz="0" w:space="0" w:color="auto"/>
        <w:bottom w:val="none" w:sz="0" w:space="0" w:color="auto"/>
        <w:right w:val="none" w:sz="0" w:space="0" w:color="auto"/>
      </w:divBdr>
    </w:div>
    <w:div w:id="1778407719">
      <w:bodyDiv w:val="1"/>
      <w:marLeft w:val="0"/>
      <w:marRight w:val="0"/>
      <w:marTop w:val="0"/>
      <w:marBottom w:val="0"/>
      <w:divBdr>
        <w:top w:val="none" w:sz="0" w:space="0" w:color="auto"/>
        <w:left w:val="none" w:sz="0" w:space="0" w:color="auto"/>
        <w:bottom w:val="none" w:sz="0" w:space="0" w:color="auto"/>
        <w:right w:val="none" w:sz="0" w:space="0" w:color="auto"/>
      </w:divBdr>
    </w:div>
    <w:div w:id="1778787397">
      <w:bodyDiv w:val="1"/>
      <w:marLeft w:val="0"/>
      <w:marRight w:val="0"/>
      <w:marTop w:val="0"/>
      <w:marBottom w:val="0"/>
      <w:divBdr>
        <w:top w:val="none" w:sz="0" w:space="0" w:color="auto"/>
        <w:left w:val="none" w:sz="0" w:space="0" w:color="auto"/>
        <w:bottom w:val="none" w:sz="0" w:space="0" w:color="auto"/>
        <w:right w:val="none" w:sz="0" w:space="0" w:color="auto"/>
      </w:divBdr>
    </w:div>
    <w:div w:id="1780753392">
      <w:bodyDiv w:val="1"/>
      <w:marLeft w:val="0"/>
      <w:marRight w:val="0"/>
      <w:marTop w:val="0"/>
      <w:marBottom w:val="0"/>
      <w:divBdr>
        <w:top w:val="none" w:sz="0" w:space="0" w:color="auto"/>
        <w:left w:val="none" w:sz="0" w:space="0" w:color="auto"/>
        <w:bottom w:val="none" w:sz="0" w:space="0" w:color="auto"/>
        <w:right w:val="none" w:sz="0" w:space="0" w:color="auto"/>
      </w:divBdr>
    </w:div>
    <w:div w:id="1782842491">
      <w:bodyDiv w:val="1"/>
      <w:marLeft w:val="0"/>
      <w:marRight w:val="0"/>
      <w:marTop w:val="0"/>
      <w:marBottom w:val="0"/>
      <w:divBdr>
        <w:top w:val="none" w:sz="0" w:space="0" w:color="auto"/>
        <w:left w:val="none" w:sz="0" w:space="0" w:color="auto"/>
        <w:bottom w:val="none" w:sz="0" w:space="0" w:color="auto"/>
        <w:right w:val="none" w:sz="0" w:space="0" w:color="auto"/>
      </w:divBdr>
    </w:div>
    <w:div w:id="1785033119">
      <w:bodyDiv w:val="1"/>
      <w:marLeft w:val="0"/>
      <w:marRight w:val="0"/>
      <w:marTop w:val="0"/>
      <w:marBottom w:val="0"/>
      <w:divBdr>
        <w:top w:val="none" w:sz="0" w:space="0" w:color="auto"/>
        <w:left w:val="none" w:sz="0" w:space="0" w:color="auto"/>
        <w:bottom w:val="none" w:sz="0" w:space="0" w:color="auto"/>
        <w:right w:val="none" w:sz="0" w:space="0" w:color="auto"/>
      </w:divBdr>
    </w:div>
    <w:div w:id="1785419768">
      <w:bodyDiv w:val="1"/>
      <w:marLeft w:val="0"/>
      <w:marRight w:val="0"/>
      <w:marTop w:val="0"/>
      <w:marBottom w:val="0"/>
      <w:divBdr>
        <w:top w:val="none" w:sz="0" w:space="0" w:color="auto"/>
        <w:left w:val="none" w:sz="0" w:space="0" w:color="auto"/>
        <w:bottom w:val="none" w:sz="0" w:space="0" w:color="auto"/>
        <w:right w:val="none" w:sz="0" w:space="0" w:color="auto"/>
      </w:divBdr>
    </w:div>
    <w:div w:id="1786727291">
      <w:bodyDiv w:val="1"/>
      <w:marLeft w:val="0"/>
      <w:marRight w:val="0"/>
      <w:marTop w:val="0"/>
      <w:marBottom w:val="0"/>
      <w:divBdr>
        <w:top w:val="none" w:sz="0" w:space="0" w:color="auto"/>
        <w:left w:val="none" w:sz="0" w:space="0" w:color="auto"/>
        <w:bottom w:val="none" w:sz="0" w:space="0" w:color="auto"/>
        <w:right w:val="none" w:sz="0" w:space="0" w:color="auto"/>
      </w:divBdr>
    </w:div>
    <w:div w:id="1789007327">
      <w:bodyDiv w:val="1"/>
      <w:marLeft w:val="0"/>
      <w:marRight w:val="0"/>
      <w:marTop w:val="0"/>
      <w:marBottom w:val="0"/>
      <w:divBdr>
        <w:top w:val="none" w:sz="0" w:space="0" w:color="auto"/>
        <w:left w:val="none" w:sz="0" w:space="0" w:color="auto"/>
        <w:bottom w:val="none" w:sz="0" w:space="0" w:color="auto"/>
        <w:right w:val="none" w:sz="0" w:space="0" w:color="auto"/>
      </w:divBdr>
    </w:div>
    <w:div w:id="1789078758">
      <w:bodyDiv w:val="1"/>
      <w:marLeft w:val="0"/>
      <w:marRight w:val="0"/>
      <w:marTop w:val="0"/>
      <w:marBottom w:val="0"/>
      <w:divBdr>
        <w:top w:val="none" w:sz="0" w:space="0" w:color="auto"/>
        <w:left w:val="none" w:sz="0" w:space="0" w:color="auto"/>
        <w:bottom w:val="none" w:sz="0" w:space="0" w:color="auto"/>
        <w:right w:val="none" w:sz="0" w:space="0" w:color="auto"/>
      </w:divBdr>
    </w:div>
    <w:div w:id="1793745340">
      <w:bodyDiv w:val="1"/>
      <w:marLeft w:val="0"/>
      <w:marRight w:val="0"/>
      <w:marTop w:val="0"/>
      <w:marBottom w:val="0"/>
      <w:divBdr>
        <w:top w:val="none" w:sz="0" w:space="0" w:color="auto"/>
        <w:left w:val="none" w:sz="0" w:space="0" w:color="auto"/>
        <w:bottom w:val="none" w:sz="0" w:space="0" w:color="auto"/>
        <w:right w:val="none" w:sz="0" w:space="0" w:color="auto"/>
      </w:divBdr>
    </w:div>
    <w:div w:id="1794442898">
      <w:bodyDiv w:val="1"/>
      <w:marLeft w:val="0"/>
      <w:marRight w:val="0"/>
      <w:marTop w:val="0"/>
      <w:marBottom w:val="0"/>
      <w:divBdr>
        <w:top w:val="none" w:sz="0" w:space="0" w:color="auto"/>
        <w:left w:val="none" w:sz="0" w:space="0" w:color="auto"/>
        <w:bottom w:val="none" w:sz="0" w:space="0" w:color="auto"/>
        <w:right w:val="none" w:sz="0" w:space="0" w:color="auto"/>
      </w:divBdr>
    </w:div>
    <w:div w:id="1795513086">
      <w:bodyDiv w:val="1"/>
      <w:marLeft w:val="0"/>
      <w:marRight w:val="0"/>
      <w:marTop w:val="0"/>
      <w:marBottom w:val="0"/>
      <w:divBdr>
        <w:top w:val="none" w:sz="0" w:space="0" w:color="auto"/>
        <w:left w:val="none" w:sz="0" w:space="0" w:color="auto"/>
        <w:bottom w:val="none" w:sz="0" w:space="0" w:color="auto"/>
        <w:right w:val="none" w:sz="0" w:space="0" w:color="auto"/>
      </w:divBdr>
    </w:div>
    <w:div w:id="1796873853">
      <w:bodyDiv w:val="1"/>
      <w:marLeft w:val="0"/>
      <w:marRight w:val="0"/>
      <w:marTop w:val="0"/>
      <w:marBottom w:val="0"/>
      <w:divBdr>
        <w:top w:val="none" w:sz="0" w:space="0" w:color="auto"/>
        <w:left w:val="none" w:sz="0" w:space="0" w:color="auto"/>
        <w:bottom w:val="none" w:sz="0" w:space="0" w:color="auto"/>
        <w:right w:val="none" w:sz="0" w:space="0" w:color="auto"/>
      </w:divBdr>
    </w:div>
    <w:div w:id="1797328715">
      <w:bodyDiv w:val="1"/>
      <w:marLeft w:val="0"/>
      <w:marRight w:val="0"/>
      <w:marTop w:val="0"/>
      <w:marBottom w:val="0"/>
      <w:divBdr>
        <w:top w:val="none" w:sz="0" w:space="0" w:color="auto"/>
        <w:left w:val="none" w:sz="0" w:space="0" w:color="auto"/>
        <w:bottom w:val="none" w:sz="0" w:space="0" w:color="auto"/>
        <w:right w:val="none" w:sz="0" w:space="0" w:color="auto"/>
      </w:divBdr>
    </w:div>
    <w:div w:id="1797796939">
      <w:bodyDiv w:val="1"/>
      <w:marLeft w:val="0"/>
      <w:marRight w:val="0"/>
      <w:marTop w:val="0"/>
      <w:marBottom w:val="0"/>
      <w:divBdr>
        <w:top w:val="none" w:sz="0" w:space="0" w:color="auto"/>
        <w:left w:val="none" w:sz="0" w:space="0" w:color="auto"/>
        <w:bottom w:val="none" w:sz="0" w:space="0" w:color="auto"/>
        <w:right w:val="none" w:sz="0" w:space="0" w:color="auto"/>
      </w:divBdr>
    </w:div>
    <w:div w:id="1801872261">
      <w:bodyDiv w:val="1"/>
      <w:marLeft w:val="0"/>
      <w:marRight w:val="0"/>
      <w:marTop w:val="0"/>
      <w:marBottom w:val="0"/>
      <w:divBdr>
        <w:top w:val="none" w:sz="0" w:space="0" w:color="auto"/>
        <w:left w:val="none" w:sz="0" w:space="0" w:color="auto"/>
        <w:bottom w:val="none" w:sz="0" w:space="0" w:color="auto"/>
        <w:right w:val="none" w:sz="0" w:space="0" w:color="auto"/>
      </w:divBdr>
    </w:div>
    <w:div w:id="1802115330">
      <w:bodyDiv w:val="1"/>
      <w:marLeft w:val="0"/>
      <w:marRight w:val="0"/>
      <w:marTop w:val="0"/>
      <w:marBottom w:val="0"/>
      <w:divBdr>
        <w:top w:val="none" w:sz="0" w:space="0" w:color="auto"/>
        <w:left w:val="none" w:sz="0" w:space="0" w:color="auto"/>
        <w:bottom w:val="none" w:sz="0" w:space="0" w:color="auto"/>
        <w:right w:val="none" w:sz="0" w:space="0" w:color="auto"/>
      </w:divBdr>
    </w:div>
    <w:div w:id="1804539122">
      <w:bodyDiv w:val="1"/>
      <w:marLeft w:val="0"/>
      <w:marRight w:val="0"/>
      <w:marTop w:val="0"/>
      <w:marBottom w:val="0"/>
      <w:divBdr>
        <w:top w:val="none" w:sz="0" w:space="0" w:color="auto"/>
        <w:left w:val="none" w:sz="0" w:space="0" w:color="auto"/>
        <w:bottom w:val="none" w:sz="0" w:space="0" w:color="auto"/>
        <w:right w:val="none" w:sz="0" w:space="0" w:color="auto"/>
      </w:divBdr>
    </w:div>
    <w:div w:id="1804881832">
      <w:bodyDiv w:val="1"/>
      <w:marLeft w:val="0"/>
      <w:marRight w:val="0"/>
      <w:marTop w:val="0"/>
      <w:marBottom w:val="0"/>
      <w:divBdr>
        <w:top w:val="none" w:sz="0" w:space="0" w:color="auto"/>
        <w:left w:val="none" w:sz="0" w:space="0" w:color="auto"/>
        <w:bottom w:val="none" w:sz="0" w:space="0" w:color="auto"/>
        <w:right w:val="none" w:sz="0" w:space="0" w:color="auto"/>
      </w:divBdr>
    </w:div>
    <w:div w:id="1807042684">
      <w:bodyDiv w:val="1"/>
      <w:marLeft w:val="0"/>
      <w:marRight w:val="0"/>
      <w:marTop w:val="0"/>
      <w:marBottom w:val="0"/>
      <w:divBdr>
        <w:top w:val="none" w:sz="0" w:space="0" w:color="auto"/>
        <w:left w:val="none" w:sz="0" w:space="0" w:color="auto"/>
        <w:bottom w:val="none" w:sz="0" w:space="0" w:color="auto"/>
        <w:right w:val="none" w:sz="0" w:space="0" w:color="auto"/>
      </w:divBdr>
    </w:div>
    <w:div w:id="1808207045">
      <w:bodyDiv w:val="1"/>
      <w:marLeft w:val="0"/>
      <w:marRight w:val="0"/>
      <w:marTop w:val="0"/>
      <w:marBottom w:val="0"/>
      <w:divBdr>
        <w:top w:val="none" w:sz="0" w:space="0" w:color="auto"/>
        <w:left w:val="none" w:sz="0" w:space="0" w:color="auto"/>
        <w:bottom w:val="none" w:sz="0" w:space="0" w:color="auto"/>
        <w:right w:val="none" w:sz="0" w:space="0" w:color="auto"/>
      </w:divBdr>
    </w:div>
    <w:div w:id="1809471085">
      <w:bodyDiv w:val="1"/>
      <w:marLeft w:val="0"/>
      <w:marRight w:val="0"/>
      <w:marTop w:val="0"/>
      <w:marBottom w:val="0"/>
      <w:divBdr>
        <w:top w:val="none" w:sz="0" w:space="0" w:color="auto"/>
        <w:left w:val="none" w:sz="0" w:space="0" w:color="auto"/>
        <w:bottom w:val="none" w:sz="0" w:space="0" w:color="auto"/>
        <w:right w:val="none" w:sz="0" w:space="0" w:color="auto"/>
      </w:divBdr>
    </w:div>
    <w:div w:id="1812094982">
      <w:bodyDiv w:val="1"/>
      <w:marLeft w:val="0"/>
      <w:marRight w:val="0"/>
      <w:marTop w:val="0"/>
      <w:marBottom w:val="0"/>
      <w:divBdr>
        <w:top w:val="none" w:sz="0" w:space="0" w:color="auto"/>
        <w:left w:val="none" w:sz="0" w:space="0" w:color="auto"/>
        <w:bottom w:val="none" w:sz="0" w:space="0" w:color="auto"/>
        <w:right w:val="none" w:sz="0" w:space="0" w:color="auto"/>
      </w:divBdr>
    </w:div>
    <w:div w:id="1813020444">
      <w:bodyDiv w:val="1"/>
      <w:marLeft w:val="0"/>
      <w:marRight w:val="0"/>
      <w:marTop w:val="0"/>
      <w:marBottom w:val="0"/>
      <w:divBdr>
        <w:top w:val="none" w:sz="0" w:space="0" w:color="auto"/>
        <w:left w:val="none" w:sz="0" w:space="0" w:color="auto"/>
        <w:bottom w:val="none" w:sz="0" w:space="0" w:color="auto"/>
        <w:right w:val="none" w:sz="0" w:space="0" w:color="auto"/>
      </w:divBdr>
    </w:div>
    <w:div w:id="1815021093">
      <w:bodyDiv w:val="1"/>
      <w:marLeft w:val="0"/>
      <w:marRight w:val="0"/>
      <w:marTop w:val="0"/>
      <w:marBottom w:val="0"/>
      <w:divBdr>
        <w:top w:val="none" w:sz="0" w:space="0" w:color="auto"/>
        <w:left w:val="none" w:sz="0" w:space="0" w:color="auto"/>
        <w:bottom w:val="none" w:sz="0" w:space="0" w:color="auto"/>
        <w:right w:val="none" w:sz="0" w:space="0" w:color="auto"/>
      </w:divBdr>
    </w:div>
    <w:div w:id="1817797150">
      <w:bodyDiv w:val="1"/>
      <w:marLeft w:val="0"/>
      <w:marRight w:val="0"/>
      <w:marTop w:val="0"/>
      <w:marBottom w:val="0"/>
      <w:divBdr>
        <w:top w:val="none" w:sz="0" w:space="0" w:color="auto"/>
        <w:left w:val="none" w:sz="0" w:space="0" w:color="auto"/>
        <w:bottom w:val="none" w:sz="0" w:space="0" w:color="auto"/>
        <w:right w:val="none" w:sz="0" w:space="0" w:color="auto"/>
      </w:divBdr>
    </w:div>
    <w:div w:id="1818257987">
      <w:bodyDiv w:val="1"/>
      <w:marLeft w:val="0"/>
      <w:marRight w:val="0"/>
      <w:marTop w:val="0"/>
      <w:marBottom w:val="0"/>
      <w:divBdr>
        <w:top w:val="none" w:sz="0" w:space="0" w:color="auto"/>
        <w:left w:val="none" w:sz="0" w:space="0" w:color="auto"/>
        <w:bottom w:val="none" w:sz="0" w:space="0" w:color="auto"/>
        <w:right w:val="none" w:sz="0" w:space="0" w:color="auto"/>
      </w:divBdr>
    </w:div>
    <w:div w:id="1818841755">
      <w:bodyDiv w:val="1"/>
      <w:marLeft w:val="0"/>
      <w:marRight w:val="0"/>
      <w:marTop w:val="0"/>
      <w:marBottom w:val="0"/>
      <w:divBdr>
        <w:top w:val="none" w:sz="0" w:space="0" w:color="auto"/>
        <w:left w:val="none" w:sz="0" w:space="0" w:color="auto"/>
        <w:bottom w:val="none" w:sz="0" w:space="0" w:color="auto"/>
        <w:right w:val="none" w:sz="0" w:space="0" w:color="auto"/>
      </w:divBdr>
    </w:div>
    <w:div w:id="1823739103">
      <w:bodyDiv w:val="1"/>
      <w:marLeft w:val="0"/>
      <w:marRight w:val="0"/>
      <w:marTop w:val="0"/>
      <w:marBottom w:val="0"/>
      <w:divBdr>
        <w:top w:val="none" w:sz="0" w:space="0" w:color="auto"/>
        <w:left w:val="none" w:sz="0" w:space="0" w:color="auto"/>
        <w:bottom w:val="none" w:sz="0" w:space="0" w:color="auto"/>
        <w:right w:val="none" w:sz="0" w:space="0" w:color="auto"/>
      </w:divBdr>
    </w:div>
    <w:div w:id="1831019454">
      <w:bodyDiv w:val="1"/>
      <w:marLeft w:val="0"/>
      <w:marRight w:val="0"/>
      <w:marTop w:val="0"/>
      <w:marBottom w:val="0"/>
      <w:divBdr>
        <w:top w:val="none" w:sz="0" w:space="0" w:color="auto"/>
        <w:left w:val="none" w:sz="0" w:space="0" w:color="auto"/>
        <w:bottom w:val="none" w:sz="0" w:space="0" w:color="auto"/>
        <w:right w:val="none" w:sz="0" w:space="0" w:color="auto"/>
      </w:divBdr>
    </w:div>
    <w:div w:id="1833566616">
      <w:bodyDiv w:val="1"/>
      <w:marLeft w:val="0"/>
      <w:marRight w:val="0"/>
      <w:marTop w:val="0"/>
      <w:marBottom w:val="0"/>
      <w:divBdr>
        <w:top w:val="none" w:sz="0" w:space="0" w:color="auto"/>
        <w:left w:val="none" w:sz="0" w:space="0" w:color="auto"/>
        <w:bottom w:val="none" w:sz="0" w:space="0" w:color="auto"/>
        <w:right w:val="none" w:sz="0" w:space="0" w:color="auto"/>
      </w:divBdr>
    </w:div>
    <w:div w:id="1834299174">
      <w:bodyDiv w:val="1"/>
      <w:marLeft w:val="0"/>
      <w:marRight w:val="0"/>
      <w:marTop w:val="0"/>
      <w:marBottom w:val="0"/>
      <w:divBdr>
        <w:top w:val="none" w:sz="0" w:space="0" w:color="auto"/>
        <w:left w:val="none" w:sz="0" w:space="0" w:color="auto"/>
        <w:bottom w:val="none" w:sz="0" w:space="0" w:color="auto"/>
        <w:right w:val="none" w:sz="0" w:space="0" w:color="auto"/>
      </w:divBdr>
    </w:div>
    <w:div w:id="1835415371">
      <w:bodyDiv w:val="1"/>
      <w:marLeft w:val="0"/>
      <w:marRight w:val="0"/>
      <w:marTop w:val="0"/>
      <w:marBottom w:val="0"/>
      <w:divBdr>
        <w:top w:val="none" w:sz="0" w:space="0" w:color="auto"/>
        <w:left w:val="none" w:sz="0" w:space="0" w:color="auto"/>
        <w:bottom w:val="none" w:sz="0" w:space="0" w:color="auto"/>
        <w:right w:val="none" w:sz="0" w:space="0" w:color="auto"/>
      </w:divBdr>
    </w:div>
    <w:div w:id="1836993865">
      <w:bodyDiv w:val="1"/>
      <w:marLeft w:val="0"/>
      <w:marRight w:val="0"/>
      <w:marTop w:val="0"/>
      <w:marBottom w:val="0"/>
      <w:divBdr>
        <w:top w:val="none" w:sz="0" w:space="0" w:color="auto"/>
        <w:left w:val="none" w:sz="0" w:space="0" w:color="auto"/>
        <w:bottom w:val="none" w:sz="0" w:space="0" w:color="auto"/>
        <w:right w:val="none" w:sz="0" w:space="0" w:color="auto"/>
      </w:divBdr>
    </w:div>
    <w:div w:id="1838109110">
      <w:bodyDiv w:val="1"/>
      <w:marLeft w:val="0"/>
      <w:marRight w:val="0"/>
      <w:marTop w:val="0"/>
      <w:marBottom w:val="0"/>
      <w:divBdr>
        <w:top w:val="none" w:sz="0" w:space="0" w:color="auto"/>
        <w:left w:val="none" w:sz="0" w:space="0" w:color="auto"/>
        <w:bottom w:val="none" w:sz="0" w:space="0" w:color="auto"/>
        <w:right w:val="none" w:sz="0" w:space="0" w:color="auto"/>
      </w:divBdr>
    </w:div>
    <w:div w:id="1843009245">
      <w:bodyDiv w:val="1"/>
      <w:marLeft w:val="0"/>
      <w:marRight w:val="0"/>
      <w:marTop w:val="0"/>
      <w:marBottom w:val="0"/>
      <w:divBdr>
        <w:top w:val="none" w:sz="0" w:space="0" w:color="auto"/>
        <w:left w:val="none" w:sz="0" w:space="0" w:color="auto"/>
        <w:bottom w:val="none" w:sz="0" w:space="0" w:color="auto"/>
        <w:right w:val="none" w:sz="0" w:space="0" w:color="auto"/>
      </w:divBdr>
    </w:div>
    <w:div w:id="1850607130">
      <w:bodyDiv w:val="1"/>
      <w:marLeft w:val="0"/>
      <w:marRight w:val="0"/>
      <w:marTop w:val="0"/>
      <w:marBottom w:val="0"/>
      <w:divBdr>
        <w:top w:val="none" w:sz="0" w:space="0" w:color="auto"/>
        <w:left w:val="none" w:sz="0" w:space="0" w:color="auto"/>
        <w:bottom w:val="none" w:sz="0" w:space="0" w:color="auto"/>
        <w:right w:val="none" w:sz="0" w:space="0" w:color="auto"/>
      </w:divBdr>
    </w:div>
    <w:div w:id="1852796974">
      <w:bodyDiv w:val="1"/>
      <w:marLeft w:val="0"/>
      <w:marRight w:val="0"/>
      <w:marTop w:val="0"/>
      <w:marBottom w:val="0"/>
      <w:divBdr>
        <w:top w:val="none" w:sz="0" w:space="0" w:color="auto"/>
        <w:left w:val="none" w:sz="0" w:space="0" w:color="auto"/>
        <w:bottom w:val="none" w:sz="0" w:space="0" w:color="auto"/>
        <w:right w:val="none" w:sz="0" w:space="0" w:color="auto"/>
      </w:divBdr>
    </w:div>
    <w:div w:id="1854688686">
      <w:bodyDiv w:val="1"/>
      <w:marLeft w:val="0"/>
      <w:marRight w:val="0"/>
      <w:marTop w:val="0"/>
      <w:marBottom w:val="0"/>
      <w:divBdr>
        <w:top w:val="none" w:sz="0" w:space="0" w:color="auto"/>
        <w:left w:val="none" w:sz="0" w:space="0" w:color="auto"/>
        <w:bottom w:val="none" w:sz="0" w:space="0" w:color="auto"/>
        <w:right w:val="none" w:sz="0" w:space="0" w:color="auto"/>
      </w:divBdr>
    </w:div>
    <w:div w:id="1854950622">
      <w:bodyDiv w:val="1"/>
      <w:marLeft w:val="0"/>
      <w:marRight w:val="0"/>
      <w:marTop w:val="0"/>
      <w:marBottom w:val="0"/>
      <w:divBdr>
        <w:top w:val="none" w:sz="0" w:space="0" w:color="auto"/>
        <w:left w:val="none" w:sz="0" w:space="0" w:color="auto"/>
        <w:bottom w:val="none" w:sz="0" w:space="0" w:color="auto"/>
        <w:right w:val="none" w:sz="0" w:space="0" w:color="auto"/>
      </w:divBdr>
    </w:div>
    <w:div w:id="1857645628">
      <w:bodyDiv w:val="1"/>
      <w:marLeft w:val="0"/>
      <w:marRight w:val="0"/>
      <w:marTop w:val="0"/>
      <w:marBottom w:val="0"/>
      <w:divBdr>
        <w:top w:val="none" w:sz="0" w:space="0" w:color="auto"/>
        <w:left w:val="none" w:sz="0" w:space="0" w:color="auto"/>
        <w:bottom w:val="none" w:sz="0" w:space="0" w:color="auto"/>
        <w:right w:val="none" w:sz="0" w:space="0" w:color="auto"/>
      </w:divBdr>
    </w:div>
    <w:div w:id="1858764637">
      <w:bodyDiv w:val="1"/>
      <w:marLeft w:val="0"/>
      <w:marRight w:val="0"/>
      <w:marTop w:val="0"/>
      <w:marBottom w:val="0"/>
      <w:divBdr>
        <w:top w:val="none" w:sz="0" w:space="0" w:color="auto"/>
        <w:left w:val="none" w:sz="0" w:space="0" w:color="auto"/>
        <w:bottom w:val="none" w:sz="0" w:space="0" w:color="auto"/>
        <w:right w:val="none" w:sz="0" w:space="0" w:color="auto"/>
      </w:divBdr>
    </w:div>
    <w:div w:id="1858929522">
      <w:bodyDiv w:val="1"/>
      <w:marLeft w:val="0"/>
      <w:marRight w:val="0"/>
      <w:marTop w:val="0"/>
      <w:marBottom w:val="0"/>
      <w:divBdr>
        <w:top w:val="none" w:sz="0" w:space="0" w:color="auto"/>
        <w:left w:val="none" w:sz="0" w:space="0" w:color="auto"/>
        <w:bottom w:val="none" w:sz="0" w:space="0" w:color="auto"/>
        <w:right w:val="none" w:sz="0" w:space="0" w:color="auto"/>
      </w:divBdr>
    </w:div>
    <w:div w:id="1862283025">
      <w:bodyDiv w:val="1"/>
      <w:marLeft w:val="0"/>
      <w:marRight w:val="0"/>
      <w:marTop w:val="0"/>
      <w:marBottom w:val="0"/>
      <w:divBdr>
        <w:top w:val="none" w:sz="0" w:space="0" w:color="auto"/>
        <w:left w:val="none" w:sz="0" w:space="0" w:color="auto"/>
        <w:bottom w:val="none" w:sz="0" w:space="0" w:color="auto"/>
        <w:right w:val="none" w:sz="0" w:space="0" w:color="auto"/>
      </w:divBdr>
    </w:div>
    <w:div w:id="1863205148">
      <w:bodyDiv w:val="1"/>
      <w:marLeft w:val="0"/>
      <w:marRight w:val="0"/>
      <w:marTop w:val="0"/>
      <w:marBottom w:val="0"/>
      <w:divBdr>
        <w:top w:val="none" w:sz="0" w:space="0" w:color="auto"/>
        <w:left w:val="none" w:sz="0" w:space="0" w:color="auto"/>
        <w:bottom w:val="none" w:sz="0" w:space="0" w:color="auto"/>
        <w:right w:val="none" w:sz="0" w:space="0" w:color="auto"/>
      </w:divBdr>
    </w:div>
    <w:div w:id="1866551217">
      <w:bodyDiv w:val="1"/>
      <w:marLeft w:val="0"/>
      <w:marRight w:val="0"/>
      <w:marTop w:val="0"/>
      <w:marBottom w:val="0"/>
      <w:divBdr>
        <w:top w:val="none" w:sz="0" w:space="0" w:color="auto"/>
        <w:left w:val="none" w:sz="0" w:space="0" w:color="auto"/>
        <w:bottom w:val="none" w:sz="0" w:space="0" w:color="auto"/>
        <w:right w:val="none" w:sz="0" w:space="0" w:color="auto"/>
      </w:divBdr>
    </w:div>
    <w:div w:id="1867254911">
      <w:bodyDiv w:val="1"/>
      <w:marLeft w:val="0"/>
      <w:marRight w:val="0"/>
      <w:marTop w:val="0"/>
      <w:marBottom w:val="0"/>
      <w:divBdr>
        <w:top w:val="none" w:sz="0" w:space="0" w:color="auto"/>
        <w:left w:val="none" w:sz="0" w:space="0" w:color="auto"/>
        <w:bottom w:val="none" w:sz="0" w:space="0" w:color="auto"/>
        <w:right w:val="none" w:sz="0" w:space="0" w:color="auto"/>
      </w:divBdr>
    </w:div>
    <w:div w:id="1867913096">
      <w:bodyDiv w:val="1"/>
      <w:marLeft w:val="0"/>
      <w:marRight w:val="0"/>
      <w:marTop w:val="0"/>
      <w:marBottom w:val="0"/>
      <w:divBdr>
        <w:top w:val="none" w:sz="0" w:space="0" w:color="auto"/>
        <w:left w:val="none" w:sz="0" w:space="0" w:color="auto"/>
        <w:bottom w:val="none" w:sz="0" w:space="0" w:color="auto"/>
        <w:right w:val="none" w:sz="0" w:space="0" w:color="auto"/>
      </w:divBdr>
    </w:div>
    <w:div w:id="1869752371">
      <w:bodyDiv w:val="1"/>
      <w:marLeft w:val="0"/>
      <w:marRight w:val="0"/>
      <w:marTop w:val="0"/>
      <w:marBottom w:val="0"/>
      <w:divBdr>
        <w:top w:val="none" w:sz="0" w:space="0" w:color="auto"/>
        <w:left w:val="none" w:sz="0" w:space="0" w:color="auto"/>
        <w:bottom w:val="none" w:sz="0" w:space="0" w:color="auto"/>
        <w:right w:val="none" w:sz="0" w:space="0" w:color="auto"/>
      </w:divBdr>
    </w:div>
    <w:div w:id="1870678039">
      <w:bodyDiv w:val="1"/>
      <w:marLeft w:val="0"/>
      <w:marRight w:val="0"/>
      <w:marTop w:val="0"/>
      <w:marBottom w:val="0"/>
      <w:divBdr>
        <w:top w:val="none" w:sz="0" w:space="0" w:color="auto"/>
        <w:left w:val="none" w:sz="0" w:space="0" w:color="auto"/>
        <w:bottom w:val="none" w:sz="0" w:space="0" w:color="auto"/>
        <w:right w:val="none" w:sz="0" w:space="0" w:color="auto"/>
      </w:divBdr>
    </w:div>
    <w:div w:id="1873759176">
      <w:bodyDiv w:val="1"/>
      <w:marLeft w:val="0"/>
      <w:marRight w:val="0"/>
      <w:marTop w:val="0"/>
      <w:marBottom w:val="0"/>
      <w:divBdr>
        <w:top w:val="none" w:sz="0" w:space="0" w:color="auto"/>
        <w:left w:val="none" w:sz="0" w:space="0" w:color="auto"/>
        <w:bottom w:val="none" w:sz="0" w:space="0" w:color="auto"/>
        <w:right w:val="none" w:sz="0" w:space="0" w:color="auto"/>
      </w:divBdr>
    </w:div>
    <w:div w:id="1876232577">
      <w:bodyDiv w:val="1"/>
      <w:marLeft w:val="0"/>
      <w:marRight w:val="0"/>
      <w:marTop w:val="0"/>
      <w:marBottom w:val="0"/>
      <w:divBdr>
        <w:top w:val="none" w:sz="0" w:space="0" w:color="auto"/>
        <w:left w:val="none" w:sz="0" w:space="0" w:color="auto"/>
        <w:bottom w:val="none" w:sz="0" w:space="0" w:color="auto"/>
        <w:right w:val="none" w:sz="0" w:space="0" w:color="auto"/>
      </w:divBdr>
    </w:div>
    <w:div w:id="1876963840">
      <w:bodyDiv w:val="1"/>
      <w:marLeft w:val="0"/>
      <w:marRight w:val="0"/>
      <w:marTop w:val="0"/>
      <w:marBottom w:val="0"/>
      <w:divBdr>
        <w:top w:val="none" w:sz="0" w:space="0" w:color="auto"/>
        <w:left w:val="none" w:sz="0" w:space="0" w:color="auto"/>
        <w:bottom w:val="none" w:sz="0" w:space="0" w:color="auto"/>
        <w:right w:val="none" w:sz="0" w:space="0" w:color="auto"/>
      </w:divBdr>
    </w:div>
    <w:div w:id="1879008914">
      <w:bodyDiv w:val="1"/>
      <w:marLeft w:val="0"/>
      <w:marRight w:val="0"/>
      <w:marTop w:val="0"/>
      <w:marBottom w:val="0"/>
      <w:divBdr>
        <w:top w:val="none" w:sz="0" w:space="0" w:color="auto"/>
        <w:left w:val="none" w:sz="0" w:space="0" w:color="auto"/>
        <w:bottom w:val="none" w:sz="0" w:space="0" w:color="auto"/>
        <w:right w:val="none" w:sz="0" w:space="0" w:color="auto"/>
      </w:divBdr>
    </w:div>
    <w:div w:id="1880627869">
      <w:bodyDiv w:val="1"/>
      <w:marLeft w:val="0"/>
      <w:marRight w:val="0"/>
      <w:marTop w:val="0"/>
      <w:marBottom w:val="0"/>
      <w:divBdr>
        <w:top w:val="none" w:sz="0" w:space="0" w:color="auto"/>
        <w:left w:val="none" w:sz="0" w:space="0" w:color="auto"/>
        <w:bottom w:val="none" w:sz="0" w:space="0" w:color="auto"/>
        <w:right w:val="none" w:sz="0" w:space="0" w:color="auto"/>
      </w:divBdr>
    </w:div>
    <w:div w:id="1885291434">
      <w:bodyDiv w:val="1"/>
      <w:marLeft w:val="0"/>
      <w:marRight w:val="0"/>
      <w:marTop w:val="0"/>
      <w:marBottom w:val="0"/>
      <w:divBdr>
        <w:top w:val="none" w:sz="0" w:space="0" w:color="auto"/>
        <w:left w:val="none" w:sz="0" w:space="0" w:color="auto"/>
        <w:bottom w:val="none" w:sz="0" w:space="0" w:color="auto"/>
        <w:right w:val="none" w:sz="0" w:space="0" w:color="auto"/>
      </w:divBdr>
    </w:div>
    <w:div w:id="1887597640">
      <w:bodyDiv w:val="1"/>
      <w:marLeft w:val="0"/>
      <w:marRight w:val="0"/>
      <w:marTop w:val="0"/>
      <w:marBottom w:val="0"/>
      <w:divBdr>
        <w:top w:val="none" w:sz="0" w:space="0" w:color="auto"/>
        <w:left w:val="none" w:sz="0" w:space="0" w:color="auto"/>
        <w:bottom w:val="none" w:sz="0" w:space="0" w:color="auto"/>
        <w:right w:val="none" w:sz="0" w:space="0" w:color="auto"/>
      </w:divBdr>
    </w:div>
    <w:div w:id="1890333601">
      <w:bodyDiv w:val="1"/>
      <w:marLeft w:val="0"/>
      <w:marRight w:val="0"/>
      <w:marTop w:val="0"/>
      <w:marBottom w:val="0"/>
      <w:divBdr>
        <w:top w:val="none" w:sz="0" w:space="0" w:color="auto"/>
        <w:left w:val="none" w:sz="0" w:space="0" w:color="auto"/>
        <w:bottom w:val="none" w:sz="0" w:space="0" w:color="auto"/>
        <w:right w:val="none" w:sz="0" w:space="0" w:color="auto"/>
      </w:divBdr>
    </w:div>
    <w:div w:id="1890527605">
      <w:bodyDiv w:val="1"/>
      <w:marLeft w:val="0"/>
      <w:marRight w:val="0"/>
      <w:marTop w:val="0"/>
      <w:marBottom w:val="0"/>
      <w:divBdr>
        <w:top w:val="none" w:sz="0" w:space="0" w:color="auto"/>
        <w:left w:val="none" w:sz="0" w:space="0" w:color="auto"/>
        <w:bottom w:val="none" w:sz="0" w:space="0" w:color="auto"/>
        <w:right w:val="none" w:sz="0" w:space="0" w:color="auto"/>
      </w:divBdr>
    </w:div>
    <w:div w:id="1892155650">
      <w:bodyDiv w:val="1"/>
      <w:marLeft w:val="0"/>
      <w:marRight w:val="0"/>
      <w:marTop w:val="0"/>
      <w:marBottom w:val="0"/>
      <w:divBdr>
        <w:top w:val="none" w:sz="0" w:space="0" w:color="auto"/>
        <w:left w:val="none" w:sz="0" w:space="0" w:color="auto"/>
        <w:bottom w:val="none" w:sz="0" w:space="0" w:color="auto"/>
        <w:right w:val="none" w:sz="0" w:space="0" w:color="auto"/>
      </w:divBdr>
    </w:div>
    <w:div w:id="1897812050">
      <w:bodyDiv w:val="1"/>
      <w:marLeft w:val="0"/>
      <w:marRight w:val="0"/>
      <w:marTop w:val="0"/>
      <w:marBottom w:val="0"/>
      <w:divBdr>
        <w:top w:val="none" w:sz="0" w:space="0" w:color="auto"/>
        <w:left w:val="none" w:sz="0" w:space="0" w:color="auto"/>
        <w:bottom w:val="none" w:sz="0" w:space="0" w:color="auto"/>
        <w:right w:val="none" w:sz="0" w:space="0" w:color="auto"/>
      </w:divBdr>
    </w:div>
    <w:div w:id="1898784703">
      <w:bodyDiv w:val="1"/>
      <w:marLeft w:val="0"/>
      <w:marRight w:val="0"/>
      <w:marTop w:val="0"/>
      <w:marBottom w:val="0"/>
      <w:divBdr>
        <w:top w:val="none" w:sz="0" w:space="0" w:color="auto"/>
        <w:left w:val="none" w:sz="0" w:space="0" w:color="auto"/>
        <w:bottom w:val="none" w:sz="0" w:space="0" w:color="auto"/>
        <w:right w:val="none" w:sz="0" w:space="0" w:color="auto"/>
      </w:divBdr>
    </w:div>
    <w:div w:id="1901745594">
      <w:bodyDiv w:val="1"/>
      <w:marLeft w:val="0"/>
      <w:marRight w:val="0"/>
      <w:marTop w:val="0"/>
      <w:marBottom w:val="0"/>
      <w:divBdr>
        <w:top w:val="none" w:sz="0" w:space="0" w:color="auto"/>
        <w:left w:val="none" w:sz="0" w:space="0" w:color="auto"/>
        <w:bottom w:val="none" w:sz="0" w:space="0" w:color="auto"/>
        <w:right w:val="none" w:sz="0" w:space="0" w:color="auto"/>
      </w:divBdr>
    </w:div>
    <w:div w:id="1901986193">
      <w:bodyDiv w:val="1"/>
      <w:marLeft w:val="0"/>
      <w:marRight w:val="0"/>
      <w:marTop w:val="0"/>
      <w:marBottom w:val="0"/>
      <w:divBdr>
        <w:top w:val="none" w:sz="0" w:space="0" w:color="auto"/>
        <w:left w:val="none" w:sz="0" w:space="0" w:color="auto"/>
        <w:bottom w:val="none" w:sz="0" w:space="0" w:color="auto"/>
        <w:right w:val="none" w:sz="0" w:space="0" w:color="auto"/>
      </w:divBdr>
    </w:div>
    <w:div w:id="1902518607">
      <w:bodyDiv w:val="1"/>
      <w:marLeft w:val="0"/>
      <w:marRight w:val="0"/>
      <w:marTop w:val="0"/>
      <w:marBottom w:val="0"/>
      <w:divBdr>
        <w:top w:val="none" w:sz="0" w:space="0" w:color="auto"/>
        <w:left w:val="none" w:sz="0" w:space="0" w:color="auto"/>
        <w:bottom w:val="none" w:sz="0" w:space="0" w:color="auto"/>
        <w:right w:val="none" w:sz="0" w:space="0" w:color="auto"/>
      </w:divBdr>
    </w:div>
    <w:div w:id="1903247464">
      <w:bodyDiv w:val="1"/>
      <w:marLeft w:val="0"/>
      <w:marRight w:val="0"/>
      <w:marTop w:val="0"/>
      <w:marBottom w:val="0"/>
      <w:divBdr>
        <w:top w:val="none" w:sz="0" w:space="0" w:color="auto"/>
        <w:left w:val="none" w:sz="0" w:space="0" w:color="auto"/>
        <w:bottom w:val="none" w:sz="0" w:space="0" w:color="auto"/>
        <w:right w:val="none" w:sz="0" w:space="0" w:color="auto"/>
      </w:divBdr>
    </w:div>
    <w:div w:id="1904094415">
      <w:bodyDiv w:val="1"/>
      <w:marLeft w:val="0"/>
      <w:marRight w:val="0"/>
      <w:marTop w:val="0"/>
      <w:marBottom w:val="0"/>
      <w:divBdr>
        <w:top w:val="none" w:sz="0" w:space="0" w:color="auto"/>
        <w:left w:val="none" w:sz="0" w:space="0" w:color="auto"/>
        <w:bottom w:val="none" w:sz="0" w:space="0" w:color="auto"/>
        <w:right w:val="none" w:sz="0" w:space="0" w:color="auto"/>
      </w:divBdr>
    </w:div>
    <w:div w:id="1905095530">
      <w:bodyDiv w:val="1"/>
      <w:marLeft w:val="0"/>
      <w:marRight w:val="0"/>
      <w:marTop w:val="0"/>
      <w:marBottom w:val="0"/>
      <w:divBdr>
        <w:top w:val="none" w:sz="0" w:space="0" w:color="auto"/>
        <w:left w:val="none" w:sz="0" w:space="0" w:color="auto"/>
        <w:bottom w:val="none" w:sz="0" w:space="0" w:color="auto"/>
        <w:right w:val="none" w:sz="0" w:space="0" w:color="auto"/>
      </w:divBdr>
    </w:div>
    <w:div w:id="1906797212">
      <w:bodyDiv w:val="1"/>
      <w:marLeft w:val="0"/>
      <w:marRight w:val="0"/>
      <w:marTop w:val="0"/>
      <w:marBottom w:val="0"/>
      <w:divBdr>
        <w:top w:val="none" w:sz="0" w:space="0" w:color="auto"/>
        <w:left w:val="none" w:sz="0" w:space="0" w:color="auto"/>
        <w:bottom w:val="none" w:sz="0" w:space="0" w:color="auto"/>
        <w:right w:val="none" w:sz="0" w:space="0" w:color="auto"/>
      </w:divBdr>
    </w:div>
    <w:div w:id="1909219040">
      <w:bodyDiv w:val="1"/>
      <w:marLeft w:val="0"/>
      <w:marRight w:val="0"/>
      <w:marTop w:val="0"/>
      <w:marBottom w:val="0"/>
      <w:divBdr>
        <w:top w:val="none" w:sz="0" w:space="0" w:color="auto"/>
        <w:left w:val="none" w:sz="0" w:space="0" w:color="auto"/>
        <w:bottom w:val="none" w:sz="0" w:space="0" w:color="auto"/>
        <w:right w:val="none" w:sz="0" w:space="0" w:color="auto"/>
      </w:divBdr>
    </w:div>
    <w:div w:id="1909922871">
      <w:bodyDiv w:val="1"/>
      <w:marLeft w:val="0"/>
      <w:marRight w:val="0"/>
      <w:marTop w:val="0"/>
      <w:marBottom w:val="0"/>
      <w:divBdr>
        <w:top w:val="none" w:sz="0" w:space="0" w:color="auto"/>
        <w:left w:val="none" w:sz="0" w:space="0" w:color="auto"/>
        <w:bottom w:val="none" w:sz="0" w:space="0" w:color="auto"/>
        <w:right w:val="none" w:sz="0" w:space="0" w:color="auto"/>
      </w:divBdr>
    </w:div>
    <w:div w:id="1910267952">
      <w:bodyDiv w:val="1"/>
      <w:marLeft w:val="0"/>
      <w:marRight w:val="0"/>
      <w:marTop w:val="0"/>
      <w:marBottom w:val="0"/>
      <w:divBdr>
        <w:top w:val="none" w:sz="0" w:space="0" w:color="auto"/>
        <w:left w:val="none" w:sz="0" w:space="0" w:color="auto"/>
        <w:bottom w:val="none" w:sz="0" w:space="0" w:color="auto"/>
        <w:right w:val="none" w:sz="0" w:space="0" w:color="auto"/>
      </w:divBdr>
    </w:div>
    <w:div w:id="1910269706">
      <w:bodyDiv w:val="1"/>
      <w:marLeft w:val="0"/>
      <w:marRight w:val="0"/>
      <w:marTop w:val="0"/>
      <w:marBottom w:val="0"/>
      <w:divBdr>
        <w:top w:val="none" w:sz="0" w:space="0" w:color="auto"/>
        <w:left w:val="none" w:sz="0" w:space="0" w:color="auto"/>
        <w:bottom w:val="none" w:sz="0" w:space="0" w:color="auto"/>
        <w:right w:val="none" w:sz="0" w:space="0" w:color="auto"/>
      </w:divBdr>
    </w:div>
    <w:div w:id="1910310012">
      <w:bodyDiv w:val="1"/>
      <w:marLeft w:val="0"/>
      <w:marRight w:val="0"/>
      <w:marTop w:val="0"/>
      <w:marBottom w:val="0"/>
      <w:divBdr>
        <w:top w:val="none" w:sz="0" w:space="0" w:color="auto"/>
        <w:left w:val="none" w:sz="0" w:space="0" w:color="auto"/>
        <w:bottom w:val="none" w:sz="0" w:space="0" w:color="auto"/>
        <w:right w:val="none" w:sz="0" w:space="0" w:color="auto"/>
      </w:divBdr>
    </w:div>
    <w:div w:id="1912429028">
      <w:bodyDiv w:val="1"/>
      <w:marLeft w:val="0"/>
      <w:marRight w:val="0"/>
      <w:marTop w:val="0"/>
      <w:marBottom w:val="0"/>
      <w:divBdr>
        <w:top w:val="none" w:sz="0" w:space="0" w:color="auto"/>
        <w:left w:val="none" w:sz="0" w:space="0" w:color="auto"/>
        <w:bottom w:val="none" w:sz="0" w:space="0" w:color="auto"/>
        <w:right w:val="none" w:sz="0" w:space="0" w:color="auto"/>
      </w:divBdr>
    </w:div>
    <w:div w:id="1914586140">
      <w:bodyDiv w:val="1"/>
      <w:marLeft w:val="0"/>
      <w:marRight w:val="0"/>
      <w:marTop w:val="0"/>
      <w:marBottom w:val="0"/>
      <w:divBdr>
        <w:top w:val="none" w:sz="0" w:space="0" w:color="auto"/>
        <w:left w:val="none" w:sz="0" w:space="0" w:color="auto"/>
        <w:bottom w:val="none" w:sz="0" w:space="0" w:color="auto"/>
        <w:right w:val="none" w:sz="0" w:space="0" w:color="auto"/>
      </w:divBdr>
    </w:div>
    <w:div w:id="1917323881">
      <w:bodyDiv w:val="1"/>
      <w:marLeft w:val="0"/>
      <w:marRight w:val="0"/>
      <w:marTop w:val="0"/>
      <w:marBottom w:val="0"/>
      <w:divBdr>
        <w:top w:val="none" w:sz="0" w:space="0" w:color="auto"/>
        <w:left w:val="none" w:sz="0" w:space="0" w:color="auto"/>
        <w:bottom w:val="none" w:sz="0" w:space="0" w:color="auto"/>
        <w:right w:val="none" w:sz="0" w:space="0" w:color="auto"/>
      </w:divBdr>
    </w:div>
    <w:div w:id="1920796527">
      <w:bodyDiv w:val="1"/>
      <w:marLeft w:val="0"/>
      <w:marRight w:val="0"/>
      <w:marTop w:val="0"/>
      <w:marBottom w:val="0"/>
      <w:divBdr>
        <w:top w:val="none" w:sz="0" w:space="0" w:color="auto"/>
        <w:left w:val="none" w:sz="0" w:space="0" w:color="auto"/>
        <w:bottom w:val="none" w:sz="0" w:space="0" w:color="auto"/>
        <w:right w:val="none" w:sz="0" w:space="0" w:color="auto"/>
      </w:divBdr>
    </w:div>
    <w:div w:id="1921476185">
      <w:bodyDiv w:val="1"/>
      <w:marLeft w:val="0"/>
      <w:marRight w:val="0"/>
      <w:marTop w:val="0"/>
      <w:marBottom w:val="0"/>
      <w:divBdr>
        <w:top w:val="none" w:sz="0" w:space="0" w:color="auto"/>
        <w:left w:val="none" w:sz="0" w:space="0" w:color="auto"/>
        <w:bottom w:val="none" w:sz="0" w:space="0" w:color="auto"/>
        <w:right w:val="none" w:sz="0" w:space="0" w:color="auto"/>
      </w:divBdr>
    </w:div>
    <w:div w:id="1922249267">
      <w:bodyDiv w:val="1"/>
      <w:marLeft w:val="0"/>
      <w:marRight w:val="0"/>
      <w:marTop w:val="0"/>
      <w:marBottom w:val="0"/>
      <w:divBdr>
        <w:top w:val="none" w:sz="0" w:space="0" w:color="auto"/>
        <w:left w:val="none" w:sz="0" w:space="0" w:color="auto"/>
        <w:bottom w:val="none" w:sz="0" w:space="0" w:color="auto"/>
        <w:right w:val="none" w:sz="0" w:space="0" w:color="auto"/>
      </w:divBdr>
    </w:div>
    <w:div w:id="1923374701">
      <w:bodyDiv w:val="1"/>
      <w:marLeft w:val="0"/>
      <w:marRight w:val="0"/>
      <w:marTop w:val="0"/>
      <w:marBottom w:val="0"/>
      <w:divBdr>
        <w:top w:val="none" w:sz="0" w:space="0" w:color="auto"/>
        <w:left w:val="none" w:sz="0" w:space="0" w:color="auto"/>
        <w:bottom w:val="none" w:sz="0" w:space="0" w:color="auto"/>
        <w:right w:val="none" w:sz="0" w:space="0" w:color="auto"/>
      </w:divBdr>
    </w:div>
    <w:div w:id="1923485605">
      <w:bodyDiv w:val="1"/>
      <w:marLeft w:val="0"/>
      <w:marRight w:val="0"/>
      <w:marTop w:val="0"/>
      <w:marBottom w:val="0"/>
      <w:divBdr>
        <w:top w:val="none" w:sz="0" w:space="0" w:color="auto"/>
        <w:left w:val="none" w:sz="0" w:space="0" w:color="auto"/>
        <w:bottom w:val="none" w:sz="0" w:space="0" w:color="auto"/>
        <w:right w:val="none" w:sz="0" w:space="0" w:color="auto"/>
      </w:divBdr>
    </w:div>
    <w:div w:id="1924146220">
      <w:bodyDiv w:val="1"/>
      <w:marLeft w:val="0"/>
      <w:marRight w:val="0"/>
      <w:marTop w:val="0"/>
      <w:marBottom w:val="0"/>
      <w:divBdr>
        <w:top w:val="none" w:sz="0" w:space="0" w:color="auto"/>
        <w:left w:val="none" w:sz="0" w:space="0" w:color="auto"/>
        <w:bottom w:val="none" w:sz="0" w:space="0" w:color="auto"/>
        <w:right w:val="none" w:sz="0" w:space="0" w:color="auto"/>
      </w:divBdr>
    </w:div>
    <w:div w:id="1924147693">
      <w:bodyDiv w:val="1"/>
      <w:marLeft w:val="0"/>
      <w:marRight w:val="0"/>
      <w:marTop w:val="0"/>
      <w:marBottom w:val="0"/>
      <w:divBdr>
        <w:top w:val="none" w:sz="0" w:space="0" w:color="auto"/>
        <w:left w:val="none" w:sz="0" w:space="0" w:color="auto"/>
        <w:bottom w:val="none" w:sz="0" w:space="0" w:color="auto"/>
        <w:right w:val="none" w:sz="0" w:space="0" w:color="auto"/>
      </w:divBdr>
    </w:div>
    <w:div w:id="1929118262">
      <w:bodyDiv w:val="1"/>
      <w:marLeft w:val="0"/>
      <w:marRight w:val="0"/>
      <w:marTop w:val="0"/>
      <w:marBottom w:val="0"/>
      <w:divBdr>
        <w:top w:val="none" w:sz="0" w:space="0" w:color="auto"/>
        <w:left w:val="none" w:sz="0" w:space="0" w:color="auto"/>
        <w:bottom w:val="none" w:sz="0" w:space="0" w:color="auto"/>
        <w:right w:val="none" w:sz="0" w:space="0" w:color="auto"/>
      </w:divBdr>
    </w:div>
    <w:div w:id="1934974056">
      <w:bodyDiv w:val="1"/>
      <w:marLeft w:val="0"/>
      <w:marRight w:val="0"/>
      <w:marTop w:val="0"/>
      <w:marBottom w:val="0"/>
      <w:divBdr>
        <w:top w:val="none" w:sz="0" w:space="0" w:color="auto"/>
        <w:left w:val="none" w:sz="0" w:space="0" w:color="auto"/>
        <w:bottom w:val="none" w:sz="0" w:space="0" w:color="auto"/>
        <w:right w:val="none" w:sz="0" w:space="0" w:color="auto"/>
      </w:divBdr>
    </w:div>
    <w:div w:id="1936359013">
      <w:bodyDiv w:val="1"/>
      <w:marLeft w:val="0"/>
      <w:marRight w:val="0"/>
      <w:marTop w:val="0"/>
      <w:marBottom w:val="0"/>
      <w:divBdr>
        <w:top w:val="none" w:sz="0" w:space="0" w:color="auto"/>
        <w:left w:val="none" w:sz="0" w:space="0" w:color="auto"/>
        <w:bottom w:val="none" w:sz="0" w:space="0" w:color="auto"/>
        <w:right w:val="none" w:sz="0" w:space="0" w:color="auto"/>
      </w:divBdr>
    </w:div>
    <w:div w:id="1937401436">
      <w:bodyDiv w:val="1"/>
      <w:marLeft w:val="0"/>
      <w:marRight w:val="0"/>
      <w:marTop w:val="0"/>
      <w:marBottom w:val="0"/>
      <w:divBdr>
        <w:top w:val="none" w:sz="0" w:space="0" w:color="auto"/>
        <w:left w:val="none" w:sz="0" w:space="0" w:color="auto"/>
        <w:bottom w:val="none" w:sz="0" w:space="0" w:color="auto"/>
        <w:right w:val="none" w:sz="0" w:space="0" w:color="auto"/>
      </w:divBdr>
    </w:div>
    <w:div w:id="1937900485">
      <w:bodyDiv w:val="1"/>
      <w:marLeft w:val="0"/>
      <w:marRight w:val="0"/>
      <w:marTop w:val="0"/>
      <w:marBottom w:val="0"/>
      <w:divBdr>
        <w:top w:val="none" w:sz="0" w:space="0" w:color="auto"/>
        <w:left w:val="none" w:sz="0" w:space="0" w:color="auto"/>
        <w:bottom w:val="none" w:sz="0" w:space="0" w:color="auto"/>
        <w:right w:val="none" w:sz="0" w:space="0" w:color="auto"/>
      </w:divBdr>
    </w:div>
    <w:div w:id="1938101550">
      <w:bodyDiv w:val="1"/>
      <w:marLeft w:val="0"/>
      <w:marRight w:val="0"/>
      <w:marTop w:val="0"/>
      <w:marBottom w:val="0"/>
      <w:divBdr>
        <w:top w:val="none" w:sz="0" w:space="0" w:color="auto"/>
        <w:left w:val="none" w:sz="0" w:space="0" w:color="auto"/>
        <w:bottom w:val="none" w:sz="0" w:space="0" w:color="auto"/>
        <w:right w:val="none" w:sz="0" w:space="0" w:color="auto"/>
      </w:divBdr>
    </w:div>
    <w:div w:id="1940792049">
      <w:bodyDiv w:val="1"/>
      <w:marLeft w:val="0"/>
      <w:marRight w:val="0"/>
      <w:marTop w:val="0"/>
      <w:marBottom w:val="0"/>
      <w:divBdr>
        <w:top w:val="none" w:sz="0" w:space="0" w:color="auto"/>
        <w:left w:val="none" w:sz="0" w:space="0" w:color="auto"/>
        <w:bottom w:val="none" w:sz="0" w:space="0" w:color="auto"/>
        <w:right w:val="none" w:sz="0" w:space="0" w:color="auto"/>
      </w:divBdr>
    </w:div>
    <w:div w:id="1951087940">
      <w:bodyDiv w:val="1"/>
      <w:marLeft w:val="0"/>
      <w:marRight w:val="0"/>
      <w:marTop w:val="0"/>
      <w:marBottom w:val="0"/>
      <w:divBdr>
        <w:top w:val="none" w:sz="0" w:space="0" w:color="auto"/>
        <w:left w:val="none" w:sz="0" w:space="0" w:color="auto"/>
        <w:bottom w:val="none" w:sz="0" w:space="0" w:color="auto"/>
        <w:right w:val="none" w:sz="0" w:space="0" w:color="auto"/>
      </w:divBdr>
    </w:div>
    <w:div w:id="1953126751">
      <w:bodyDiv w:val="1"/>
      <w:marLeft w:val="0"/>
      <w:marRight w:val="0"/>
      <w:marTop w:val="0"/>
      <w:marBottom w:val="0"/>
      <w:divBdr>
        <w:top w:val="none" w:sz="0" w:space="0" w:color="auto"/>
        <w:left w:val="none" w:sz="0" w:space="0" w:color="auto"/>
        <w:bottom w:val="none" w:sz="0" w:space="0" w:color="auto"/>
        <w:right w:val="none" w:sz="0" w:space="0" w:color="auto"/>
      </w:divBdr>
    </w:div>
    <w:div w:id="1954095065">
      <w:bodyDiv w:val="1"/>
      <w:marLeft w:val="0"/>
      <w:marRight w:val="0"/>
      <w:marTop w:val="0"/>
      <w:marBottom w:val="0"/>
      <w:divBdr>
        <w:top w:val="none" w:sz="0" w:space="0" w:color="auto"/>
        <w:left w:val="none" w:sz="0" w:space="0" w:color="auto"/>
        <w:bottom w:val="none" w:sz="0" w:space="0" w:color="auto"/>
        <w:right w:val="none" w:sz="0" w:space="0" w:color="auto"/>
      </w:divBdr>
    </w:div>
    <w:div w:id="1956325047">
      <w:bodyDiv w:val="1"/>
      <w:marLeft w:val="0"/>
      <w:marRight w:val="0"/>
      <w:marTop w:val="0"/>
      <w:marBottom w:val="0"/>
      <w:divBdr>
        <w:top w:val="none" w:sz="0" w:space="0" w:color="auto"/>
        <w:left w:val="none" w:sz="0" w:space="0" w:color="auto"/>
        <w:bottom w:val="none" w:sz="0" w:space="0" w:color="auto"/>
        <w:right w:val="none" w:sz="0" w:space="0" w:color="auto"/>
      </w:divBdr>
    </w:div>
    <w:div w:id="1959138542">
      <w:bodyDiv w:val="1"/>
      <w:marLeft w:val="0"/>
      <w:marRight w:val="0"/>
      <w:marTop w:val="0"/>
      <w:marBottom w:val="0"/>
      <w:divBdr>
        <w:top w:val="none" w:sz="0" w:space="0" w:color="auto"/>
        <w:left w:val="none" w:sz="0" w:space="0" w:color="auto"/>
        <w:bottom w:val="none" w:sz="0" w:space="0" w:color="auto"/>
        <w:right w:val="none" w:sz="0" w:space="0" w:color="auto"/>
      </w:divBdr>
    </w:div>
    <w:div w:id="1959603943">
      <w:bodyDiv w:val="1"/>
      <w:marLeft w:val="0"/>
      <w:marRight w:val="0"/>
      <w:marTop w:val="0"/>
      <w:marBottom w:val="0"/>
      <w:divBdr>
        <w:top w:val="none" w:sz="0" w:space="0" w:color="auto"/>
        <w:left w:val="none" w:sz="0" w:space="0" w:color="auto"/>
        <w:bottom w:val="none" w:sz="0" w:space="0" w:color="auto"/>
        <w:right w:val="none" w:sz="0" w:space="0" w:color="auto"/>
      </w:divBdr>
    </w:div>
    <w:div w:id="1960136166">
      <w:bodyDiv w:val="1"/>
      <w:marLeft w:val="0"/>
      <w:marRight w:val="0"/>
      <w:marTop w:val="0"/>
      <w:marBottom w:val="0"/>
      <w:divBdr>
        <w:top w:val="none" w:sz="0" w:space="0" w:color="auto"/>
        <w:left w:val="none" w:sz="0" w:space="0" w:color="auto"/>
        <w:bottom w:val="none" w:sz="0" w:space="0" w:color="auto"/>
        <w:right w:val="none" w:sz="0" w:space="0" w:color="auto"/>
      </w:divBdr>
    </w:div>
    <w:div w:id="1961720037">
      <w:bodyDiv w:val="1"/>
      <w:marLeft w:val="0"/>
      <w:marRight w:val="0"/>
      <w:marTop w:val="0"/>
      <w:marBottom w:val="0"/>
      <w:divBdr>
        <w:top w:val="none" w:sz="0" w:space="0" w:color="auto"/>
        <w:left w:val="none" w:sz="0" w:space="0" w:color="auto"/>
        <w:bottom w:val="none" w:sz="0" w:space="0" w:color="auto"/>
        <w:right w:val="none" w:sz="0" w:space="0" w:color="auto"/>
      </w:divBdr>
    </w:div>
    <w:div w:id="1962763351">
      <w:bodyDiv w:val="1"/>
      <w:marLeft w:val="0"/>
      <w:marRight w:val="0"/>
      <w:marTop w:val="0"/>
      <w:marBottom w:val="0"/>
      <w:divBdr>
        <w:top w:val="none" w:sz="0" w:space="0" w:color="auto"/>
        <w:left w:val="none" w:sz="0" w:space="0" w:color="auto"/>
        <w:bottom w:val="none" w:sz="0" w:space="0" w:color="auto"/>
        <w:right w:val="none" w:sz="0" w:space="0" w:color="auto"/>
      </w:divBdr>
    </w:div>
    <w:div w:id="1963337704">
      <w:bodyDiv w:val="1"/>
      <w:marLeft w:val="0"/>
      <w:marRight w:val="0"/>
      <w:marTop w:val="0"/>
      <w:marBottom w:val="0"/>
      <w:divBdr>
        <w:top w:val="none" w:sz="0" w:space="0" w:color="auto"/>
        <w:left w:val="none" w:sz="0" w:space="0" w:color="auto"/>
        <w:bottom w:val="none" w:sz="0" w:space="0" w:color="auto"/>
        <w:right w:val="none" w:sz="0" w:space="0" w:color="auto"/>
      </w:divBdr>
    </w:div>
    <w:div w:id="1965580306">
      <w:bodyDiv w:val="1"/>
      <w:marLeft w:val="0"/>
      <w:marRight w:val="0"/>
      <w:marTop w:val="0"/>
      <w:marBottom w:val="0"/>
      <w:divBdr>
        <w:top w:val="none" w:sz="0" w:space="0" w:color="auto"/>
        <w:left w:val="none" w:sz="0" w:space="0" w:color="auto"/>
        <w:bottom w:val="none" w:sz="0" w:space="0" w:color="auto"/>
        <w:right w:val="none" w:sz="0" w:space="0" w:color="auto"/>
      </w:divBdr>
    </w:div>
    <w:div w:id="1966620051">
      <w:bodyDiv w:val="1"/>
      <w:marLeft w:val="0"/>
      <w:marRight w:val="0"/>
      <w:marTop w:val="0"/>
      <w:marBottom w:val="0"/>
      <w:divBdr>
        <w:top w:val="none" w:sz="0" w:space="0" w:color="auto"/>
        <w:left w:val="none" w:sz="0" w:space="0" w:color="auto"/>
        <w:bottom w:val="none" w:sz="0" w:space="0" w:color="auto"/>
        <w:right w:val="none" w:sz="0" w:space="0" w:color="auto"/>
      </w:divBdr>
    </w:div>
    <w:div w:id="1967543348">
      <w:bodyDiv w:val="1"/>
      <w:marLeft w:val="0"/>
      <w:marRight w:val="0"/>
      <w:marTop w:val="0"/>
      <w:marBottom w:val="0"/>
      <w:divBdr>
        <w:top w:val="none" w:sz="0" w:space="0" w:color="auto"/>
        <w:left w:val="none" w:sz="0" w:space="0" w:color="auto"/>
        <w:bottom w:val="none" w:sz="0" w:space="0" w:color="auto"/>
        <w:right w:val="none" w:sz="0" w:space="0" w:color="auto"/>
      </w:divBdr>
    </w:div>
    <w:div w:id="1972637814">
      <w:bodyDiv w:val="1"/>
      <w:marLeft w:val="0"/>
      <w:marRight w:val="0"/>
      <w:marTop w:val="0"/>
      <w:marBottom w:val="0"/>
      <w:divBdr>
        <w:top w:val="none" w:sz="0" w:space="0" w:color="auto"/>
        <w:left w:val="none" w:sz="0" w:space="0" w:color="auto"/>
        <w:bottom w:val="none" w:sz="0" w:space="0" w:color="auto"/>
        <w:right w:val="none" w:sz="0" w:space="0" w:color="auto"/>
      </w:divBdr>
    </w:div>
    <w:div w:id="1973124378">
      <w:bodyDiv w:val="1"/>
      <w:marLeft w:val="0"/>
      <w:marRight w:val="0"/>
      <w:marTop w:val="0"/>
      <w:marBottom w:val="0"/>
      <w:divBdr>
        <w:top w:val="none" w:sz="0" w:space="0" w:color="auto"/>
        <w:left w:val="none" w:sz="0" w:space="0" w:color="auto"/>
        <w:bottom w:val="none" w:sz="0" w:space="0" w:color="auto"/>
        <w:right w:val="none" w:sz="0" w:space="0" w:color="auto"/>
      </w:divBdr>
    </w:div>
    <w:div w:id="1976325980">
      <w:bodyDiv w:val="1"/>
      <w:marLeft w:val="0"/>
      <w:marRight w:val="0"/>
      <w:marTop w:val="0"/>
      <w:marBottom w:val="0"/>
      <w:divBdr>
        <w:top w:val="none" w:sz="0" w:space="0" w:color="auto"/>
        <w:left w:val="none" w:sz="0" w:space="0" w:color="auto"/>
        <w:bottom w:val="none" w:sz="0" w:space="0" w:color="auto"/>
        <w:right w:val="none" w:sz="0" w:space="0" w:color="auto"/>
      </w:divBdr>
    </w:div>
    <w:div w:id="1978604177">
      <w:bodyDiv w:val="1"/>
      <w:marLeft w:val="0"/>
      <w:marRight w:val="0"/>
      <w:marTop w:val="0"/>
      <w:marBottom w:val="0"/>
      <w:divBdr>
        <w:top w:val="none" w:sz="0" w:space="0" w:color="auto"/>
        <w:left w:val="none" w:sz="0" w:space="0" w:color="auto"/>
        <w:bottom w:val="none" w:sz="0" w:space="0" w:color="auto"/>
        <w:right w:val="none" w:sz="0" w:space="0" w:color="auto"/>
      </w:divBdr>
    </w:div>
    <w:div w:id="1978610096">
      <w:bodyDiv w:val="1"/>
      <w:marLeft w:val="0"/>
      <w:marRight w:val="0"/>
      <w:marTop w:val="0"/>
      <w:marBottom w:val="0"/>
      <w:divBdr>
        <w:top w:val="none" w:sz="0" w:space="0" w:color="auto"/>
        <w:left w:val="none" w:sz="0" w:space="0" w:color="auto"/>
        <w:bottom w:val="none" w:sz="0" w:space="0" w:color="auto"/>
        <w:right w:val="none" w:sz="0" w:space="0" w:color="auto"/>
      </w:divBdr>
    </w:div>
    <w:div w:id="1978679205">
      <w:bodyDiv w:val="1"/>
      <w:marLeft w:val="0"/>
      <w:marRight w:val="0"/>
      <w:marTop w:val="0"/>
      <w:marBottom w:val="0"/>
      <w:divBdr>
        <w:top w:val="none" w:sz="0" w:space="0" w:color="auto"/>
        <w:left w:val="none" w:sz="0" w:space="0" w:color="auto"/>
        <w:bottom w:val="none" w:sz="0" w:space="0" w:color="auto"/>
        <w:right w:val="none" w:sz="0" w:space="0" w:color="auto"/>
      </w:divBdr>
    </w:div>
    <w:div w:id="1980958583">
      <w:bodyDiv w:val="1"/>
      <w:marLeft w:val="0"/>
      <w:marRight w:val="0"/>
      <w:marTop w:val="0"/>
      <w:marBottom w:val="0"/>
      <w:divBdr>
        <w:top w:val="none" w:sz="0" w:space="0" w:color="auto"/>
        <w:left w:val="none" w:sz="0" w:space="0" w:color="auto"/>
        <w:bottom w:val="none" w:sz="0" w:space="0" w:color="auto"/>
        <w:right w:val="none" w:sz="0" w:space="0" w:color="auto"/>
      </w:divBdr>
    </w:div>
    <w:div w:id="1981302156">
      <w:bodyDiv w:val="1"/>
      <w:marLeft w:val="0"/>
      <w:marRight w:val="0"/>
      <w:marTop w:val="0"/>
      <w:marBottom w:val="0"/>
      <w:divBdr>
        <w:top w:val="none" w:sz="0" w:space="0" w:color="auto"/>
        <w:left w:val="none" w:sz="0" w:space="0" w:color="auto"/>
        <w:bottom w:val="none" w:sz="0" w:space="0" w:color="auto"/>
        <w:right w:val="none" w:sz="0" w:space="0" w:color="auto"/>
      </w:divBdr>
    </w:div>
    <w:div w:id="1982954529">
      <w:bodyDiv w:val="1"/>
      <w:marLeft w:val="0"/>
      <w:marRight w:val="0"/>
      <w:marTop w:val="0"/>
      <w:marBottom w:val="0"/>
      <w:divBdr>
        <w:top w:val="none" w:sz="0" w:space="0" w:color="auto"/>
        <w:left w:val="none" w:sz="0" w:space="0" w:color="auto"/>
        <w:bottom w:val="none" w:sz="0" w:space="0" w:color="auto"/>
        <w:right w:val="none" w:sz="0" w:space="0" w:color="auto"/>
      </w:divBdr>
    </w:div>
    <w:div w:id="1984313100">
      <w:bodyDiv w:val="1"/>
      <w:marLeft w:val="0"/>
      <w:marRight w:val="0"/>
      <w:marTop w:val="0"/>
      <w:marBottom w:val="0"/>
      <w:divBdr>
        <w:top w:val="none" w:sz="0" w:space="0" w:color="auto"/>
        <w:left w:val="none" w:sz="0" w:space="0" w:color="auto"/>
        <w:bottom w:val="none" w:sz="0" w:space="0" w:color="auto"/>
        <w:right w:val="none" w:sz="0" w:space="0" w:color="auto"/>
      </w:divBdr>
    </w:div>
    <w:div w:id="1986809480">
      <w:bodyDiv w:val="1"/>
      <w:marLeft w:val="0"/>
      <w:marRight w:val="0"/>
      <w:marTop w:val="0"/>
      <w:marBottom w:val="0"/>
      <w:divBdr>
        <w:top w:val="none" w:sz="0" w:space="0" w:color="auto"/>
        <w:left w:val="none" w:sz="0" w:space="0" w:color="auto"/>
        <w:bottom w:val="none" w:sz="0" w:space="0" w:color="auto"/>
        <w:right w:val="none" w:sz="0" w:space="0" w:color="auto"/>
      </w:divBdr>
    </w:div>
    <w:div w:id="1988708590">
      <w:bodyDiv w:val="1"/>
      <w:marLeft w:val="0"/>
      <w:marRight w:val="0"/>
      <w:marTop w:val="0"/>
      <w:marBottom w:val="0"/>
      <w:divBdr>
        <w:top w:val="none" w:sz="0" w:space="0" w:color="auto"/>
        <w:left w:val="none" w:sz="0" w:space="0" w:color="auto"/>
        <w:bottom w:val="none" w:sz="0" w:space="0" w:color="auto"/>
        <w:right w:val="none" w:sz="0" w:space="0" w:color="auto"/>
      </w:divBdr>
    </w:div>
    <w:div w:id="1989506217">
      <w:bodyDiv w:val="1"/>
      <w:marLeft w:val="0"/>
      <w:marRight w:val="0"/>
      <w:marTop w:val="0"/>
      <w:marBottom w:val="0"/>
      <w:divBdr>
        <w:top w:val="none" w:sz="0" w:space="0" w:color="auto"/>
        <w:left w:val="none" w:sz="0" w:space="0" w:color="auto"/>
        <w:bottom w:val="none" w:sz="0" w:space="0" w:color="auto"/>
        <w:right w:val="none" w:sz="0" w:space="0" w:color="auto"/>
      </w:divBdr>
    </w:div>
    <w:div w:id="1994596698">
      <w:bodyDiv w:val="1"/>
      <w:marLeft w:val="0"/>
      <w:marRight w:val="0"/>
      <w:marTop w:val="0"/>
      <w:marBottom w:val="0"/>
      <w:divBdr>
        <w:top w:val="none" w:sz="0" w:space="0" w:color="auto"/>
        <w:left w:val="none" w:sz="0" w:space="0" w:color="auto"/>
        <w:bottom w:val="none" w:sz="0" w:space="0" w:color="auto"/>
        <w:right w:val="none" w:sz="0" w:space="0" w:color="auto"/>
      </w:divBdr>
    </w:div>
    <w:div w:id="1995332841">
      <w:bodyDiv w:val="1"/>
      <w:marLeft w:val="0"/>
      <w:marRight w:val="0"/>
      <w:marTop w:val="0"/>
      <w:marBottom w:val="0"/>
      <w:divBdr>
        <w:top w:val="none" w:sz="0" w:space="0" w:color="auto"/>
        <w:left w:val="none" w:sz="0" w:space="0" w:color="auto"/>
        <w:bottom w:val="none" w:sz="0" w:space="0" w:color="auto"/>
        <w:right w:val="none" w:sz="0" w:space="0" w:color="auto"/>
      </w:divBdr>
    </w:div>
    <w:div w:id="1995638581">
      <w:bodyDiv w:val="1"/>
      <w:marLeft w:val="0"/>
      <w:marRight w:val="0"/>
      <w:marTop w:val="0"/>
      <w:marBottom w:val="0"/>
      <w:divBdr>
        <w:top w:val="none" w:sz="0" w:space="0" w:color="auto"/>
        <w:left w:val="none" w:sz="0" w:space="0" w:color="auto"/>
        <w:bottom w:val="none" w:sz="0" w:space="0" w:color="auto"/>
        <w:right w:val="none" w:sz="0" w:space="0" w:color="auto"/>
      </w:divBdr>
    </w:div>
    <w:div w:id="1995909161">
      <w:bodyDiv w:val="1"/>
      <w:marLeft w:val="0"/>
      <w:marRight w:val="0"/>
      <w:marTop w:val="0"/>
      <w:marBottom w:val="0"/>
      <w:divBdr>
        <w:top w:val="none" w:sz="0" w:space="0" w:color="auto"/>
        <w:left w:val="none" w:sz="0" w:space="0" w:color="auto"/>
        <w:bottom w:val="none" w:sz="0" w:space="0" w:color="auto"/>
        <w:right w:val="none" w:sz="0" w:space="0" w:color="auto"/>
      </w:divBdr>
    </w:div>
    <w:div w:id="1996907606">
      <w:bodyDiv w:val="1"/>
      <w:marLeft w:val="0"/>
      <w:marRight w:val="0"/>
      <w:marTop w:val="0"/>
      <w:marBottom w:val="0"/>
      <w:divBdr>
        <w:top w:val="none" w:sz="0" w:space="0" w:color="auto"/>
        <w:left w:val="none" w:sz="0" w:space="0" w:color="auto"/>
        <w:bottom w:val="none" w:sz="0" w:space="0" w:color="auto"/>
        <w:right w:val="none" w:sz="0" w:space="0" w:color="auto"/>
      </w:divBdr>
    </w:div>
    <w:div w:id="2001737376">
      <w:bodyDiv w:val="1"/>
      <w:marLeft w:val="0"/>
      <w:marRight w:val="0"/>
      <w:marTop w:val="0"/>
      <w:marBottom w:val="0"/>
      <w:divBdr>
        <w:top w:val="none" w:sz="0" w:space="0" w:color="auto"/>
        <w:left w:val="none" w:sz="0" w:space="0" w:color="auto"/>
        <w:bottom w:val="none" w:sz="0" w:space="0" w:color="auto"/>
        <w:right w:val="none" w:sz="0" w:space="0" w:color="auto"/>
      </w:divBdr>
    </w:div>
    <w:div w:id="2002929000">
      <w:bodyDiv w:val="1"/>
      <w:marLeft w:val="0"/>
      <w:marRight w:val="0"/>
      <w:marTop w:val="0"/>
      <w:marBottom w:val="0"/>
      <w:divBdr>
        <w:top w:val="none" w:sz="0" w:space="0" w:color="auto"/>
        <w:left w:val="none" w:sz="0" w:space="0" w:color="auto"/>
        <w:bottom w:val="none" w:sz="0" w:space="0" w:color="auto"/>
        <w:right w:val="none" w:sz="0" w:space="0" w:color="auto"/>
      </w:divBdr>
    </w:div>
    <w:div w:id="2003042688">
      <w:bodyDiv w:val="1"/>
      <w:marLeft w:val="0"/>
      <w:marRight w:val="0"/>
      <w:marTop w:val="0"/>
      <w:marBottom w:val="0"/>
      <w:divBdr>
        <w:top w:val="none" w:sz="0" w:space="0" w:color="auto"/>
        <w:left w:val="none" w:sz="0" w:space="0" w:color="auto"/>
        <w:bottom w:val="none" w:sz="0" w:space="0" w:color="auto"/>
        <w:right w:val="none" w:sz="0" w:space="0" w:color="auto"/>
      </w:divBdr>
    </w:div>
    <w:div w:id="2003851151">
      <w:bodyDiv w:val="1"/>
      <w:marLeft w:val="0"/>
      <w:marRight w:val="0"/>
      <w:marTop w:val="0"/>
      <w:marBottom w:val="0"/>
      <w:divBdr>
        <w:top w:val="none" w:sz="0" w:space="0" w:color="auto"/>
        <w:left w:val="none" w:sz="0" w:space="0" w:color="auto"/>
        <w:bottom w:val="none" w:sz="0" w:space="0" w:color="auto"/>
        <w:right w:val="none" w:sz="0" w:space="0" w:color="auto"/>
      </w:divBdr>
    </w:div>
    <w:div w:id="2007249271">
      <w:bodyDiv w:val="1"/>
      <w:marLeft w:val="0"/>
      <w:marRight w:val="0"/>
      <w:marTop w:val="0"/>
      <w:marBottom w:val="0"/>
      <w:divBdr>
        <w:top w:val="none" w:sz="0" w:space="0" w:color="auto"/>
        <w:left w:val="none" w:sz="0" w:space="0" w:color="auto"/>
        <w:bottom w:val="none" w:sz="0" w:space="0" w:color="auto"/>
        <w:right w:val="none" w:sz="0" w:space="0" w:color="auto"/>
      </w:divBdr>
    </w:div>
    <w:div w:id="2007317136">
      <w:bodyDiv w:val="1"/>
      <w:marLeft w:val="0"/>
      <w:marRight w:val="0"/>
      <w:marTop w:val="0"/>
      <w:marBottom w:val="0"/>
      <w:divBdr>
        <w:top w:val="none" w:sz="0" w:space="0" w:color="auto"/>
        <w:left w:val="none" w:sz="0" w:space="0" w:color="auto"/>
        <w:bottom w:val="none" w:sz="0" w:space="0" w:color="auto"/>
        <w:right w:val="none" w:sz="0" w:space="0" w:color="auto"/>
      </w:divBdr>
    </w:div>
    <w:div w:id="2007322633">
      <w:bodyDiv w:val="1"/>
      <w:marLeft w:val="0"/>
      <w:marRight w:val="0"/>
      <w:marTop w:val="0"/>
      <w:marBottom w:val="0"/>
      <w:divBdr>
        <w:top w:val="none" w:sz="0" w:space="0" w:color="auto"/>
        <w:left w:val="none" w:sz="0" w:space="0" w:color="auto"/>
        <w:bottom w:val="none" w:sz="0" w:space="0" w:color="auto"/>
        <w:right w:val="none" w:sz="0" w:space="0" w:color="auto"/>
      </w:divBdr>
    </w:div>
    <w:div w:id="2009479346">
      <w:bodyDiv w:val="1"/>
      <w:marLeft w:val="0"/>
      <w:marRight w:val="0"/>
      <w:marTop w:val="0"/>
      <w:marBottom w:val="0"/>
      <w:divBdr>
        <w:top w:val="none" w:sz="0" w:space="0" w:color="auto"/>
        <w:left w:val="none" w:sz="0" w:space="0" w:color="auto"/>
        <w:bottom w:val="none" w:sz="0" w:space="0" w:color="auto"/>
        <w:right w:val="none" w:sz="0" w:space="0" w:color="auto"/>
      </w:divBdr>
    </w:div>
    <w:div w:id="2009596032">
      <w:bodyDiv w:val="1"/>
      <w:marLeft w:val="0"/>
      <w:marRight w:val="0"/>
      <w:marTop w:val="0"/>
      <w:marBottom w:val="0"/>
      <w:divBdr>
        <w:top w:val="none" w:sz="0" w:space="0" w:color="auto"/>
        <w:left w:val="none" w:sz="0" w:space="0" w:color="auto"/>
        <w:bottom w:val="none" w:sz="0" w:space="0" w:color="auto"/>
        <w:right w:val="none" w:sz="0" w:space="0" w:color="auto"/>
      </w:divBdr>
    </w:div>
    <w:div w:id="2013793523">
      <w:bodyDiv w:val="1"/>
      <w:marLeft w:val="0"/>
      <w:marRight w:val="0"/>
      <w:marTop w:val="0"/>
      <w:marBottom w:val="0"/>
      <w:divBdr>
        <w:top w:val="none" w:sz="0" w:space="0" w:color="auto"/>
        <w:left w:val="none" w:sz="0" w:space="0" w:color="auto"/>
        <w:bottom w:val="none" w:sz="0" w:space="0" w:color="auto"/>
        <w:right w:val="none" w:sz="0" w:space="0" w:color="auto"/>
      </w:divBdr>
    </w:div>
    <w:div w:id="2013947362">
      <w:bodyDiv w:val="1"/>
      <w:marLeft w:val="0"/>
      <w:marRight w:val="0"/>
      <w:marTop w:val="0"/>
      <w:marBottom w:val="0"/>
      <w:divBdr>
        <w:top w:val="none" w:sz="0" w:space="0" w:color="auto"/>
        <w:left w:val="none" w:sz="0" w:space="0" w:color="auto"/>
        <w:bottom w:val="none" w:sz="0" w:space="0" w:color="auto"/>
        <w:right w:val="none" w:sz="0" w:space="0" w:color="auto"/>
      </w:divBdr>
    </w:div>
    <w:div w:id="2019043141">
      <w:bodyDiv w:val="1"/>
      <w:marLeft w:val="0"/>
      <w:marRight w:val="0"/>
      <w:marTop w:val="0"/>
      <w:marBottom w:val="0"/>
      <w:divBdr>
        <w:top w:val="none" w:sz="0" w:space="0" w:color="auto"/>
        <w:left w:val="none" w:sz="0" w:space="0" w:color="auto"/>
        <w:bottom w:val="none" w:sz="0" w:space="0" w:color="auto"/>
        <w:right w:val="none" w:sz="0" w:space="0" w:color="auto"/>
      </w:divBdr>
    </w:div>
    <w:div w:id="2023968998">
      <w:bodyDiv w:val="1"/>
      <w:marLeft w:val="0"/>
      <w:marRight w:val="0"/>
      <w:marTop w:val="0"/>
      <w:marBottom w:val="0"/>
      <w:divBdr>
        <w:top w:val="none" w:sz="0" w:space="0" w:color="auto"/>
        <w:left w:val="none" w:sz="0" w:space="0" w:color="auto"/>
        <w:bottom w:val="none" w:sz="0" w:space="0" w:color="auto"/>
        <w:right w:val="none" w:sz="0" w:space="0" w:color="auto"/>
      </w:divBdr>
    </w:div>
    <w:div w:id="2024242339">
      <w:bodyDiv w:val="1"/>
      <w:marLeft w:val="0"/>
      <w:marRight w:val="0"/>
      <w:marTop w:val="0"/>
      <w:marBottom w:val="0"/>
      <w:divBdr>
        <w:top w:val="none" w:sz="0" w:space="0" w:color="auto"/>
        <w:left w:val="none" w:sz="0" w:space="0" w:color="auto"/>
        <w:bottom w:val="none" w:sz="0" w:space="0" w:color="auto"/>
        <w:right w:val="none" w:sz="0" w:space="0" w:color="auto"/>
      </w:divBdr>
    </w:div>
    <w:div w:id="2026443038">
      <w:bodyDiv w:val="1"/>
      <w:marLeft w:val="0"/>
      <w:marRight w:val="0"/>
      <w:marTop w:val="0"/>
      <w:marBottom w:val="0"/>
      <w:divBdr>
        <w:top w:val="none" w:sz="0" w:space="0" w:color="auto"/>
        <w:left w:val="none" w:sz="0" w:space="0" w:color="auto"/>
        <w:bottom w:val="none" w:sz="0" w:space="0" w:color="auto"/>
        <w:right w:val="none" w:sz="0" w:space="0" w:color="auto"/>
      </w:divBdr>
    </w:div>
    <w:div w:id="2027755936">
      <w:bodyDiv w:val="1"/>
      <w:marLeft w:val="0"/>
      <w:marRight w:val="0"/>
      <w:marTop w:val="0"/>
      <w:marBottom w:val="0"/>
      <w:divBdr>
        <w:top w:val="none" w:sz="0" w:space="0" w:color="auto"/>
        <w:left w:val="none" w:sz="0" w:space="0" w:color="auto"/>
        <w:bottom w:val="none" w:sz="0" w:space="0" w:color="auto"/>
        <w:right w:val="none" w:sz="0" w:space="0" w:color="auto"/>
      </w:divBdr>
    </w:div>
    <w:div w:id="2028173011">
      <w:bodyDiv w:val="1"/>
      <w:marLeft w:val="0"/>
      <w:marRight w:val="0"/>
      <w:marTop w:val="0"/>
      <w:marBottom w:val="0"/>
      <w:divBdr>
        <w:top w:val="none" w:sz="0" w:space="0" w:color="auto"/>
        <w:left w:val="none" w:sz="0" w:space="0" w:color="auto"/>
        <w:bottom w:val="none" w:sz="0" w:space="0" w:color="auto"/>
        <w:right w:val="none" w:sz="0" w:space="0" w:color="auto"/>
      </w:divBdr>
    </w:div>
    <w:div w:id="2029328087">
      <w:bodyDiv w:val="1"/>
      <w:marLeft w:val="0"/>
      <w:marRight w:val="0"/>
      <w:marTop w:val="0"/>
      <w:marBottom w:val="0"/>
      <w:divBdr>
        <w:top w:val="none" w:sz="0" w:space="0" w:color="auto"/>
        <w:left w:val="none" w:sz="0" w:space="0" w:color="auto"/>
        <w:bottom w:val="none" w:sz="0" w:space="0" w:color="auto"/>
        <w:right w:val="none" w:sz="0" w:space="0" w:color="auto"/>
      </w:divBdr>
    </w:div>
    <w:div w:id="2036073956">
      <w:bodyDiv w:val="1"/>
      <w:marLeft w:val="0"/>
      <w:marRight w:val="0"/>
      <w:marTop w:val="0"/>
      <w:marBottom w:val="0"/>
      <w:divBdr>
        <w:top w:val="none" w:sz="0" w:space="0" w:color="auto"/>
        <w:left w:val="none" w:sz="0" w:space="0" w:color="auto"/>
        <w:bottom w:val="none" w:sz="0" w:space="0" w:color="auto"/>
        <w:right w:val="none" w:sz="0" w:space="0" w:color="auto"/>
      </w:divBdr>
    </w:div>
    <w:div w:id="2036270733">
      <w:bodyDiv w:val="1"/>
      <w:marLeft w:val="0"/>
      <w:marRight w:val="0"/>
      <w:marTop w:val="0"/>
      <w:marBottom w:val="0"/>
      <w:divBdr>
        <w:top w:val="none" w:sz="0" w:space="0" w:color="auto"/>
        <w:left w:val="none" w:sz="0" w:space="0" w:color="auto"/>
        <w:bottom w:val="none" w:sz="0" w:space="0" w:color="auto"/>
        <w:right w:val="none" w:sz="0" w:space="0" w:color="auto"/>
      </w:divBdr>
    </w:div>
    <w:div w:id="2040348914">
      <w:bodyDiv w:val="1"/>
      <w:marLeft w:val="0"/>
      <w:marRight w:val="0"/>
      <w:marTop w:val="0"/>
      <w:marBottom w:val="0"/>
      <w:divBdr>
        <w:top w:val="none" w:sz="0" w:space="0" w:color="auto"/>
        <w:left w:val="none" w:sz="0" w:space="0" w:color="auto"/>
        <w:bottom w:val="none" w:sz="0" w:space="0" w:color="auto"/>
        <w:right w:val="none" w:sz="0" w:space="0" w:color="auto"/>
      </w:divBdr>
    </w:div>
    <w:div w:id="2041392158">
      <w:bodyDiv w:val="1"/>
      <w:marLeft w:val="0"/>
      <w:marRight w:val="0"/>
      <w:marTop w:val="0"/>
      <w:marBottom w:val="0"/>
      <w:divBdr>
        <w:top w:val="none" w:sz="0" w:space="0" w:color="auto"/>
        <w:left w:val="none" w:sz="0" w:space="0" w:color="auto"/>
        <w:bottom w:val="none" w:sz="0" w:space="0" w:color="auto"/>
        <w:right w:val="none" w:sz="0" w:space="0" w:color="auto"/>
      </w:divBdr>
    </w:div>
    <w:div w:id="2042123199">
      <w:bodyDiv w:val="1"/>
      <w:marLeft w:val="0"/>
      <w:marRight w:val="0"/>
      <w:marTop w:val="0"/>
      <w:marBottom w:val="0"/>
      <w:divBdr>
        <w:top w:val="none" w:sz="0" w:space="0" w:color="auto"/>
        <w:left w:val="none" w:sz="0" w:space="0" w:color="auto"/>
        <w:bottom w:val="none" w:sz="0" w:space="0" w:color="auto"/>
        <w:right w:val="none" w:sz="0" w:space="0" w:color="auto"/>
      </w:divBdr>
    </w:div>
    <w:div w:id="2045210660">
      <w:bodyDiv w:val="1"/>
      <w:marLeft w:val="0"/>
      <w:marRight w:val="0"/>
      <w:marTop w:val="0"/>
      <w:marBottom w:val="0"/>
      <w:divBdr>
        <w:top w:val="none" w:sz="0" w:space="0" w:color="auto"/>
        <w:left w:val="none" w:sz="0" w:space="0" w:color="auto"/>
        <w:bottom w:val="none" w:sz="0" w:space="0" w:color="auto"/>
        <w:right w:val="none" w:sz="0" w:space="0" w:color="auto"/>
      </w:divBdr>
    </w:div>
    <w:div w:id="2045865834">
      <w:bodyDiv w:val="1"/>
      <w:marLeft w:val="0"/>
      <w:marRight w:val="0"/>
      <w:marTop w:val="0"/>
      <w:marBottom w:val="0"/>
      <w:divBdr>
        <w:top w:val="none" w:sz="0" w:space="0" w:color="auto"/>
        <w:left w:val="none" w:sz="0" w:space="0" w:color="auto"/>
        <w:bottom w:val="none" w:sz="0" w:space="0" w:color="auto"/>
        <w:right w:val="none" w:sz="0" w:space="0" w:color="auto"/>
      </w:divBdr>
    </w:div>
    <w:div w:id="2051952933">
      <w:bodyDiv w:val="1"/>
      <w:marLeft w:val="0"/>
      <w:marRight w:val="0"/>
      <w:marTop w:val="0"/>
      <w:marBottom w:val="0"/>
      <w:divBdr>
        <w:top w:val="none" w:sz="0" w:space="0" w:color="auto"/>
        <w:left w:val="none" w:sz="0" w:space="0" w:color="auto"/>
        <w:bottom w:val="none" w:sz="0" w:space="0" w:color="auto"/>
        <w:right w:val="none" w:sz="0" w:space="0" w:color="auto"/>
      </w:divBdr>
    </w:div>
    <w:div w:id="2053573573">
      <w:bodyDiv w:val="1"/>
      <w:marLeft w:val="0"/>
      <w:marRight w:val="0"/>
      <w:marTop w:val="0"/>
      <w:marBottom w:val="0"/>
      <w:divBdr>
        <w:top w:val="none" w:sz="0" w:space="0" w:color="auto"/>
        <w:left w:val="none" w:sz="0" w:space="0" w:color="auto"/>
        <w:bottom w:val="none" w:sz="0" w:space="0" w:color="auto"/>
        <w:right w:val="none" w:sz="0" w:space="0" w:color="auto"/>
      </w:divBdr>
    </w:div>
    <w:div w:id="2053922939">
      <w:bodyDiv w:val="1"/>
      <w:marLeft w:val="0"/>
      <w:marRight w:val="0"/>
      <w:marTop w:val="0"/>
      <w:marBottom w:val="0"/>
      <w:divBdr>
        <w:top w:val="none" w:sz="0" w:space="0" w:color="auto"/>
        <w:left w:val="none" w:sz="0" w:space="0" w:color="auto"/>
        <w:bottom w:val="none" w:sz="0" w:space="0" w:color="auto"/>
        <w:right w:val="none" w:sz="0" w:space="0" w:color="auto"/>
      </w:divBdr>
    </w:div>
    <w:div w:id="2055689089">
      <w:bodyDiv w:val="1"/>
      <w:marLeft w:val="0"/>
      <w:marRight w:val="0"/>
      <w:marTop w:val="0"/>
      <w:marBottom w:val="0"/>
      <w:divBdr>
        <w:top w:val="none" w:sz="0" w:space="0" w:color="auto"/>
        <w:left w:val="none" w:sz="0" w:space="0" w:color="auto"/>
        <w:bottom w:val="none" w:sz="0" w:space="0" w:color="auto"/>
        <w:right w:val="none" w:sz="0" w:space="0" w:color="auto"/>
      </w:divBdr>
    </w:div>
    <w:div w:id="2055957348">
      <w:bodyDiv w:val="1"/>
      <w:marLeft w:val="0"/>
      <w:marRight w:val="0"/>
      <w:marTop w:val="0"/>
      <w:marBottom w:val="0"/>
      <w:divBdr>
        <w:top w:val="none" w:sz="0" w:space="0" w:color="auto"/>
        <w:left w:val="none" w:sz="0" w:space="0" w:color="auto"/>
        <w:bottom w:val="none" w:sz="0" w:space="0" w:color="auto"/>
        <w:right w:val="none" w:sz="0" w:space="0" w:color="auto"/>
      </w:divBdr>
    </w:div>
    <w:div w:id="2058316986">
      <w:bodyDiv w:val="1"/>
      <w:marLeft w:val="0"/>
      <w:marRight w:val="0"/>
      <w:marTop w:val="0"/>
      <w:marBottom w:val="0"/>
      <w:divBdr>
        <w:top w:val="none" w:sz="0" w:space="0" w:color="auto"/>
        <w:left w:val="none" w:sz="0" w:space="0" w:color="auto"/>
        <w:bottom w:val="none" w:sz="0" w:space="0" w:color="auto"/>
        <w:right w:val="none" w:sz="0" w:space="0" w:color="auto"/>
      </w:divBdr>
    </w:div>
    <w:div w:id="2061174860">
      <w:bodyDiv w:val="1"/>
      <w:marLeft w:val="0"/>
      <w:marRight w:val="0"/>
      <w:marTop w:val="0"/>
      <w:marBottom w:val="0"/>
      <w:divBdr>
        <w:top w:val="none" w:sz="0" w:space="0" w:color="auto"/>
        <w:left w:val="none" w:sz="0" w:space="0" w:color="auto"/>
        <w:bottom w:val="none" w:sz="0" w:space="0" w:color="auto"/>
        <w:right w:val="none" w:sz="0" w:space="0" w:color="auto"/>
      </w:divBdr>
    </w:div>
    <w:div w:id="2063669022">
      <w:bodyDiv w:val="1"/>
      <w:marLeft w:val="0"/>
      <w:marRight w:val="0"/>
      <w:marTop w:val="0"/>
      <w:marBottom w:val="0"/>
      <w:divBdr>
        <w:top w:val="none" w:sz="0" w:space="0" w:color="auto"/>
        <w:left w:val="none" w:sz="0" w:space="0" w:color="auto"/>
        <w:bottom w:val="none" w:sz="0" w:space="0" w:color="auto"/>
        <w:right w:val="none" w:sz="0" w:space="0" w:color="auto"/>
      </w:divBdr>
    </w:div>
    <w:div w:id="2065987991">
      <w:bodyDiv w:val="1"/>
      <w:marLeft w:val="0"/>
      <w:marRight w:val="0"/>
      <w:marTop w:val="0"/>
      <w:marBottom w:val="0"/>
      <w:divBdr>
        <w:top w:val="none" w:sz="0" w:space="0" w:color="auto"/>
        <w:left w:val="none" w:sz="0" w:space="0" w:color="auto"/>
        <w:bottom w:val="none" w:sz="0" w:space="0" w:color="auto"/>
        <w:right w:val="none" w:sz="0" w:space="0" w:color="auto"/>
      </w:divBdr>
    </w:div>
    <w:div w:id="2066447515">
      <w:bodyDiv w:val="1"/>
      <w:marLeft w:val="0"/>
      <w:marRight w:val="0"/>
      <w:marTop w:val="0"/>
      <w:marBottom w:val="0"/>
      <w:divBdr>
        <w:top w:val="none" w:sz="0" w:space="0" w:color="auto"/>
        <w:left w:val="none" w:sz="0" w:space="0" w:color="auto"/>
        <w:bottom w:val="none" w:sz="0" w:space="0" w:color="auto"/>
        <w:right w:val="none" w:sz="0" w:space="0" w:color="auto"/>
      </w:divBdr>
    </w:div>
    <w:div w:id="2068916683">
      <w:bodyDiv w:val="1"/>
      <w:marLeft w:val="0"/>
      <w:marRight w:val="0"/>
      <w:marTop w:val="0"/>
      <w:marBottom w:val="0"/>
      <w:divBdr>
        <w:top w:val="none" w:sz="0" w:space="0" w:color="auto"/>
        <w:left w:val="none" w:sz="0" w:space="0" w:color="auto"/>
        <w:bottom w:val="none" w:sz="0" w:space="0" w:color="auto"/>
        <w:right w:val="none" w:sz="0" w:space="0" w:color="auto"/>
      </w:divBdr>
    </w:div>
    <w:div w:id="2072654975">
      <w:bodyDiv w:val="1"/>
      <w:marLeft w:val="0"/>
      <w:marRight w:val="0"/>
      <w:marTop w:val="0"/>
      <w:marBottom w:val="0"/>
      <w:divBdr>
        <w:top w:val="none" w:sz="0" w:space="0" w:color="auto"/>
        <w:left w:val="none" w:sz="0" w:space="0" w:color="auto"/>
        <w:bottom w:val="none" w:sz="0" w:space="0" w:color="auto"/>
        <w:right w:val="none" w:sz="0" w:space="0" w:color="auto"/>
      </w:divBdr>
    </w:div>
    <w:div w:id="2078361234">
      <w:bodyDiv w:val="1"/>
      <w:marLeft w:val="0"/>
      <w:marRight w:val="0"/>
      <w:marTop w:val="0"/>
      <w:marBottom w:val="0"/>
      <w:divBdr>
        <w:top w:val="none" w:sz="0" w:space="0" w:color="auto"/>
        <w:left w:val="none" w:sz="0" w:space="0" w:color="auto"/>
        <w:bottom w:val="none" w:sz="0" w:space="0" w:color="auto"/>
        <w:right w:val="none" w:sz="0" w:space="0" w:color="auto"/>
      </w:divBdr>
    </w:div>
    <w:div w:id="2080396961">
      <w:bodyDiv w:val="1"/>
      <w:marLeft w:val="0"/>
      <w:marRight w:val="0"/>
      <w:marTop w:val="0"/>
      <w:marBottom w:val="0"/>
      <w:divBdr>
        <w:top w:val="none" w:sz="0" w:space="0" w:color="auto"/>
        <w:left w:val="none" w:sz="0" w:space="0" w:color="auto"/>
        <w:bottom w:val="none" w:sz="0" w:space="0" w:color="auto"/>
        <w:right w:val="none" w:sz="0" w:space="0" w:color="auto"/>
      </w:divBdr>
    </w:div>
    <w:div w:id="2081049719">
      <w:bodyDiv w:val="1"/>
      <w:marLeft w:val="0"/>
      <w:marRight w:val="0"/>
      <w:marTop w:val="0"/>
      <w:marBottom w:val="0"/>
      <w:divBdr>
        <w:top w:val="none" w:sz="0" w:space="0" w:color="auto"/>
        <w:left w:val="none" w:sz="0" w:space="0" w:color="auto"/>
        <w:bottom w:val="none" w:sz="0" w:space="0" w:color="auto"/>
        <w:right w:val="none" w:sz="0" w:space="0" w:color="auto"/>
      </w:divBdr>
    </w:div>
    <w:div w:id="2083596151">
      <w:bodyDiv w:val="1"/>
      <w:marLeft w:val="0"/>
      <w:marRight w:val="0"/>
      <w:marTop w:val="0"/>
      <w:marBottom w:val="0"/>
      <w:divBdr>
        <w:top w:val="none" w:sz="0" w:space="0" w:color="auto"/>
        <w:left w:val="none" w:sz="0" w:space="0" w:color="auto"/>
        <w:bottom w:val="none" w:sz="0" w:space="0" w:color="auto"/>
        <w:right w:val="none" w:sz="0" w:space="0" w:color="auto"/>
      </w:divBdr>
    </w:div>
    <w:div w:id="2084134996">
      <w:bodyDiv w:val="1"/>
      <w:marLeft w:val="0"/>
      <w:marRight w:val="0"/>
      <w:marTop w:val="0"/>
      <w:marBottom w:val="0"/>
      <w:divBdr>
        <w:top w:val="none" w:sz="0" w:space="0" w:color="auto"/>
        <w:left w:val="none" w:sz="0" w:space="0" w:color="auto"/>
        <w:bottom w:val="none" w:sz="0" w:space="0" w:color="auto"/>
        <w:right w:val="none" w:sz="0" w:space="0" w:color="auto"/>
      </w:divBdr>
    </w:div>
    <w:div w:id="2086222427">
      <w:bodyDiv w:val="1"/>
      <w:marLeft w:val="0"/>
      <w:marRight w:val="0"/>
      <w:marTop w:val="0"/>
      <w:marBottom w:val="0"/>
      <w:divBdr>
        <w:top w:val="none" w:sz="0" w:space="0" w:color="auto"/>
        <w:left w:val="none" w:sz="0" w:space="0" w:color="auto"/>
        <w:bottom w:val="none" w:sz="0" w:space="0" w:color="auto"/>
        <w:right w:val="none" w:sz="0" w:space="0" w:color="auto"/>
      </w:divBdr>
    </w:div>
    <w:div w:id="2088571544">
      <w:bodyDiv w:val="1"/>
      <w:marLeft w:val="0"/>
      <w:marRight w:val="0"/>
      <w:marTop w:val="0"/>
      <w:marBottom w:val="0"/>
      <w:divBdr>
        <w:top w:val="none" w:sz="0" w:space="0" w:color="auto"/>
        <w:left w:val="none" w:sz="0" w:space="0" w:color="auto"/>
        <w:bottom w:val="none" w:sz="0" w:space="0" w:color="auto"/>
        <w:right w:val="none" w:sz="0" w:space="0" w:color="auto"/>
      </w:divBdr>
    </w:div>
    <w:div w:id="2089956021">
      <w:bodyDiv w:val="1"/>
      <w:marLeft w:val="0"/>
      <w:marRight w:val="0"/>
      <w:marTop w:val="0"/>
      <w:marBottom w:val="0"/>
      <w:divBdr>
        <w:top w:val="none" w:sz="0" w:space="0" w:color="auto"/>
        <w:left w:val="none" w:sz="0" w:space="0" w:color="auto"/>
        <w:bottom w:val="none" w:sz="0" w:space="0" w:color="auto"/>
        <w:right w:val="none" w:sz="0" w:space="0" w:color="auto"/>
      </w:divBdr>
    </w:div>
    <w:div w:id="2094011508">
      <w:bodyDiv w:val="1"/>
      <w:marLeft w:val="0"/>
      <w:marRight w:val="0"/>
      <w:marTop w:val="0"/>
      <w:marBottom w:val="0"/>
      <w:divBdr>
        <w:top w:val="none" w:sz="0" w:space="0" w:color="auto"/>
        <w:left w:val="none" w:sz="0" w:space="0" w:color="auto"/>
        <w:bottom w:val="none" w:sz="0" w:space="0" w:color="auto"/>
        <w:right w:val="none" w:sz="0" w:space="0" w:color="auto"/>
      </w:divBdr>
    </w:div>
    <w:div w:id="2094399890">
      <w:bodyDiv w:val="1"/>
      <w:marLeft w:val="0"/>
      <w:marRight w:val="0"/>
      <w:marTop w:val="0"/>
      <w:marBottom w:val="0"/>
      <w:divBdr>
        <w:top w:val="none" w:sz="0" w:space="0" w:color="auto"/>
        <w:left w:val="none" w:sz="0" w:space="0" w:color="auto"/>
        <w:bottom w:val="none" w:sz="0" w:space="0" w:color="auto"/>
        <w:right w:val="none" w:sz="0" w:space="0" w:color="auto"/>
      </w:divBdr>
    </w:div>
    <w:div w:id="2095124595">
      <w:bodyDiv w:val="1"/>
      <w:marLeft w:val="0"/>
      <w:marRight w:val="0"/>
      <w:marTop w:val="0"/>
      <w:marBottom w:val="0"/>
      <w:divBdr>
        <w:top w:val="none" w:sz="0" w:space="0" w:color="auto"/>
        <w:left w:val="none" w:sz="0" w:space="0" w:color="auto"/>
        <w:bottom w:val="none" w:sz="0" w:space="0" w:color="auto"/>
        <w:right w:val="none" w:sz="0" w:space="0" w:color="auto"/>
      </w:divBdr>
    </w:div>
    <w:div w:id="2101484622">
      <w:bodyDiv w:val="1"/>
      <w:marLeft w:val="0"/>
      <w:marRight w:val="0"/>
      <w:marTop w:val="0"/>
      <w:marBottom w:val="0"/>
      <w:divBdr>
        <w:top w:val="none" w:sz="0" w:space="0" w:color="auto"/>
        <w:left w:val="none" w:sz="0" w:space="0" w:color="auto"/>
        <w:bottom w:val="none" w:sz="0" w:space="0" w:color="auto"/>
        <w:right w:val="none" w:sz="0" w:space="0" w:color="auto"/>
      </w:divBdr>
    </w:div>
    <w:div w:id="2104523706">
      <w:bodyDiv w:val="1"/>
      <w:marLeft w:val="0"/>
      <w:marRight w:val="0"/>
      <w:marTop w:val="0"/>
      <w:marBottom w:val="0"/>
      <w:divBdr>
        <w:top w:val="none" w:sz="0" w:space="0" w:color="auto"/>
        <w:left w:val="none" w:sz="0" w:space="0" w:color="auto"/>
        <w:bottom w:val="none" w:sz="0" w:space="0" w:color="auto"/>
        <w:right w:val="none" w:sz="0" w:space="0" w:color="auto"/>
      </w:divBdr>
    </w:div>
    <w:div w:id="2104573644">
      <w:bodyDiv w:val="1"/>
      <w:marLeft w:val="0"/>
      <w:marRight w:val="0"/>
      <w:marTop w:val="0"/>
      <w:marBottom w:val="0"/>
      <w:divBdr>
        <w:top w:val="none" w:sz="0" w:space="0" w:color="auto"/>
        <w:left w:val="none" w:sz="0" w:space="0" w:color="auto"/>
        <w:bottom w:val="none" w:sz="0" w:space="0" w:color="auto"/>
        <w:right w:val="none" w:sz="0" w:space="0" w:color="auto"/>
      </w:divBdr>
    </w:div>
    <w:div w:id="2110193719">
      <w:bodyDiv w:val="1"/>
      <w:marLeft w:val="0"/>
      <w:marRight w:val="0"/>
      <w:marTop w:val="0"/>
      <w:marBottom w:val="0"/>
      <w:divBdr>
        <w:top w:val="none" w:sz="0" w:space="0" w:color="auto"/>
        <w:left w:val="none" w:sz="0" w:space="0" w:color="auto"/>
        <w:bottom w:val="none" w:sz="0" w:space="0" w:color="auto"/>
        <w:right w:val="none" w:sz="0" w:space="0" w:color="auto"/>
      </w:divBdr>
    </w:div>
    <w:div w:id="2111121475">
      <w:bodyDiv w:val="1"/>
      <w:marLeft w:val="0"/>
      <w:marRight w:val="0"/>
      <w:marTop w:val="0"/>
      <w:marBottom w:val="0"/>
      <w:divBdr>
        <w:top w:val="none" w:sz="0" w:space="0" w:color="auto"/>
        <w:left w:val="none" w:sz="0" w:space="0" w:color="auto"/>
        <w:bottom w:val="none" w:sz="0" w:space="0" w:color="auto"/>
        <w:right w:val="none" w:sz="0" w:space="0" w:color="auto"/>
      </w:divBdr>
    </w:div>
    <w:div w:id="2111466243">
      <w:bodyDiv w:val="1"/>
      <w:marLeft w:val="0"/>
      <w:marRight w:val="0"/>
      <w:marTop w:val="0"/>
      <w:marBottom w:val="0"/>
      <w:divBdr>
        <w:top w:val="none" w:sz="0" w:space="0" w:color="auto"/>
        <w:left w:val="none" w:sz="0" w:space="0" w:color="auto"/>
        <w:bottom w:val="none" w:sz="0" w:space="0" w:color="auto"/>
        <w:right w:val="none" w:sz="0" w:space="0" w:color="auto"/>
      </w:divBdr>
    </w:div>
    <w:div w:id="2112433341">
      <w:bodyDiv w:val="1"/>
      <w:marLeft w:val="0"/>
      <w:marRight w:val="0"/>
      <w:marTop w:val="0"/>
      <w:marBottom w:val="0"/>
      <w:divBdr>
        <w:top w:val="none" w:sz="0" w:space="0" w:color="auto"/>
        <w:left w:val="none" w:sz="0" w:space="0" w:color="auto"/>
        <w:bottom w:val="none" w:sz="0" w:space="0" w:color="auto"/>
        <w:right w:val="none" w:sz="0" w:space="0" w:color="auto"/>
      </w:divBdr>
    </w:div>
    <w:div w:id="2114351391">
      <w:bodyDiv w:val="1"/>
      <w:marLeft w:val="0"/>
      <w:marRight w:val="0"/>
      <w:marTop w:val="0"/>
      <w:marBottom w:val="0"/>
      <w:divBdr>
        <w:top w:val="none" w:sz="0" w:space="0" w:color="auto"/>
        <w:left w:val="none" w:sz="0" w:space="0" w:color="auto"/>
        <w:bottom w:val="none" w:sz="0" w:space="0" w:color="auto"/>
        <w:right w:val="none" w:sz="0" w:space="0" w:color="auto"/>
      </w:divBdr>
    </w:div>
    <w:div w:id="2116366645">
      <w:bodyDiv w:val="1"/>
      <w:marLeft w:val="0"/>
      <w:marRight w:val="0"/>
      <w:marTop w:val="0"/>
      <w:marBottom w:val="0"/>
      <w:divBdr>
        <w:top w:val="none" w:sz="0" w:space="0" w:color="auto"/>
        <w:left w:val="none" w:sz="0" w:space="0" w:color="auto"/>
        <w:bottom w:val="none" w:sz="0" w:space="0" w:color="auto"/>
        <w:right w:val="none" w:sz="0" w:space="0" w:color="auto"/>
      </w:divBdr>
    </w:div>
    <w:div w:id="2117945017">
      <w:bodyDiv w:val="1"/>
      <w:marLeft w:val="0"/>
      <w:marRight w:val="0"/>
      <w:marTop w:val="0"/>
      <w:marBottom w:val="0"/>
      <w:divBdr>
        <w:top w:val="none" w:sz="0" w:space="0" w:color="auto"/>
        <w:left w:val="none" w:sz="0" w:space="0" w:color="auto"/>
        <w:bottom w:val="none" w:sz="0" w:space="0" w:color="auto"/>
        <w:right w:val="none" w:sz="0" w:space="0" w:color="auto"/>
      </w:divBdr>
    </w:div>
    <w:div w:id="2119717301">
      <w:bodyDiv w:val="1"/>
      <w:marLeft w:val="0"/>
      <w:marRight w:val="0"/>
      <w:marTop w:val="0"/>
      <w:marBottom w:val="0"/>
      <w:divBdr>
        <w:top w:val="none" w:sz="0" w:space="0" w:color="auto"/>
        <w:left w:val="none" w:sz="0" w:space="0" w:color="auto"/>
        <w:bottom w:val="none" w:sz="0" w:space="0" w:color="auto"/>
        <w:right w:val="none" w:sz="0" w:space="0" w:color="auto"/>
      </w:divBdr>
    </w:div>
    <w:div w:id="2120560767">
      <w:bodyDiv w:val="1"/>
      <w:marLeft w:val="0"/>
      <w:marRight w:val="0"/>
      <w:marTop w:val="0"/>
      <w:marBottom w:val="0"/>
      <w:divBdr>
        <w:top w:val="none" w:sz="0" w:space="0" w:color="auto"/>
        <w:left w:val="none" w:sz="0" w:space="0" w:color="auto"/>
        <w:bottom w:val="none" w:sz="0" w:space="0" w:color="auto"/>
        <w:right w:val="none" w:sz="0" w:space="0" w:color="auto"/>
      </w:divBdr>
    </w:div>
    <w:div w:id="2126727289">
      <w:bodyDiv w:val="1"/>
      <w:marLeft w:val="0"/>
      <w:marRight w:val="0"/>
      <w:marTop w:val="0"/>
      <w:marBottom w:val="0"/>
      <w:divBdr>
        <w:top w:val="none" w:sz="0" w:space="0" w:color="auto"/>
        <w:left w:val="none" w:sz="0" w:space="0" w:color="auto"/>
        <w:bottom w:val="none" w:sz="0" w:space="0" w:color="auto"/>
        <w:right w:val="none" w:sz="0" w:space="0" w:color="auto"/>
      </w:divBdr>
    </w:div>
    <w:div w:id="2128815061">
      <w:bodyDiv w:val="1"/>
      <w:marLeft w:val="0"/>
      <w:marRight w:val="0"/>
      <w:marTop w:val="0"/>
      <w:marBottom w:val="0"/>
      <w:divBdr>
        <w:top w:val="none" w:sz="0" w:space="0" w:color="auto"/>
        <w:left w:val="none" w:sz="0" w:space="0" w:color="auto"/>
        <w:bottom w:val="none" w:sz="0" w:space="0" w:color="auto"/>
        <w:right w:val="none" w:sz="0" w:space="0" w:color="auto"/>
      </w:divBdr>
    </w:div>
    <w:div w:id="2132674443">
      <w:bodyDiv w:val="1"/>
      <w:marLeft w:val="0"/>
      <w:marRight w:val="0"/>
      <w:marTop w:val="0"/>
      <w:marBottom w:val="0"/>
      <w:divBdr>
        <w:top w:val="none" w:sz="0" w:space="0" w:color="auto"/>
        <w:left w:val="none" w:sz="0" w:space="0" w:color="auto"/>
        <w:bottom w:val="none" w:sz="0" w:space="0" w:color="auto"/>
        <w:right w:val="none" w:sz="0" w:space="0" w:color="auto"/>
      </w:divBdr>
    </w:div>
    <w:div w:id="2133208446">
      <w:bodyDiv w:val="1"/>
      <w:marLeft w:val="0"/>
      <w:marRight w:val="0"/>
      <w:marTop w:val="0"/>
      <w:marBottom w:val="0"/>
      <w:divBdr>
        <w:top w:val="none" w:sz="0" w:space="0" w:color="auto"/>
        <w:left w:val="none" w:sz="0" w:space="0" w:color="auto"/>
        <w:bottom w:val="none" w:sz="0" w:space="0" w:color="auto"/>
        <w:right w:val="none" w:sz="0" w:space="0" w:color="auto"/>
      </w:divBdr>
    </w:div>
    <w:div w:id="2133596111">
      <w:bodyDiv w:val="1"/>
      <w:marLeft w:val="0"/>
      <w:marRight w:val="0"/>
      <w:marTop w:val="0"/>
      <w:marBottom w:val="0"/>
      <w:divBdr>
        <w:top w:val="none" w:sz="0" w:space="0" w:color="auto"/>
        <w:left w:val="none" w:sz="0" w:space="0" w:color="auto"/>
        <w:bottom w:val="none" w:sz="0" w:space="0" w:color="auto"/>
        <w:right w:val="none" w:sz="0" w:space="0" w:color="auto"/>
      </w:divBdr>
    </w:div>
    <w:div w:id="2140105323">
      <w:bodyDiv w:val="1"/>
      <w:marLeft w:val="0"/>
      <w:marRight w:val="0"/>
      <w:marTop w:val="0"/>
      <w:marBottom w:val="0"/>
      <w:divBdr>
        <w:top w:val="none" w:sz="0" w:space="0" w:color="auto"/>
        <w:left w:val="none" w:sz="0" w:space="0" w:color="auto"/>
        <w:bottom w:val="none" w:sz="0" w:space="0" w:color="auto"/>
        <w:right w:val="none" w:sz="0" w:space="0" w:color="auto"/>
      </w:divBdr>
    </w:div>
    <w:div w:id="2142454848">
      <w:bodyDiv w:val="1"/>
      <w:marLeft w:val="0"/>
      <w:marRight w:val="0"/>
      <w:marTop w:val="0"/>
      <w:marBottom w:val="0"/>
      <w:divBdr>
        <w:top w:val="none" w:sz="0" w:space="0" w:color="auto"/>
        <w:left w:val="none" w:sz="0" w:space="0" w:color="auto"/>
        <w:bottom w:val="none" w:sz="0" w:space="0" w:color="auto"/>
        <w:right w:val="none" w:sz="0" w:space="0" w:color="auto"/>
      </w:divBdr>
    </w:div>
    <w:div w:id="2143957106">
      <w:bodyDiv w:val="1"/>
      <w:marLeft w:val="0"/>
      <w:marRight w:val="0"/>
      <w:marTop w:val="0"/>
      <w:marBottom w:val="0"/>
      <w:divBdr>
        <w:top w:val="none" w:sz="0" w:space="0" w:color="auto"/>
        <w:left w:val="none" w:sz="0" w:space="0" w:color="auto"/>
        <w:bottom w:val="none" w:sz="0" w:space="0" w:color="auto"/>
        <w:right w:val="none" w:sz="0" w:space="0" w:color="auto"/>
      </w:divBdr>
    </w:div>
    <w:div w:id="2146465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9D7F3-D98F-498A-AD83-5210705AC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7639</TotalTime>
  <Pages>823</Pages>
  <Words>213382</Words>
  <Characters>1216279</Characters>
  <Application>Microsoft Office Word</Application>
  <DocSecurity>0</DocSecurity>
  <Lines>10135</Lines>
  <Paragraphs>2853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1426808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Pogorodniy</dc:creator>
  <cp:lastModifiedBy>Маслюкова Светлана Николаевна</cp:lastModifiedBy>
  <cp:revision>491</cp:revision>
  <cp:lastPrinted>2025-09-11T11:43:00Z</cp:lastPrinted>
  <dcterms:created xsi:type="dcterms:W3CDTF">2024-10-18T08:34:00Z</dcterms:created>
  <dcterms:modified xsi:type="dcterms:W3CDTF">2026-10-27T12:04:00Z</dcterms:modified>
</cp:coreProperties>
</file>