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0"/>
        <w:jc w:val="center"/>
        <w:outlineLvl w:val="0"/>
        <w:rPr>
          <w:rFonts w:ascii="Times New Roman" w:hAnsi="Times New Roman" w:eastAsia="Times New Roman" w:cs="Times New Roman"/>
          <w:b/>
          <w:b/>
          <w:bCs/>
          <w:color w:val="252525"/>
          <w:kern w:val="2"/>
          <w:sz w:val="28"/>
          <w:szCs w:val="28"/>
          <w:lang w:eastAsia="ru-RU"/>
        </w:rPr>
      </w:pPr>
      <w:r>
        <w:rPr>
          <w:rFonts w:eastAsia="Times New Roman" w:cs="Times New Roman" w:ascii="Times New Roman" w:hAnsi="Times New Roman"/>
          <w:b/>
          <w:bCs/>
          <w:color w:val="252525"/>
          <w:kern w:val="2"/>
          <w:sz w:val="28"/>
          <w:szCs w:val="28"/>
          <w:lang w:eastAsia="ru-RU"/>
        </w:rPr>
        <w:t>Руководители 11 госучреждений и унитарных предприятий Подмосковья обменялись опытом реализации антикоррупционной политики</w:t>
      </w:r>
    </w:p>
    <w:p>
      <w:pPr>
        <w:pStyle w:val="Normal"/>
        <w:spacing w:lineRule="auto" w:line="240" w:before="0" w:after="0"/>
        <w:jc w:val="both"/>
        <w:rPr>
          <w:rFonts w:ascii="Times New Roman" w:hAnsi="Times New Roman" w:eastAsia="Times New Roman" w:cs="Times New Roman"/>
          <w:color w:val="00AEF0"/>
          <w:sz w:val="24"/>
          <w:szCs w:val="24"/>
          <w:lang w:eastAsia="ru-RU"/>
        </w:rPr>
      </w:pPr>
      <w:hyperlink r:id="rId2">
        <w:r>
          <w:rPr>
            <w:rFonts w:eastAsia="Times New Roman" w:cs="Arial" w:ascii="Arial" w:hAnsi="Arial"/>
            <w:color w:val="00AEF0"/>
            <w:sz w:val="20"/>
            <w:szCs w:val="20"/>
            <w:lang w:eastAsia="ru-RU"/>
          </w:rPr>
          <w:br/>
        </w:r>
      </w:hyperlink>
    </w:p>
    <w:p>
      <w:pPr>
        <w:pStyle w:val="Normal"/>
        <w:spacing w:lineRule="auto" w:line="240"/>
        <w:jc w:val="both"/>
        <w:rPr>
          <w:rFonts w:ascii="Times New Roman" w:hAnsi="Times New Roman" w:eastAsia="Times New Roman" w:cs="Times New Roman"/>
          <w:color w:val="464646"/>
          <w:sz w:val="24"/>
          <w:szCs w:val="24"/>
          <w:lang w:eastAsia="ru-RU"/>
        </w:rPr>
      </w:pPr>
      <w:hyperlink r:id="rId3">
        <w:r>
          <w:rPr/>
        </w:r>
      </w:hyperlink>
    </w:p>
    <w:p>
      <w:pPr>
        <w:pStyle w:val="Normal"/>
        <w:spacing w:lineRule="atLeast" w:line="360" w:before="0" w:after="27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 xml:space="preserve">В Главном управлении </w:t>
      </w:r>
      <w:bookmarkStart w:id="0" w:name="_GoBack"/>
      <w:bookmarkEnd w:id="0"/>
      <w:r>
        <w:rPr>
          <w:rFonts w:eastAsia="Times New Roman" w:cs="Times New Roman" w:ascii="Times New Roman" w:hAnsi="Times New Roman"/>
          <w:color w:val="464646"/>
          <w:sz w:val="28"/>
          <w:szCs w:val="28"/>
          <w:lang w:eastAsia="ru-RU"/>
        </w:rPr>
        <w:t>региональной безопасности Московской области 12 октября 2023 года прошло рабочее совещание по вопросам предупреждения коррупции в государственных учреждениях Московской области. Поводом к совещанию стало подведение итогов контроля за исполнением антикоррупционного законодательства в госучреждениях и унитарных предприятиях Подмосковья.</w:t>
      </w:r>
    </w:p>
    <w:p>
      <w:pPr>
        <w:pStyle w:val="Normal"/>
        <w:spacing w:lineRule="atLeast" w:line="360" w:before="0" w:after="27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Заместитель руководителя ГУРБ – начальник управления экономической безопасности Черепякин А.А., представители управления противодействия коррупции и заместители руководителей 11-ти госучреждений обсудили:</w:t>
      </w:r>
    </w:p>
    <w:p>
      <w:pPr>
        <w:pStyle w:val="Normal"/>
        <w:numPr>
          <w:ilvl w:val="0"/>
          <w:numId w:val="1"/>
        </w:numPr>
        <w:spacing w:lineRule="atLeast" w:line="360" w:before="0" w:after="270"/>
        <w:ind w:left="0" w:hanging="36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Как реализуются антикоррупционные мероприятий в учреждениях?</w:t>
      </w:r>
    </w:p>
    <w:p>
      <w:pPr>
        <w:pStyle w:val="Normal"/>
        <w:numPr>
          <w:ilvl w:val="0"/>
          <w:numId w:val="1"/>
        </w:numPr>
        <w:spacing w:lineRule="atLeast" w:line="360" w:before="0" w:after="270"/>
        <w:ind w:left="0" w:hanging="36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Какие меры разрабатываются для устранения коррупционных рисков?</w:t>
      </w:r>
    </w:p>
    <w:p>
      <w:pPr>
        <w:pStyle w:val="Normal"/>
        <w:spacing w:lineRule="atLeast" w:line="360" w:before="0" w:after="27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Примером хорошей практики стал опыт ГБУ МО "Управление технического надзора капитального ремонта". Руководитель учреждения утвердил "Лист профилактической беседы по противодействию коррупции". Согласно этому документу, кандидаты, которые поступают на работу, под роспись должны ознакомиться с основными понятиями о коррупции: коррупция, конфликт интересов, личная заинтересованность, злоупотребление должностными полномочиями, взятка. Помимо этого, кандидаты должны ознакомиться с соответствующими статьями УК и мерами ответственности.</w:t>
      </w:r>
    </w:p>
    <w:p>
      <w:pPr>
        <w:pStyle w:val="Normal"/>
        <w:spacing w:lineRule="atLeast" w:line="360" w:before="0" w:after="0"/>
        <w:jc w:val="both"/>
        <w:rPr>
          <w:rFonts w:ascii="Times New Roman" w:hAnsi="Times New Roman" w:eastAsia="Times New Roman" w:cs="Times New Roman"/>
          <w:color w:val="464646"/>
          <w:sz w:val="28"/>
          <w:szCs w:val="28"/>
          <w:lang w:eastAsia="ru-RU"/>
        </w:rPr>
      </w:pPr>
      <w:r>
        <w:rPr>
          <w:rFonts w:eastAsia="Times New Roman" w:cs="Times New Roman" w:ascii="Times New Roman" w:hAnsi="Times New Roman"/>
          <w:color w:val="464646"/>
          <w:sz w:val="28"/>
          <w:szCs w:val="28"/>
          <w:lang w:eastAsia="ru-RU"/>
        </w:rPr>
        <w:t>По итогам, участники совещания договорились о взаимной помощи и обмене опытом при реализации антикоррупционной политики.</w:t>
      </w:r>
    </w:p>
    <w:p>
      <w:pPr>
        <w:pStyle w:val="Normal"/>
        <w:widowControl/>
        <w:bidi w:val="0"/>
        <w:spacing w:lineRule="auto" w:line="259" w:before="0" w:after="160"/>
        <w:jc w:val="left"/>
        <w:rPr/>
      </w:pPr>
      <w:r>
        <w:rPr/>
      </w:r>
    </w:p>
    <w:sectPr>
      <w:type w:val="nextPage"/>
      <w:pgSz w:w="11906" w:h="16838"/>
      <w:pgMar w:left="1134" w:right="567" w:gutter="0" w:header="0" w:top="567" w:footer="0" w:bottom="62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urb.mosreg.ru/upload/files/U/3/U3x8C6dWQF66dBrHFCP70GKs9qCXI3VVn7yDnCq9ZuxqX7jJsflunO2uR1GIjamEcfsMhIawwPR0r1VjJtUP2jgnLnIl37hB.jpg" TargetMode="External"/><Relationship Id="rId3" Type="http://schemas.openxmlformats.org/officeDocument/2006/relationships/hyperlink" Target="https://gurb.mosreg.ru/upload/files/U/3/U3x8C6dWQF66dBrHFCP70GKs9qCXI3VVn7yDnCq9ZuxqX7jJsflunO2uR1GIjamEcfsMhIawwPR0r1VjJtUP2jgnLnIl37hB.jp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LibreOffice/7.3.7.2$Linux_X86_64 LibreOffice_project/30$Build-2</Application>
  <AppVersion>15.0000</AppVersion>
  <Pages>1</Pages>
  <Words>160</Words>
  <Characters>1310</Characters>
  <CharactersWithSpaces>1463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2023-10-20T09:25:00Z</dcterms:created>
  <dc:creator>Палий Светлана Валериевна</dc:creator>
  <dc:description/>
  <dc:language>ru-RU</dc:language>
  <cp:lastModifiedBy>Палий Светлана Валериевна</cp:lastModifiedBy>
  <dcterms:modified xsi:type="dcterms:W3CDTF">2023-10-20T09:33:00Z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