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«Для ведения личного подсобного хозяйства (приусадебный земельный участок)»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50:29:0030214:484, площадью 1700 </w:t>
      </w:r>
      <w:proofErr w:type="spellStart"/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Воскресенский район, уч. 6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AD1" w:rsidRDefault="00312FC2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6A366C">
          <w:rPr>
            <w:rStyle w:val="a3"/>
          </w:rPr>
          <w:t>https://us06web.zoom.us/j/86430904939?pwd=THU5MHdzL0RiMTkvdHdEYzZXV3BNdz09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312FC2" w:rsidRPr="00312F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864 3090 4939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312FC2" w:rsidRPr="00312FC2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243084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312FC2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на условно разрешенный вид использования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«Для ведения личного подсобного хозяйства (приусадебный земельный участок)»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50:29:0030214:484, площадью 1700 </w:t>
      </w:r>
      <w:proofErr w:type="spellStart"/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Московская область, Воскресенский район, уч. 6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>размещены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D9427B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C50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6430904939?pwd=THU5MHdzL0RiMTkvdHdEYzZXV3BN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2023-06-15T07:56:00Z</dcterms:created>
  <dcterms:modified xsi:type="dcterms:W3CDTF">2023-06-15T07:56:00Z</dcterms:modified>
</cp:coreProperties>
</file>