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23" w:rsidRPr="00A37F23" w:rsidRDefault="00A37F23" w:rsidP="00A3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F23" w:rsidRPr="00A37F23" w:rsidRDefault="00A37F23" w:rsidP="00A3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A37F23" w:rsidRPr="00A37F23" w:rsidRDefault="00A37F23" w:rsidP="00A3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:rsidR="00A37F23" w:rsidRPr="00A37F23" w:rsidRDefault="00A37F23" w:rsidP="00A37F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П О С Т А Н О В Л Е Н И Е</w:t>
      </w:r>
    </w:p>
    <w:p w:rsidR="00A37F23" w:rsidRPr="00A37F23" w:rsidRDefault="00A37F23" w:rsidP="00A3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 ________________</w:t>
      </w: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F23" w:rsidRP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 о проверке достоверности и полноты сведений о доходах,</w:t>
      </w:r>
    </w:p>
    <w:p w:rsid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имуществе и обязательствах имущественного характера,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представляемых </w:t>
      </w: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лицами, </w:t>
      </w:r>
    </w:p>
    <w:p w:rsidR="00A37F23" w:rsidRP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претендующими на замещение должностей руководителей муниципальных </w:t>
      </w:r>
    </w:p>
    <w:p w:rsidR="00A37F23" w:rsidRP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учреждений городского округа Воскресенск Московской области, </w:t>
      </w:r>
    </w:p>
    <w:p w:rsidR="00A37F23" w:rsidRP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лицами, замещающими эти должности</w:t>
      </w:r>
    </w:p>
    <w:p w:rsidR="00A37F23" w:rsidRPr="00A37F23" w:rsidRDefault="00A37F23" w:rsidP="00A3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37F23" w:rsidRPr="00A37F23" w:rsidRDefault="00A37F23" w:rsidP="00A37F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частью 7.1 статьи 8 Федерального закона от 25.12.2008 № 273-ФЗ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коррупции», пунктом 2 постановления Правительства Московской области от 09.09.2019 г. № 594/30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лицами, претендующими на замещение должностей руководителей государственных учреждений Московской области, и лицами, замещающими эти должности» </w:t>
      </w: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ПОСТАНОВЛЯЮ:</w:t>
      </w: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37F23" w:rsidRPr="00A37F23" w:rsidRDefault="00A37F23" w:rsidP="00826B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</w:t>
      </w:r>
      <w:hyperlink w:anchor="P43">
        <w:r w:rsidRPr="00A37F2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Положение</w:t>
        </w:r>
      </w:hyperlink>
      <w:r w:rsidRPr="00A3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проверке достоверности и полноты сведений о доходах,             </w:t>
      </w:r>
      <w:r w:rsidR="00826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A3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имуществе и обязательствах имущественного характера, представляемых лицами, претендующими на замещение должностей руководителей муниципальных учреждений городского округа Воскресенск Московской области, и лицами, замещающими эти должности. (Приложение.)</w:t>
      </w:r>
    </w:p>
    <w:p w:rsidR="00A37F23" w:rsidRPr="00A37F23" w:rsidRDefault="00A37F23" w:rsidP="00826B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</w:t>
      </w:r>
    </w:p>
    <w:p w:rsidR="00A37F23" w:rsidRPr="00A37F23" w:rsidRDefault="00A37F23" w:rsidP="00826B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Главы городского округа Воскресенск </w:t>
      </w:r>
      <w:proofErr w:type="spellStart"/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Байдину</w:t>
      </w:r>
      <w:proofErr w:type="spellEnd"/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О.Ю.</w:t>
      </w:r>
    </w:p>
    <w:p w:rsidR="00A37F23" w:rsidRPr="00A37F23" w:rsidRDefault="00A37F23" w:rsidP="00826B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Воскресенск </w:t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Малкин</w:t>
      </w: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F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</w:p>
    <w:p w:rsidR="00A37F23" w:rsidRPr="00A37F23" w:rsidRDefault="00A37F23" w:rsidP="00A37F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0548" w:rsidRDefault="007B0548"/>
    <w:p w:rsidR="00266DE0" w:rsidRDefault="00266DE0"/>
    <w:p w:rsidR="00266DE0" w:rsidRDefault="00266DE0"/>
    <w:p w:rsidR="00266DE0" w:rsidRPr="00266DE0" w:rsidRDefault="00266DE0" w:rsidP="00266D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66D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66DE0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266DE0" w:rsidRPr="00266DE0" w:rsidRDefault="00266DE0" w:rsidP="00266DE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66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постановлением Администрации</w:t>
      </w:r>
    </w:p>
    <w:p w:rsidR="00266DE0" w:rsidRPr="00266DE0" w:rsidRDefault="00266DE0" w:rsidP="00266DE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66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городского округа Воскресенск</w:t>
      </w:r>
    </w:p>
    <w:p w:rsidR="00266DE0" w:rsidRPr="00266DE0" w:rsidRDefault="00266DE0" w:rsidP="00266DE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66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Московской области                    </w:t>
      </w:r>
    </w:p>
    <w:p w:rsidR="00266DE0" w:rsidRPr="00266DE0" w:rsidRDefault="00266DE0" w:rsidP="00266DE0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66D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от_____________№___________</w:t>
      </w:r>
    </w:p>
    <w:p w:rsidR="00266DE0" w:rsidRPr="00266DE0" w:rsidRDefault="00266DE0" w:rsidP="00266DE0">
      <w:pPr>
        <w:spacing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9"/>
      <w:bookmarkEnd w:id="1"/>
      <w:r w:rsidRPr="002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проверке достоверности и полноты сведений о доходах,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имуществе и обязательствах имущественного характера,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представляемых лицами, претендующими на замещение должностей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 городского округа Воскресенск Московской области, и лицами, замещающими эти должности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9"/>
      <w:bookmarkEnd w:id="2"/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определяет порядок осуществления проверки достоверности и полноты представленных лицами, претендующими на замещение должностей руководителей муниципальных учреждений городского округа Воскресенск Московской области (далее - граждане), и лицами, замещающими должности руководителей муниципальных учреждений городского округа Воскресенск Московской области (далее - руководители), сведений о доходах, об имуществе и обязательствах имущественного характера, предусмотренных Федеральным </w:t>
      </w:r>
      <w:hyperlink r:id="rId5" w:history="1">
        <w:r w:rsidRPr="00A80D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25.12.2008 № 273-ФЗ «О противодействии коррупции» (далее - проверка).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1"/>
      <w:bookmarkEnd w:id="3"/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осуществляется по решению учредителя муниципального учреждения городского округа Воскресенск Московской области, в лице Главы городского округа Воскресенск (далее - учредитель).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отдельно в отношении каждого гражданина или руководителя и оформляется в письменной форме.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Проверка осуществляется кадровой службой Администрации городского округа Воскресенск, ответственной за профилактику коррупционных и иных правонарушений.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Основанием для осуществления проверки является информация, представленная в письменном виде: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подразделениями и должностными лицами, ответственными за профилактику коррупционных и иных правонарушений, органов государственной власти Московской области, органов местного самоуправления городского округа Воскресенск;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Общественной палатой Российской Федерации,</w:t>
      </w:r>
      <w:r w:rsidRPr="00266DE0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</w:t>
      </w: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палатой Московской области, Общественной палатой городского округа Воскресенск;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Средствами массовой информации.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анонимного характера не может служить основанием для проверки.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лицом, указанным в </w:t>
      </w:r>
      <w:hyperlink r:id="rId6" w:anchor="P51" w:history="1">
        <w:r w:rsidRPr="00A80D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 пункта 2</w:t>
        </w:r>
      </w:hyperlink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осуществлении проверки подразделение или должностное лицо, ответственное за профилактику коррупционных и иных правонарушений, учредителя вправе: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проводить беседу с гражданином или руководителем;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изучать представленные гражданином или руководителем сведения о доходах, об имуществе и обязательствах имущественного характера и дополнительные материалы;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от гражданина или руководителя пояснения по представленным им сведениям </w:t>
      </w: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доходах, об имуществе и обязательствах имущественного характера и материалам.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Учредитель обеспечивает: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уведомление в письменной форме руководителя о начале в отношении него проверки - в течение 2 рабочих дней со дня принятия решения о начале проверки;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информирование руководителя в случае его обращения о том, какие представленные им сведения, указанные в </w:t>
      </w:r>
      <w:hyperlink r:id="rId7" w:anchor="P49" w:history="1">
        <w:r w:rsidRPr="00A80D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окончании проверки учредитель обязан ознакомить руководителя с результатами проверки.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если в ходе осуществления проверки подразделением или должностным лицом, ответственным за профилактику коррупционных и иных правонарушений, учредителя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подразделение или должностное лицо, ответственное за профилактику коррупционных и иных правонарушений, учредителя обязаны истребовать у руководителя сведения, подтверждающие законность получения этих денежных средств.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руководителем сведений, подтверждающих законность получения этих денежных средств, или представления недостоверных сведений материалы проверки в 3-дневный срок после ее завершения направляются учредителем в органы прокуратуры.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руководителя, в отношении которого осуществляется проверка, до ее завершения и при наличии информации о том, что в течение отчетного периода на счета руководителя,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2 года, материалы проверки в 3-дневный срок после увольнения указанного руководителя направляются учредителем в органы прокуратуры.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Руководитель вправе: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давать пояснения в письменной форме в ходе проверки, а также по результатам проверки;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представлять дополнительные материалы и давать по ним пояснения в письменной форме.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 результатам проверки учредитель принимает одно из следующих решений: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назначении гражданина на должность руководителя;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отказе гражданину в назначении на должность руководителя;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применении к руководителю мер дисциплинарной ответственности.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266DE0" w:rsidRPr="00266DE0" w:rsidRDefault="00266DE0" w:rsidP="00266D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DE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учредителю, хранятся им в соответствии с законодательством Российской Федерации об архивном деле.</w:t>
      </w:r>
    </w:p>
    <w:p w:rsidR="00266DE0" w:rsidRPr="00266DE0" w:rsidRDefault="00266DE0" w:rsidP="0026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DE0" w:rsidRPr="00266DE0" w:rsidRDefault="00266DE0" w:rsidP="00266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DE0" w:rsidRPr="00266DE0" w:rsidRDefault="00266DE0" w:rsidP="00266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DE0" w:rsidRPr="00266DE0" w:rsidRDefault="00266DE0" w:rsidP="00266D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DE0" w:rsidRDefault="00266DE0"/>
    <w:sectPr w:rsidR="00266DE0" w:rsidSect="00826BB4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23"/>
    <w:rsid w:val="00266DE0"/>
    <w:rsid w:val="007B0548"/>
    <w:rsid w:val="00826BB4"/>
    <w:rsid w:val="00A37F23"/>
    <w:rsid w:val="00A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3FA2"/>
  <w15:chartTrackingRefBased/>
  <w15:docId w15:val="{BAF81D89-CDB2-47DE-8F90-F87A1023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K:\kadr\&#1050;&#1040;&#1044;&#1056;&#1067;%20&#1054;&#1050;&#1056;&#1059;&#1043;\&#1059;&#1057;&#1058;&#1048;&#1053;&#1054;&#1042;&#1040;%20&#1051;%20&#1042;\&#1055;&#1086;&#1083;&#1086;&#1078;&#1077;&#1085;&#1080;&#1077;%20&#1086;%20&#1087;&#1088;&#1086;&#1074;&#1077;&#1088;&#1082;&#1077;%20&#1076;&#1086;&#1089;&#1090;&#1086;&#1074;&#1077;&#1088;&#1085;&#1086;&#1089;&#1090;&#1080;%20&#1089;&#1074;&#1077;&#1076;&#1077;&#1085;&#1080;&#1081;\&#1088;&#1091;&#1082;&#1086;&#1074;&#1086;&#1076;&#1080;&#1090;&#1077;&#1083;&#1080;%20&#1052;&#1059;\&#1055;&#1086;&#1083;&#1086;&#1078;&#1077;&#1085;&#1080;&#1080;%20&#1087;&#1088;&#1086;&#1074;&#1077;&#1088;&#1082;&#1072;%20&#1076;&#1086;&#1089;&#1090;&#1086;&#1074;&#1077;&#1088;&#1085;&#1086;&#1089;&#1090;&#1080;%20&#1088;&#1091;&#1082;&#1086;&#1074;&#1086;&#1076;&#1080;&#1090;&#1077;&#1083;&#1080;%20&#1052;&#1059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K:\kadr\&#1050;&#1040;&#1044;&#1056;&#1067;%20&#1054;&#1050;&#1056;&#1059;&#1043;\&#1059;&#1057;&#1058;&#1048;&#1053;&#1054;&#1042;&#1040;%20&#1051;%20&#1042;\&#1055;&#1086;&#1083;&#1086;&#1078;&#1077;&#1085;&#1080;&#1077;%20&#1086;%20&#1087;&#1088;&#1086;&#1074;&#1077;&#1088;&#1082;&#1077;%20&#1076;&#1086;&#1089;&#1090;&#1086;&#1074;&#1077;&#1088;&#1085;&#1086;&#1089;&#1090;&#1080;%20&#1089;&#1074;&#1077;&#1076;&#1077;&#1085;&#1080;&#1081;\&#1088;&#1091;&#1082;&#1086;&#1074;&#1086;&#1076;&#1080;&#1090;&#1077;&#1083;&#1080;%20&#1052;&#1059;\&#1055;&#1086;&#1083;&#1086;&#1078;&#1077;&#1085;&#1080;&#1080;%20&#1087;&#1088;&#1086;&#1074;&#1077;&#1088;&#1082;&#1072;%20&#1076;&#1086;&#1089;&#1090;&#1086;&#1074;&#1077;&#1088;&#1085;&#1086;&#1089;&#1090;&#1080;%20&#1088;&#1091;&#1082;&#1086;&#1074;&#1086;&#1076;&#1080;&#1090;&#1077;&#1083;&#1080;%20&#1052;&#1059;.doc" TargetMode="External"/><Relationship Id="rId5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Людмила Васильевна</dc:creator>
  <cp:keywords/>
  <dc:description/>
  <cp:lastModifiedBy>Устинова Людмила Васильевна</cp:lastModifiedBy>
  <cp:revision>3</cp:revision>
  <dcterms:created xsi:type="dcterms:W3CDTF">2026-06-18T06:11:00Z</dcterms:created>
  <dcterms:modified xsi:type="dcterms:W3CDTF">2026-06-18T06:12:00Z</dcterms:modified>
</cp:coreProperties>
</file>