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56" w:rsidRPr="009C0CD5" w:rsidRDefault="009C0CD5" w:rsidP="009C0CD5">
      <w:pPr>
        <w:shd w:val="clear" w:color="auto" w:fill="FFFFFF"/>
        <w:spacing w:line="276" w:lineRule="auto"/>
        <w:ind w:firstLine="0"/>
        <w:jc w:val="right"/>
        <w:rPr>
          <w:szCs w:val="28"/>
        </w:rPr>
      </w:pPr>
      <w:r w:rsidRPr="009C0CD5">
        <w:rPr>
          <w:szCs w:val="28"/>
        </w:rPr>
        <w:t>Приложение 1</w:t>
      </w:r>
    </w:p>
    <w:p w:rsidR="007735DF" w:rsidRPr="00A16BB6" w:rsidRDefault="007735DF" w:rsidP="00F91F55">
      <w:pPr>
        <w:shd w:val="clear" w:color="auto" w:fill="FFFFFF"/>
        <w:spacing w:line="276" w:lineRule="auto"/>
        <w:ind w:firstLine="0"/>
        <w:jc w:val="center"/>
        <w:rPr>
          <w:b/>
          <w:szCs w:val="28"/>
        </w:rPr>
      </w:pPr>
      <w:r w:rsidRPr="00A16BB6">
        <w:rPr>
          <w:b/>
          <w:szCs w:val="28"/>
        </w:rPr>
        <w:t xml:space="preserve">КОНТРОЛЬНО-СЧЕТНАЯ ПАЛАТА </w:t>
      </w:r>
    </w:p>
    <w:p w:rsidR="007735DF" w:rsidRDefault="007735DF" w:rsidP="00F91F55">
      <w:pPr>
        <w:shd w:val="clear" w:color="auto" w:fill="FFFFFF"/>
        <w:spacing w:line="276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ГОРОДСКОГО ОКРУГА </w:t>
      </w:r>
      <w:r w:rsidRPr="00A16BB6">
        <w:rPr>
          <w:b/>
          <w:szCs w:val="28"/>
        </w:rPr>
        <w:t>ВОСКРЕСЕНСК</w:t>
      </w:r>
      <w:r>
        <w:rPr>
          <w:b/>
          <w:szCs w:val="28"/>
        </w:rPr>
        <w:t xml:space="preserve"> </w:t>
      </w:r>
    </w:p>
    <w:p w:rsidR="007735DF" w:rsidRPr="00A16BB6" w:rsidRDefault="007735DF" w:rsidP="00F91F55">
      <w:pPr>
        <w:shd w:val="clear" w:color="auto" w:fill="FFFFFF"/>
        <w:spacing w:line="276" w:lineRule="auto"/>
        <w:ind w:firstLine="0"/>
        <w:jc w:val="center"/>
        <w:rPr>
          <w:b/>
          <w:szCs w:val="28"/>
        </w:rPr>
      </w:pPr>
      <w:r w:rsidRPr="00A16BB6">
        <w:rPr>
          <w:b/>
          <w:szCs w:val="28"/>
        </w:rPr>
        <w:t>МОСКОВСКОЙ ОБЛАСТИ</w:t>
      </w:r>
    </w:p>
    <w:p w:rsidR="007735DF" w:rsidRPr="00A16BB6" w:rsidRDefault="007735DF" w:rsidP="00F91F55">
      <w:pPr>
        <w:spacing w:line="276" w:lineRule="auto"/>
        <w:ind w:hanging="5"/>
        <w:jc w:val="center"/>
        <w:rPr>
          <w:b/>
          <w:szCs w:val="28"/>
        </w:rPr>
      </w:pPr>
    </w:p>
    <w:p w:rsidR="007735DF" w:rsidRPr="005F63E0" w:rsidRDefault="007735DF" w:rsidP="00F91F55">
      <w:pPr>
        <w:spacing w:line="276" w:lineRule="auto"/>
        <w:ind w:hanging="5"/>
        <w:jc w:val="center"/>
        <w:rPr>
          <w:szCs w:val="28"/>
        </w:rPr>
      </w:pPr>
    </w:p>
    <w:p w:rsidR="007735DF" w:rsidRPr="005F63E0" w:rsidRDefault="007735DF" w:rsidP="00F91F55">
      <w:pPr>
        <w:spacing w:line="276" w:lineRule="auto"/>
        <w:ind w:hanging="5"/>
        <w:jc w:val="center"/>
        <w:rPr>
          <w:szCs w:val="28"/>
        </w:rPr>
      </w:pPr>
    </w:p>
    <w:p w:rsidR="007735DF" w:rsidRPr="005F63E0" w:rsidRDefault="007735DF" w:rsidP="00F91F55">
      <w:pPr>
        <w:spacing w:line="276" w:lineRule="auto"/>
        <w:ind w:hanging="5"/>
        <w:jc w:val="center"/>
        <w:rPr>
          <w:szCs w:val="28"/>
        </w:rPr>
      </w:pPr>
    </w:p>
    <w:p w:rsidR="007735DF" w:rsidRPr="005F63E0" w:rsidRDefault="007735DF" w:rsidP="00F91F55">
      <w:pPr>
        <w:spacing w:line="276" w:lineRule="auto"/>
        <w:ind w:hanging="5"/>
        <w:jc w:val="center"/>
        <w:rPr>
          <w:szCs w:val="28"/>
        </w:rPr>
      </w:pPr>
    </w:p>
    <w:p w:rsidR="007735DF" w:rsidRDefault="007735DF" w:rsidP="00F91F55">
      <w:pPr>
        <w:spacing w:line="276" w:lineRule="auto"/>
        <w:ind w:firstLine="0"/>
        <w:jc w:val="center"/>
        <w:rPr>
          <w:szCs w:val="28"/>
        </w:rPr>
      </w:pPr>
    </w:p>
    <w:p w:rsidR="007735DF" w:rsidRDefault="007735DF" w:rsidP="00F91F55">
      <w:pPr>
        <w:spacing w:line="276" w:lineRule="auto"/>
        <w:ind w:firstLine="0"/>
        <w:jc w:val="center"/>
        <w:rPr>
          <w:szCs w:val="28"/>
        </w:rPr>
      </w:pPr>
    </w:p>
    <w:p w:rsidR="007735DF" w:rsidRDefault="007735DF" w:rsidP="00F91F55">
      <w:pPr>
        <w:spacing w:line="276" w:lineRule="auto"/>
        <w:ind w:firstLine="0"/>
        <w:jc w:val="center"/>
        <w:rPr>
          <w:szCs w:val="28"/>
        </w:rPr>
      </w:pPr>
    </w:p>
    <w:p w:rsidR="007735DF" w:rsidRPr="002F4EA1" w:rsidRDefault="007735DF" w:rsidP="00F91F55">
      <w:pPr>
        <w:spacing w:line="276" w:lineRule="auto"/>
        <w:ind w:left="-284" w:firstLine="0"/>
        <w:jc w:val="center"/>
        <w:rPr>
          <w:b/>
          <w:sz w:val="24"/>
          <w:szCs w:val="24"/>
        </w:rPr>
      </w:pPr>
      <w:r w:rsidRPr="002F4EA1">
        <w:rPr>
          <w:b/>
          <w:sz w:val="24"/>
          <w:szCs w:val="24"/>
        </w:rPr>
        <w:t xml:space="preserve">СТАНДАРТ </w:t>
      </w:r>
    </w:p>
    <w:p w:rsidR="007735DF" w:rsidRPr="002F4EA1" w:rsidRDefault="007735DF" w:rsidP="00F91F55">
      <w:pPr>
        <w:spacing w:line="276" w:lineRule="auto"/>
        <w:ind w:left="-284" w:firstLine="0"/>
        <w:jc w:val="center"/>
        <w:rPr>
          <w:b/>
          <w:sz w:val="24"/>
          <w:szCs w:val="24"/>
        </w:rPr>
      </w:pPr>
      <w:r w:rsidRPr="002F4EA1">
        <w:rPr>
          <w:b/>
          <w:sz w:val="24"/>
          <w:szCs w:val="24"/>
        </w:rPr>
        <w:t>ВНЕШНЕГО МУНИЦИПАЛЬНОГО ФИНАНСОВОГО КОНТРОЛЯ</w:t>
      </w:r>
    </w:p>
    <w:p w:rsidR="007735DF" w:rsidRDefault="007735DF" w:rsidP="00F91F55">
      <w:pPr>
        <w:spacing w:line="276" w:lineRule="auto"/>
        <w:ind w:firstLine="0"/>
        <w:jc w:val="center"/>
        <w:rPr>
          <w:b/>
          <w:szCs w:val="28"/>
        </w:rPr>
      </w:pPr>
    </w:p>
    <w:p w:rsidR="007735DF" w:rsidRDefault="007735DF" w:rsidP="00F91F55">
      <w:pPr>
        <w:spacing w:line="276" w:lineRule="auto"/>
        <w:ind w:firstLine="0"/>
        <w:jc w:val="center"/>
        <w:rPr>
          <w:b/>
          <w:szCs w:val="28"/>
        </w:rPr>
      </w:pPr>
    </w:p>
    <w:p w:rsidR="007735DF" w:rsidRPr="005F63E0" w:rsidRDefault="007735DF" w:rsidP="00F91F55">
      <w:pPr>
        <w:spacing w:line="276" w:lineRule="auto"/>
        <w:ind w:firstLine="0"/>
        <w:jc w:val="center"/>
        <w:rPr>
          <w:b/>
          <w:szCs w:val="28"/>
        </w:rPr>
      </w:pPr>
    </w:p>
    <w:p w:rsidR="003C272B" w:rsidRPr="009D75C8" w:rsidRDefault="007735DF" w:rsidP="00FD59E8">
      <w:pPr>
        <w:spacing w:line="276" w:lineRule="auto"/>
        <w:ind w:firstLine="0"/>
        <w:jc w:val="center"/>
        <w:rPr>
          <w:b/>
          <w:sz w:val="32"/>
          <w:szCs w:val="32"/>
        </w:rPr>
      </w:pPr>
      <w:r w:rsidRPr="009D75C8">
        <w:rPr>
          <w:b/>
          <w:sz w:val="32"/>
          <w:szCs w:val="32"/>
        </w:rPr>
        <w:t>«</w:t>
      </w:r>
      <w:r w:rsidR="0062611D" w:rsidRPr="009D75C8">
        <w:rPr>
          <w:b/>
          <w:sz w:val="32"/>
          <w:szCs w:val="32"/>
        </w:rPr>
        <w:t xml:space="preserve">ПРОВЕДЕНИЕ КОНТРОЛЬНЫХ ОБМЕРОВ, ОБЪЕМОВ ВЫПОЛНЕННЫХ СТРОИТЕЛЬНО-МОНТАЖНЫХ И РЕМОНТНЫХ РАБОТ ПРИ СТРОИТЕЛЬСТВЕ, РЕКОНСТРУКЦИИ, КАПИТАЛЬНОМ РЕМОНТЕ НА ОБЪЕКТАХ КАПИТАЛЬНОГО СТРОИТЕЛЬСТВА, ФИНАНСИРУЕМЫХ ЗА СЧЕТ СРЕДСТВ БЮДЖЕТА </w:t>
      </w:r>
      <w:r w:rsidR="003C272B" w:rsidRPr="009D75C8">
        <w:rPr>
          <w:b/>
          <w:sz w:val="32"/>
          <w:szCs w:val="32"/>
        </w:rPr>
        <w:t xml:space="preserve">ГОРОДСКОГО </w:t>
      </w:r>
      <w:r w:rsidR="0062611D" w:rsidRPr="009D75C8">
        <w:rPr>
          <w:b/>
          <w:sz w:val="32"/>
          <w:szCs w:val="32"/>
        </w:rPr>
        <w:t xml:space="preserve">ОКРУГА </w:t>
      </w:r>
      <w:r w:rsidR="003C272B" w:rsidRPr="009D75C8">
        <w:rPr>
          <w:b/>
          <w:sz w:val="32"/>
          <w:szCs w:val="32"/>
        </w:rPr>
        <w:t xml:space="preserve">ВОСКРЕСЕНСК </w:t>
      </w:r>
    </w:p>
    <w:p w:rsidR="007735DF" w:rsidRPr="009D75C8" w:rsidRDefault="0062611D" w:rsidP="00FD59E8">
      <w:pPr>
        <w:spacing w:line="276" w:lineRule="auto"/>
        <w:ind w:firstLine="0"/>
        <w:jc w:val="center"/>
        <w:rPr>
          <w:b/>
          <w:sz w:val="32"/>
          <w:szCs w:val="32"/>
        </w:rPr>
      </w:pPr>
      <w:r w:rsidRPr="009D75C8">
        <w:rPr>
          <w:b/>
          <w:sz w:val="32"/>
          <w:szCs w:val="32"/>
        </w:rPr>
        <w:t>МОСКОВСКОЙ ОБЛАСТИ</w:t>
      </w:r>
      <w:r w:rsidR="007735DF" w:rsidRPr="009D75C8">
        <w:rPr>
          <w:b/>
          <w:sz w:val="32"/>
          <w:szCs w:val="32"/>
        </w:rPr>
        <w:t>»</w:t>
      </w:r>
    </w:p>
    <w:p w:rsidR="007735DF" w:rsidRPr="00EA3C7C" w:rsidRDefault="007735DF" w:rsidP="00F91F55">
      <w:pPr>
        <w:spacing w:line="276" w:lineRule="auto"/>
        <w:ind w:left="-567"/>
        <w:contextualSpacing/>
        <w:jc w:val="center"/>
        <w:rPr>
          <w:b/>
          <w:szCs w:val="28"/>
        </w:rPr>
      </w:pPr>
      <w:bookmarkStart w:id="0" w:name="_Hlk31793509"/>
      <w:r>
        <w:rPr>
          <w:b/>
          <w:szCs w:val="28"/>
        </w:rPr>
        <w:t>(начало действия редакции</w:t>
      </w:r>
      <w:r w:rsidRPr="00EA3C7C">
        <w:rPr>
          <w:b/>
          <w:szCs w:val="28"/>
        </w:rPr>
        <w:t xml:space="preserve">: </w:t>
      </w:r>
      <w:r w:rsidR="008D49A7" w:rsidRPr="00EA3C7C">
        <w:rPr>
          <w:b/>
          <w:szCs w:val="28"/>
        </w:rPr>
        <w:t>1</w:t>
      </w:r>
      <w:r w:rsidR="004407B6" w:rsidRPr="00EA3C7C">
        <w:rPr>
          <w:b/>
          <w:szCs w:val="28"/>
        </w:rPr>
        <w:t>9</w:t>
      </w:r>
      <w:r w:rsidR="008D49A7" w:rsidRPr="00EA3C7C">
        <w:rPr>
          <w:b/>
          <w:szCs w:val="28"/>
        </w:rPr>
        <w:t>.</w:t>
      </w:r>
      <w:r w:rsidR="00F259BF" w:rsidRPr="00EA3C7C">
        <w:rPr>
          <w:b/>
          <w:szCs w:val="28"/>
        </w:rPr>
        <w:t>06</w:t>
      </w:r>
      <w:r w:rsidRPr="00EA3C7C">
        <w:rPr>
          <w:b/>
          <w:szCs w:val="28"/>
        </w:rPr>
        <w:t>.202</w:t>
      </w:r>
      <w:r w:rsidR="00F259BF" w:rsidRPr="00EA3C7C">
        <w:rPr>
          <w:b/>
          <w:szCs w:val="28"/>
        </w:rPr>
        <w:t>5</w:t>
      </w:r>
      <w:r w:rsidRPr="00EA3C7C">
        <w:rPr>
          <w:b/>
          <w:szCs w:val="28"/>
        </w:rPr>
        <w:t xml:space="preserve"> г.)</w:t>
      </w:r>
    </w:p>
    <w:bookmarkEnd w:id="0"/>
    <w:p w:rsidR="007735DF" w:rsidRPr="00EA3C7C" w:rsidRDefault="007735DF" w:rsidP="00F91F55">
      <w:pPr>
        <w:spacing w:line="276" w:lineRule="auto"/>
        <w:jc w:val="center"/>
        <w:rPr>
          <w:b/>
          <w:szCs w:val="28"/>
        </w:rPr>
      </w:pPr>
    </w:p>
    <w:p w:rsidR="007735DF" w:rsidRPr="00EA3C7C" w:rsidRDefault="007735DF" w:rsidP="00F91F55">
      <w:pPr>
        <w:spacing w:line="276" w:lineRule="auto"/>
        <w:jc w:val="center"/>
        <w:rPr>
          <w:b/>
          <w:szCs w:val="28"/>
        </w:rPr>
      </w:pPr>
    </w:p>
    <w:p w:rsidR="007735DF" w:rsidRPr="00EA3C7C" w:rsidRDefault="007735DF" w:rsidP="00F91F55">
      <w:pPr>
        <w:spacing w:line="276" w:lineRule="auto"/>
        <w:ind w:left="5245" w:firstLine="0"/>
        <w:jc w:val="left"/>
        <w:rPr>
          <w:szCs w:val="28"/>
        </w:rPr>
      </w:pPr>
      <w:r w:rsidRPr="00EA3C7C">
        <w:rPr>
          <w:szCs w:val="28"/>
        </w:rPr>
        <w:t>Утвержден</w:t>
      </w:r>
    </w:p>
    <w:p w:rsidR="007735DF" w:rsidRPr="00EA3C7C" w:rsidRDefault="007735DF" w:rsidP="00F91F55">
      <w:pPr>
        <w:spacing w:line="276" w:lineRule="auto"/>
        <w:ind w:left="5245" w:firstLine="0"/>
        <w:jc w:val="left"/>
        <w:rPr>
          <w:szCs w:val="28"/>
        </w:rPr>
      </w:pPr>
      <w:r w:rsidRPr="00EA3C7C">
        <w:rPr>
          <w:szCs w:val="28"/>
        </w:rPr>
        <w:t xml:space="preserve">распоряжением </w:t>
      </w:r>
    </w:p>
    <w:p w:rsidR="007735DF" w:rsidRPr="00EA3C7C" w:rsidRDefault="007735DF" w:rsidP="00F91F55">
      <w:pPr>
        <w:spacing w:line="276" w:lineRule="auto"/>
        <w:ind w:left="5245" w:firstLine="0"/>
        <w:jc w:val="left"/>
        <w:rPr>
          <w:szCs w:val="28"/>
        </w:rPr>
      </w:pPr>
      <w:r w:rsidRPr="00EA3C7C">
        <w:rPr>
          <w:szCs w:val="28"/>
        </w:rPr>
        <w:t>Контрольно-счетной палаты</w:t>
      </w:r>
    </w:p>
    <w:p w:rsidR="007735DF" w:rsidRPr="00EA3C7C" w:rsidRDefault="007735DF" w:rsidP="00F91F55">
      <w:pPr>
        <w:spacing w:line="276" w:lineRule="auto"/>
        <w:ind w:left="5245" w:firstLine="0"/>
        <w:jc w:val="left"/>
        <w:rPr>
          <w:szCs w:val="28"/>
        </w:rPr>
      </w:pPr>
      <w:r w:rsidRPr="00EA3C7C">
        <w:rPr>
          <w:szCs w:val="28"/>
        </w:rPr>
        <w:t xml:space="preserve">городского округа Воскресенск </w:t>
      </w:r>
    </w:p>
    <w:p w:rsidR="007735DF" w:rsidRPr="00EA3C7C" w:rsidRDefault="007735DF" w:rsidP="00F91F55">
      <w:pPr>
        <w:spacing w:line="276" w:lineRule="auto"/>
        <w:ind w:left="5245" w:firstLine="0"/>
        <w:jc w:val="left"/>
        <w:rPr>
          <w:szCs w:val="28"/>
        </w:rPr>
      </w:pPr>
      <w:r w:rsidRPr="00EA3C7C">
        <w:rPr>
          <w:szCs w:val="28"/>
        </w:rPr>
        <w:t>Московской области</w:t>
      </w:r>
    </w:p>
    <w:p w:rsidR="007735DF" w:rsidRPr="005F63E0" w:rsidRDefault="008D49A7" w:rsidP="00F91F55">
      <w:pPr>
        <w:spacing w:line="276" w:lineRule="auto"/>
        <w:ind w:left="5245" w:firstLine="0"/>
        <w:jc w:val="left"/>
        <w:rPr>
          <w:szCs w:val="28"/>
        </w:rPr>
      </w:pPr>
      <w:r w:rsidRPr="00EA3C7C">
        <w:rPr>
          <w:szCs w:val="28"/>
        </w:rPr>
        <w:t>от 1</w:t>
      </w:r>
      <w:r w:rsidR="004407B6" w:rsidRPr="00EA3C7C">
        <w:rPr>
          <w:szCs w:val="28"/>
        </w:rPr>
        <w:t>9</w:t>
      </w:r>
      <w:r w:rsidR="00F259BF" w:rsidRPr="00EA3C7C">
        <w:rPr>
          <w:szCs w:val="28"/>
        </w:rPr>
        <w:t>.06</w:t>
      </w:r>
      <w:r w:rsidR="007735DF" w:rsidRPr="00EA3C7C">
        <w:rPr>
          <w:szCs w:val="28"/>
        </w:rPr>
        <w:t>.202</w:t>
      </w:r>
      <w:r w:rsidR="00F259BF" w:rsidRPr="00EA3C7C">
        <w:rPr>
          <w:szCs w:val="28"/>
        </w:rPr>
        <w:t>5 № 22</w:t>
      </w:r>
    </w:p>
    <w:p w:rsidR="007735DF" w:rsidRDefault="007735DF" w:rsidP="00F91F55">
      <w:pPr>
        <w:spacing w:line="276" w:lineRule="auto"/>
        <w:ind w:firstLine="0"/>
        <w:jc w:val="center"/>
        <w:rPr>
          <w:b/>
          <w:szCs w:val="28"/>
        </w:rPr>
      </w:pPr>
    </w:p>
    <w:p w:rsidR="008D49A7" w:rsidRDefault="008D49A7" w:rsidP="00F91F55">
      <w:pPr>
        <w:spacing w:line="276" w:lineRule="auto"/>
        <w:ind w:firstLine="0"/>
        <w:jc w:val="center"/>
        <w:rPr>
          <w:szCs w:val="28"/>
        </w:rPr>
      </w:pPr>
    </w:p>
    <w:p w:rsidR="009D75C8" w:rsidRDefault="009D75C8" w:rsidP="00F91F55">
      <w:pPr>
        <w:spacing w:line="276" w:lineRule="auto"/>
        <w:ind w:firstLine="0"/>
        <w:jc w:val="center"/>
        <w:rPr>
          <w:szCs w:val="28"/>
        </w:rPr>
      </w:pPr>
    </w:p>
    <w:p w:rsidR="007735DF" w:rsidRPr="00533153" w:rsidRDefault="007735DF" w:rsidP="00F91F55">
      <w:pPr>
        <w:spacing w:line="276" w:lineRule="auto"/>
        <w:ind w:firstLine="0"/>
        <w:jc w:val="center"/>
        <w:rPr>
          <w:szCs w:val="28"/>
        </w:rPr>
      </w:pPr>
      <w:r>
        <w:rPr>
          <w:szCs w:val="28"/>
        </w:rPr>
        <w:t>М</w:t>
      </w:r>
      <w:r w:rsidRPr="00533153">
        <w:rPr>
          <w:szCs w:val="28"/>
        </w:rPr>
        <w:t>осковская область</w:t>
      </w:r>
    </w:p>
    <w:p w:rsidR="0062611D" w:rsidRDefault="007735DF" w:rsidP="00F91F55">
      <w:pPr>
        <w:spacing w:line="276" w:lineRule="auto"/>
        <w:ind w:firstLine="0"/>
        <w:jc w:val="center"/>
        <w:rPr>
          <w:szCs w:val="28"/>
        </w:rPr>
      </w:pPr>
      <w:r>
        <w:rPr>
          <w:szCs w:val="28"/>
        </w:rPr>
        <w:t>г</w:t>
      </w:r>
      <w:r w:rsidRPr="00533153">
        <w:rPr>
          <w:szCs w:val="28"/>
        </w:rPr>
        <w:t>ородской округ Воскресенск</w:t>
      </w:r>
    </w:p>
    <w:p w:rsidR="0062611D" w:rsidRDefault="0062611D" w:rsidP="00F91F55">
      <w:pPr>
        <w:spacing w:line="276" w:lineRule="auto"/>
        <w:ind w:firstLine="0"/>
        <w:jc w:val="center"/>
        <w:rPr>
          <w:szCs w:val="28"/>
        </w:rPr>
      </w:pPr>
      <w:r>
        <w:rPr>
          <w:szCs w:val="28"/>
        </w:rPr>
        <w:t>2025 год</w:t>
      </w:r>
    </w:p>
    <w:p w:rsidR="0062611D" w:rsidRDefault="0062611D" w:rsidP="00F91F55">
      <w:pPr>
        <w:spacing w:line="276" w:lineRule="auto"/>
        <w:ind w:firstLine="0"/>
        <w:jc w:val="center"/>
        <w:rPr>
          <w:szCs w:val="28"/>
        </w:rPr>
      </w:pPr>
    </w:p>
    <w:p w:rsidR="009D75C8" w:rsidRPr="00533153" w:rsidRDefault="009D75C8" w:rsidP="00F91F55">
      <w:pPr>
        <w:spacing w:line="276" w:lineRule="auto"/>
        <w:ind w:firstLine="0"/>
        <w:jc w:val="center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72"/>
        <w:gridCol w:w="7983"/>
        <w:gridCol w:w="816"/>
      </w:tblGrid>
      <w:tr w:rsidR="007735DF" w:rsidRPr="002F60C9" w:rsidTr="00E567AB">
        <w:tc>
          <w:tcPr>
            <w:tcW w:w="9571" w:type="dxa"/>
            <w:gridSpan w:val="3"/>
          </w:tcPr>
          <w:p w:rsidR="007735DF" w:rsidRPr="002F60C9" w:rsidRDefault="007735DF" w:rsidP="00F91F55">
            <w:pPr>
              <w:spacing w:line="276" w:lineRule="auto"/>
              <w:ind w:firstLine="0"/>
              <w:jc w:val="center"/>
              <w:rPr>
                <w:b/>
                <w:spacing w:val="-1"/>
                <w:szCs w:val="28"/>
              </w:rPr>
            </w:pPr>
            <w:r w:rsidRPr="002F60C9">
              <w:rPr>
                <w:b/>
                <w:spacing w:val="-1"/>
                <w:szCs w:val="28"/>
              </w:rPr>
              <w:t>СОДЕРЖАНИЕ</w:t>
            </w:r>
          </w:p>
        </w:tc>
      </w:tr>
      <w:tr w:rsidR="007735DF" w:rsidRPr="002F60C9" w:rsidTr="00E567AB">
        <w:tc>
          <w:tcPr>
            <w:tcW w:w="772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center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1.</w:t>
            </w:r>
          </w:p>
        </w:tc>
        <w:tc>
          <w:tcPr>
            <w:tcW w:w="7983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Общие положения…………………………………………………</w:t>
            </w:r>
            <w:r w:rsidR="00FD59E8">
              <w:rPr>
                <w:spacing w:val="-1"/>
                <w:szCs w:val="28"/>
              </w:rPr>
              <w:t>.</w:t>
            </w:r>
            <w:r w:rsidRPr="002F60C9">
              <w:rPr>
                <w:spacing w:val="-1"/>
                <w:szCs w:val="28"/>
              </w:rPr>
              <w:t>.</w:t>
            </w:r>
          </w:p>
        </w:tc>
        <w:tc>
          <w:tcPr>
            <w:tcW w:w="816" w:type="dxa"/>
          </w:tcPr>
          <w:p w:rsidR="007735DF" w:rsidRPr="002F60C9" w:rsidRDefault="000F093F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3</w:t>
            </w:r>
          </w:p>
        </w:tc>
      </w:tr>
      <w:tr w:rsidR="007735DF" w:rsidRPr="002F60C9" w:rsidTr="00E567AB">
        <w:tc>
          <w:tcPr>
            <w:tcW w:w="772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center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2.</w:t>
            </w:r>
          </w:p>
        </w:tc>
        <w:tc>
          <w:tcPr>
            <w:tcW w:w="7983" w:type="dxa"/>
          </w:tcPr>
          <w:p w:rsidR="007735DF" w:rsidRPr="002F60C9" w:rsidRDefault="0062611D" w:rsidP="00660495">
            <w:pPr>
              <w:spacing w:line="276" w:lineRule="auto"/>
              <w:ind w:firstLine="0"/>
              <w:jc w:val="left"/>
              <w:rPr>
                <w:b/>
                <w:spacing w:val="-1"/>
                <w:szCs w:val="28"/>
              </w:rPr>
            </w:pPr>
            <w:r w:rsidRPr="0062611D">
              <w:rPr>
                <w:spacing w:val="-1"/>
                <w:szCs w:val="28"/>
              </w:rPr>
              <w:t>Организация проведения контрольных обмеров</w:t>
            </w:r>
            <w:r w:rsidR="00660495">
              <w:rPr>
                <w:spacing w:val="-1"/>
                <w:szCs w:val="28"/>
              </w:rPr>
              <w:t>………………….</w:t>
            </w:r>
          </w:p>
        </w:tc>
        <w:tc>
          <w:tcPr>
            <w:tcW w:w="816" w:type="dxa"/>
          </w:tcPr>
          <w:p w:rsidR="007735DF" w:rsidRPr="002F60C9" w:rsidRDefault="009C0CD5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5</w:t>
            </w:r>
          </w:p>
        </w:tc>
      </w:tr>
      <w:tr w:rsidR="007735DF" w:rsidRPr="002F60C9" w:rsidTr="00E567AB">
        <w:tc>
          <w:tcPr>
            <w:tcW w:w="772" w:type="dxa"/>
          </w:tcPr>
          <w:p w:rsidR="007735DF" w:rsidRPr="002F60C9" w:rsidRDefault="0062611D" w:rsidP="00F91F55">
            <w:pPr>
              <w:spacing w:line="276" w:lineRule="auto"/>
              <w:ind w:firstLine="0"/>
              <w:jc w:val="center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3.</w:t>
            </w:r>
          </w:p>
        </w:tc>
        <w:tc>
          <w:tcPr>
            <w:tcW w:w="7983" w:type="dxa"/>
          </w:tcPr>
          <w:p w:rsidR="007735DF" w:rsidRPr="002F60C9" w:rsidRDefault="0062611D" w:rsidP="00FD59E8">
            <w:pPr>
              <w:spacing w:line="276" w:lineRule="auto"/>
              <w:ind w:firstLine="0"/>
              <w:jc w:val="left"/>
              <w:rPr>
                <w:b/>
                <w:spacing w:val="-1"/>
                <w:szCs w:val="28"/>
              </w:rPr>
            </w:pPr>
            <w:r w:rsidRPr="0062611D">
              <w:rPr>
                <w:szCs w:val="28"/>
              </w:rPr>
              <w:t>Порядок проведения контрольных обмеров и определения отклонении</w:t>
            </w:r>
            <w:r w:rsidR="003C272B">
              <w:rPr>
                <w:szCs w:val="28"/>
              </w:rPr>
              <w:t>̆ (завышений, занижений) объе</w:t>
            </w:r>
            <w:r w:rsidRPr="0062611D">
              <w:rPr>
                <w:szCs w:val="28"/>
              </w:rPr>
              <w:t>мов и стоимости выполненных работ</w:t>
            </w:r>
            <w:r w:rsidR="00660495">
              <w:rPr>
                <w:szCs w:val="28"/>
              </w:rPr>
              <w:t>…………………………………………………</w:t>
            </w:r>
          </w:p>
        </w:tc>
        <w:tc>
          <w:tcPr>
            <w:tcW w:w="816" w:type="dxa"/>
          </w:tcPr>
          <w:p w:rsidR="007735DF" w:rsidRPr="002F60C9" w:rsidRDefault="009C0CD5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6</w:t>
            </w:r>
          </w:p>
        </w:tc>
      </w:tr>
      <w:tr w:rsidR="007735DF" w:rsidRPr="002F60C9" w:rsidTr="00E567AB">
        <w:tc>
          <w:tcPr>
            <w:tcW w:w="772" w:type="dxa"/>
          </w:tcPr>
          <w:p w:rsidR="007735DF" w:rsidRPr="002F60C9" w:rsidRDefault="0062611D" w:rsidP="00F91F55">
            <w:pPr>
              <w:spacing w:line="276" w:lineRule="auto"/>
              <w:ind w:firstLine="0"/>
              <w:jc w:val="center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3.1.</w:t>
            </w:r>
          </w:p>
        </w:tc>
        <w:tc>
          <w:tcPr>
            <w:tcW w:w="7983" w:type="dxa"/>
          </w:tcPr>
          <w:p w:rsidR="007735DF" w:rsidRPr="002F60C9" w:rsidRDefault="003C272B" w:rsidP="003C272B">
            <w:pPr>
              <w:spacing w:line="276" w:lineRule="auto"/>
              <w:ind w:firstLine="0"/>
              <w:jc w:val="left"/>
              <w:rPr>
                <w:b/>
                <w:spacing w:val="-1"/>
                <w:szCs w:val="28"/>
              </w:rPr>
            </w:pPr>
            <w:r w:rsidRPr="0062611D">
              <w:rPr>
                <w:szCs w:val="28"/>
              </w:rPr>
              <w:t>Подготовительный</w:t>
            </w:r>
            <w:r w:rsidR="0062611D" w:rsidRPr="0062611D">
              <w:rPr>
                <w:szCs w:val="28"/>
              </w:rPr>
              <w:t xml:space="preserve"> этап проведения контрольных обмеров, проведение </w:t>
            </w:r>
            <w:r w:rsidRPr="0062611D">
              <w:rPr>
                <w:szCs w:val="28"/>
              </w:rPr>
              <w:t>камеральной</w:t>
            </w:r>
            <w:r w:rsidR="0062611D" w:rsidRPr="0062611D">
              <w:rPr>
                <w:szCs w:val="28"/>
              </w:rPr>
              <w:t xml:space="preserve"> проверки документов</w:t>
            </w:r>
            <w:r w:rsidR="00660495">
              <w:rPr>
                <w:szCs w:val="28"/>
              </w:rPr>
              <w:t>………………….</w:t>
            </w:r>
          </w:p>
        </w:tc>
        <w:tc>
          <w:tcPr>
            <w:tcW w:w="816" w:type="dxa"/>
          </w:tcPr>
          <w:p w:rsidR="007735DF" w:rsidRPr="002F60C9" w:rsidRDefault="009C0CD5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6</w:t>
            </w:r>
          </w:p>
        </w:tc>
      </w:tr>
      <w:tr w:rsidR="00FD59E8" w:rsidRPr="002F60C9" w:rsidTr="00E567AB">
        <w:tc>
          <w:tcPr>
            <w:tcW w:w="772" w:type="dxa"/>
          </w:tcPr>
          <w:p w:rsidR="00FD59E8" w:rsidRPr="002F60C9" w:rsidRDefault="0062611D" w:rsidP="0062611D">
            <w:pPr>
              <w:spacing w:line="276" w:lineRule="auto"/>
              <w:ind w:firstLine="0"/>
              <w:jc w:val="center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3.2.</w:t>
            </w:r>
          </w:p>
        </w:tc>
        <w:tc>
          <w:tcPr>
            <w:tcW w:w="7983" w:type="dxa"/>
          </w:tcPr>
          <w:p w:rsidR="00FD59E8" w:rsidRDefault="0062611D" w:rsidP="00FD59E8">
            <w:pPr>
              <w:spacing w:line="276" w:lineRule="auto"/>
              <w:ind w:firstLine="0"/>
            </w:pPr>
            <w:r w:rsidRPr="0062611D">
              <w:t>Проведение контрольных обмеров непосредственно на объектах</w:t>
            </w:r>
          </w:p>
        </w:tc>
        <w:tc>
          <w:tcPr>
            <w:tcW w:w="816" w:type="dxa"/>
          </w:tcPr>
          <w:p w:rsidR="00FD59E8" w:rsidRPr="002F60C9" w:rsidRDefault="009C0CD5" w:rsidP="00FD59E8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9</w:t>
            </w:r>
          </w:p>
        </w:tc>
      </w:tr>
      <w:tr w:rsidR="00FD59E8" w:rsidRPr="002F60C9" w:rsidTr="00E567AB">
        <w:tc>
          <w:tcPr>
            <w:tcW w:w="772" w:type="dxa"/>
          </w:tcPr>
          <w:p w:rsidR="00FD59E8" w:rsidRPr="002F60C9" w:rsidRDefault="0062611D" w:rsidP="00FD59E8">
            <w:pPr>
              <w:spacing w:line="276" w:lineRule="auto"/>
              <w:ind w:firstLine="0"/>
              <w:jc w:val="center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4.</w:t>
            </w:r>
          </w:p>
        </w:tc>
        <w:tc>
          <w:tcPr>
            <w:tcW w:w="7983" w:type="dxa"/>
          </w:tcPr>
          <w:p w:rsidR="00FD59E8" w:rsidRDefault="0062611D" w:rsidP="0062611D">
            <w:pPr>
              <w:ind w:hanging="34"/>
            </w:pPr>
            <w:r w:rsidRPr="0062611D">
              <w:rPr>
                <w:szCs w:val="28"/>
              </w:rPr>
              <w:t>Оформление результатов контрольных обмеров</w:t>
            </w:r>
            <w:r w:rsidR="00660495">
              <w:rPr>
                <w:szCs w:val="28"/>
              </w:rPr>
              <w:t>………………….</w:t>
            </w:r>
          </w:p>
        </w:tc>
        <w:tc>
          <w:tcPr>
            <w:tcW w:w="816" w:type="dxa"/>
          </w:tcPr>
          <w:p w:rsidR="00FD59E8" w:rsidRPr="002F60C9" w:rsidRDefault="009C0CD5" w:rsidP="00FD59E8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12</w:t>
            </w:r>
          </w:p>
        </w:tc>
      </w:tr>
      <w:tr w:rsidR="007735DF" w:rsidRPr="002F60C9" w:rsidTr="00E567AB">
        <w:tc>
          <w:tcPr>
            <w:tcW w:w="772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center"/>
              <w:rPr>
                <w:spacing w:val="-1"/>
                <w:szCs w:val="28"/>
              </w:rPr>
            </w:pPr>
          </w:p>
        </w:tc>
        <w:tc>
          <w:tcPr>
            <w:tcW w:w="7983" w:type="dxa"/>
          </w:tcPr>
          <w:p w:rsidR="007735DF" w:rsidRPr="00FD59E8" w:rsidRDefault="007735DF" w:rsidP="0062611D">
            <w:pPr>
              <w:spacing w:line="276" w:lineRule="auto"/>
              <w:ind w:firstLine="0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Приложение 1</w:t>
            </w:r>
            <w:r w:rsidR="0062611D">
              <w:rPr>
                <w:spacing w:val="-1"/>
                <w:szCs w:val="28"/>
              </w:rPr>
              <w:t>………………………………………………………..</w:t>
            </w:r>
          </w:p>
        </w:tc>
        <w:tc>
          <w:tcPr>
            <w:tcW w:w="816" w:type="dxa"/>
          </w:tcPr>
          <w:p w:rsidR="007735DF" w:rsidRPr="002F60C9" w:rsidRDefault="00E567AB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15</w:t>
            </w:r>
          </w:p>
        </w:tc>
      </w:tr>
      <w:tr w:rsidR="007735DF" w:rsidRPr="002F60C9" w:rsidTr="00E567AB">
        <w:tc>
          <w:tcPr>
            <w:tcW w:w="772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center"/>
              <w:rPr>
                <w:b/>
                <w:spacing w:val="-1"/>
                <w:szCs w:val="28"/>
              </w:rPr>
            </w:pPr>
          </w:p>
        </w:tc>
        <w:tc>
          <w:tcPr>
            <w:tcW w:w="7983" w:type="dxa"/>
          </w:tcPr>
          <w:p w:rsidR="007735DF" w:rsidRPr="002F60C9" w:rsidRDefault="00FD59E8" w:rsidP="0062611D">
            <w:pPr>
              <w:spacing w:line="276" w:lineRule="auto"/>
              <w:ind w:firstLine="0"/>
              <w:rPr>
                <w:b/>
                <w:spacing w:val="-1"/>
                <w:szCs w:val="28"/>
              </w:rPr>
            </w:pPr>
            <w:r w:rsidRPr="00FD59E8">
              <w:rPr>
                <w:spacing w:val="-1"/>
                <w:szCs w:val="28"/>
              </w:rPr>
              <w:t>Приложение 2</w:t>
            </w:r>
            <w:r w:rsidR="0062611D">
              <w:rPr>
                <w:spacing w:val="-1"/>
                <w:szCs w:val="28"/>
              </w:rPr>
              <w:t>………………………………………………………..</w:t>
            </w:r>
          </w:p>
        </w:tc>
        <w:tc>
          <w:tcPr>
            <w:tcW w:w="816" w:type="dxa"/>
          </w:tcPr>
          <w:p w:rsidR="007735DF" w:rsidRPr="002F60C9" w:rsidRDefault="00E567AB" w:rsidP="001A196C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16</w:t>
            </w:r>
          </w:p>
        </w:tc>
      </w:tr>
    </w:tbl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0F093F" w:rsidRDefault="000F093F" w:rsidP="00F91F55">
      <w:pPr>
        <w:spacing w:line="276" w:lineRule="auto"/>
        <w:ind w:firstLine="0"/>
        <w:jc w:val="center"/>
        <w:rPr>
          <w:b/>
          <w:szCs w:val="28"/>
        </w:rPr>
      </w:pPr>
    </w:p>
    <w:p w:rsidR="00F85220" w:rsidRDefault="00F85220" w:rsidP="00F91F55">
      <w:pPr>
        <w:spacing w:line="276" w:lineRule="auto"/>
        <w:ind w:firstLine="0"/>
        <w:jc w:val="center"/>
        <w:rPr>
          <w:b/>
          <w:szCs w:val="28"/>
        </w:rPr>
      </w:pPr>
    </w:p>
    <w:p w:rsidR="00F85220" w:rsidRDefault="00F85220" w:rsidP="00F91F55">
      <w:pPr>
        <w:spacing w:line="276" w:lineRule="auto"/>
        <w:ind w:firstLine="0"/>
        <w:jc w:val="center"/>
        <w:rPr>
          <w:b/>
          <w:szCs w:val="28"/>
        </w:rPr>
      </w:pPr>
    </w:p>
    <w:p w:rsidR="00F85220" w:rsidRDefault="00F85220" w:rsidP="00F91F55">
      <w:pPr>
        <w:spacing w:line="276" w:lineRule="auto"/>
        <w:ind w:firstLine="0"/>
        <w:jc w:val="center"/>
        <w:rPr>
          <w:b/>
          <w:szCs w:val="28"/>
        </w:rPr>
      </w:pPr>
    </w:p>
    <w:p w:rsidR="00F85220" w:rsidRDefault="00F85220" w:rsidP="00F91F55">
      <w:pPr>
        <w:spacing w:line="276" w:lineRule="auto"/>
        <w:ind w:firstLine="0"/>
        <w:jc w:val="center"/>
        <w:rPr>
          <w:b/>
          <w:szCs w:val="28"/>
        </w:rPr>
      </w:pPr>
    </w:p>
    <w:p w:rsidR="00F85220" w:rsidRDefault="00F85220" w:rsidP="00F91F55">
      <w:pPr>
        <w:spacing w:line="276" w:lineRule="auto"/>
        <w:ind w:firstLine="0"/>
        <w:jc w:val="center"/>
        <w:rPr>
          <w:b/>
          <w:szCs w:val="28"/>
        </w:rPr>
      </w:pPr>
    </w:p>
    <w:p w:rsidR="00F85220" w:rsidRDefault="00F85220" w:rsidP="00F91F55">
      <w:pPr>
        <w:spacing w:line="276" w:lineRule="auto"/>
        <w:ind w:firstLine="0"/>
        <w:jc w:val="center"/>
        <w:rPr>
          <w:b/>
          <w:szCs w:val="28"/>
        </w:rPr>
      </w:pPr>
    </w:p>
    <w:p w:rsidR="00F85220" w:rsidRDefault="00F85220" w:rsidP="00F91F55">
      <w:pPr>
        <w:spacing w:line="276" w:lineRule="auto"/>
        <w:ind w:firstLine="0"/>
        <w:jc w:val="center"/>
        <w:rPr>
          <w:b/>
          <w:szCs w:val="28"/>
        </w:rPr>
      </w:pPr>
    </w:p>
    <w:p w:rsidR="00F85220" w:rsidRDefault="00F85220" w:rsidP="00F91F55">
      <w:pPr>
        <w:spacing w:line="276" w:lineRule="auto"/>
        <w:ind w:firstLine="0"/>
        <w:jc w:val="center"/>
        <w:rPr>
          <w:b/>
          <w:szCs w:val="28"/>
        </w:rPr>
      </w:pPr>
    </w:p>
    <w:p w:rsidR="00F85220" w:rsidRDefault="00F85220" w:rsidP="00F91F55">
      <w:pPr>
        <w:spacing w:line="276" w:lineRule="auto"/>
        <w:ind w:firstLine="0"/>
        <w:jc w:val="center"/>
        <w:rPr>
          <w:b/>
          <w:szCs w:val="28"/>
        </w:rPr>
      </w:pPr>
    </w:p>
    <w:p w:rsidR="00F85220" w:rsidRDefault="00F85220" w:rsidP="00F91F55">
      <w:pPr>
        <w:spacing w:line="276" w:lineRule="auto"/>
        <w:ind w:firstLine="0"/>
        <w:jc w:val="center"/>
        <w:rPr>
          <w:b/>
          <w:szCs w:val="28"/>
        </w:rPr>
      </w:pPr>
    </w:p>
    <w:p w:rsidR="00F85220" w:rsidRDefault="00F85220" w:rsidP="00F91F55">
      <w:pPr>
        <w:spacing w:line="276" w:lineRule="auto"/>
        <w:ind w:firstLine="0"/>
        <w:jc w:val="center"/>
        <w:rPr>
          <w:b/>
          <w:szCs w:val="28"/>
        </w:rPr>
      </w:pPr>
    </w:p>
    <w:p w:rsidR="001B725F" w:rsidRDefault="001B725F" w:rsidP="001B725F">
      <w:pPr>
        <w:spacing w:line="276" w:lineRule="auto"/>
        <w:ind w:firstLine="0"/>
        <w:jc w:val="center"/>
        <w:rPr>
          <w:b/>
          <w:szCs w:val="28"/>
        </w:rPr>
      </w:pPr>
    </w:p>
    <w:p w:rsidR="001B725F" w:rsidRPr="00540674" w:rsidRDefault="001B725F" w:rsidP="001B725F">
      <w:pPr>
        <w:spacing w:line="276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1. Общие положения</w:t>
      </w:r>
    </w:p>
    <w:p w:rsidR="007735DF" w:rsidRPr="00540674" w:rsidRDefault="007735DF" w:rsidP="00F91F55">
      <w:pPr>
        <w:spacing w:line="276" w:lineRule="auto"/>
        <w:ind w:firstLine="0"/>
        <w:rPr>
          <w:szCs w:val="28"/>
        </w:rPr>
      </w:pPr>
    </w:p>
    <w:p w:rsidR="00FD59E8" w:rsidRDefault="007735DF" w:rsidP="003557E7">
      <w:pPr>
        <w:spacing w:line="276" w:lineRule="auto"/>
        <w:ind w:firstLine="567"/>
        <w:rPr>
          <w:szCs w:val="28"/>
        </w:rPr>
      </w:pPr>
      <w:r w:rsidRPr="00540674">
        <w:rPr>
          <w:szCs w:val="28"/>
        </w:rPr>
        <w:t>1.1.</w:t>
      </w:r>
      <w:r>
        <w:rPr>
          <w:szCs w:val="28"/>
        </w:rPr>
        <w:t> </w:t>
      </w:r>
      <w:r w:rsidRPr="00540674">
        <w:rPr>
          <w:szCs w:val="28"/>
        </w:rPr>
        <w:t xml:space="preserve">Стандарт </w:t>
      </w:r>
      <w:r>
        <w:rPr>
          <w:szCs w:val="28"/>
        </w:rPr>
        <w:t xml:space="preserve">внешнего муниципального </w:t>
      </w:r>
      <w:r w:rsidRPr="00540674">
        <w:rPr>
          <w:szCs w:val="28"/>
        </w:rPr>
        <w:t xml:space="preserve">финансового контроля </w:t>
      </w:r>
      <w:r w:rsidR="000F093F">
        <w:rPr>
          <w:szCs w:val="28"/>
        </w:rPr>
        <w:t>«</w:t>
      </w:r>
      <w:r w:rsidR="00077B8A">
        <w:rPr>
          <w:szCs w:val="28"/>
        </w:rPr>
        <w:t>П</w:t>
      </w:r>
      <w:r w:rsidR="00077B8A" w:rsidRPr="00077B8A">
        <w:rPr>
          <w:szCs w:val="28"/>
        </w:rPr>
        <w:t xml:space="preserve">роведение контрольных обмеров, объемов выполненных строительно-монтажных и ремонтных работ при строительстве, реконструкции, капитальном ремонте на объектах капитального строительства, финансируемых за счет средств бюджета </w:t>
      </w:r>
      <w:r w:rsidR="00077B8A">
        <w:rPr>
          <w:szCs w:val="28"/>
        </w:rPr>
        <w:t>городского</w:t>
      </w:r>
      <w:r w:rsidR="00077B8A" w:rsidRPr="00077B8A">
        <w:rPr>
          <w:szCs w:val="28"/>
        </w:rPr>
        <w:t xml:space="preserve"> округа </w:t>
      </w:r>
      <w:r w:rsidR="00077B8A">
        <w:rPr>
          <w:szCs w:val="28"/>
        </w:rPr>
        <w:t>Воскресенск М</w:t>
      </w:r>
      <w:r w:rsidR="00077B8A" w:rsidRPr="00077B8A">
        <w:rPr>
          <w:szCs w:val="28"/>
        </w:rPr>
        <w:t>осковской области</w:t>
      </w:r>
      <w:r w:rsidRPr="00540674">
        <w:rPr>
          <w:szCs w:val="28"/>
        </w:rPr>
        <w:t>» (далее – Стандарт)</w:t>
      </w:r>
      <w:r w:rsidR="00FD59E8" w:rsidRPr="00FD59E8">
        <w:rPr>
          <w:szCs w:val="28"/>
        </w:rPr>
        <w:t xml:space="preserve"> разработан в соответствии с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</w:t>
      </w:r>
      <w:r w:rsidR="000F093F">
        <w:rPr>
          <w:szCs w:val="28"/>
        </w:rPr>
        <w:t xml:space="preserve"> </w:t>
      </w:r>
      <w:r w:rsidR="00AD40A3">
        <w:rPr>
          <w:szCs w:val="28"/>
        </w:rPr>
        <w:t xml:space="preserve">Положением о Контрольно-счетной палате городского округа Воскресенск Московской области, утвержденным решением Совета депутатов городского округа Воскресенск Московской </w:t>
      </w:r>
      <w:r w:rsidR="003C272B">
        <w:rPr>
          <w:szCs w:val="28"/>
        </w:rPr>
        <w:t>области от 20.12.2019 г. № 79/8,</w:t>
      </w:r>
      <w:r w:rsidR="00AD40A3">
        <w:rPr>
          <w:szCs w:val="28"/>
        </w:rPr>
        <w:t xml:space="preserve"> Регламентом Контрольно-счетной палаты городского округа Воскресенск Московской </w:t>
      </w:r>
      <w:r w:rsidR="00AD40A3" w:rsidRPr="00CE4E83">
        <w:rPr>
          <w:szCs w:val="28"/>
        </w:rPr>
        <w:t xml:space="preserve">области (далее – </w:t>
      </w:r>
      <w:r w:rsidR="00AD40A3" w:rsidRPr="000F1A0D">
        <w:rPr>
          <w:szCs w:val="28"/>
        </w:rPr>
        <w:t>Регламент КСП)</w:t>
      </w:r>
      <w:r w:rsidR="000F093F" w:rsidRPr="000F1A0D">
        <w:rPr>
          <w:szCs w:val="28"/>
        </w:rPr>
        <w:t>.</w:t>
      </w:r>
    </w:p>
    <w:p w:rsidR="00280B41" w:rsidRPr="00F259BF" w:rsidRDefault="000F1A0D" w:rsidP="003557E7">
      <w:pPr>
        <w:pStyle w:val="a9"/>
        <w:spacing w:line="276" w:lineRule="auto"/>
        <w:ind w:firstLine="567"/>
      </w:pPr>
      <w:r w:rsidRPr="00F259BF">
        <w:t>1.2. </w:t>
      </w:r>
      <w:r w:rsidR="00280B41" w:rsidRPr="00F259BF">
        <w:t xml:space="preserve">Цель Стандарта - </w:t>
      </w:r>
      <w:r w:rsidR="00077B8A" w:rsidRPr="00F259BF">
        <w:t>установление единого подхода к осуществлению Контрольно-</w:t>
      </w:r>
      <w:r w:rsidRPr="00F259BF">
        <w:t>счетной</w:t>
      </w:r>
      <w:r w:rsidR="00077B8A" w:rsidRPr="00F259BF">
        <w:t xml:space="preserve"> </w:t>
      </w:r>
      <w:r w:rsidRPr="00F259BF">
        <w:t>палатой</w:t>
      </w:r>
      <w:r w:rsidR="00077B8A" w:rsidRPr="00F259BF">
        <w:t xml:space="preserve"> городского округа Воскресенск Московской области (далее – Контрольно-счетная палата) контрольных</w:t>
      </w:r>
      <w:r w:rsidR="004407B6">
        <w:t xml:space="preserve"> </w:t>
      </w:r>
      <w:r w:rsidR="00077B8A" w:rsidRPr="00F259BF">
        <w:t>обмеров выполненных строительно-монтажных и ремонтных работ при строительстве, реконструкции, капитальном ремонте на объектах капитального строительства, частично или полностью финансируемых за счет средств местного бюджета</w:t>
      </w:r>
      <w:r w:rsidR="00280B41" w:rsidRPr="00F259BF">
        <w:t>.</w:t>
      </w:r>
    </w:p>
    <w:p w:rsidR="00077B8A" w:rsidRDefault="000F093F" w:rsidP="00077B8A">
      <w:pPr>
        <w:pStyle w:val="a9"/>
        <w:spacing w:line="276" w:lineRule="auto"/>
        <w:ind w:firstLine="567"/>
      </w:pPr>
      <w:r w:rsidRPr="00F259BF">
        <w:t>1.3. </w:t>
      </w:r>
      <w:r w:rsidR="00077B8A" w:rsidRPr="00F259BF">
        <w:t>Стандарт определяет цели, общие принципы организации проведения контрольных обмеров, выполненных строительно-монтажных и ремонтных работ при строительстве, реконструкции, капитальном ремонте на объектах капитального строительства (далее - объекты), формы и методы их проведения, а также документирования результатов контрольных обмеров.</w:t>
      </w:r>
      <w:r w:rsidR="00077B8A">
        <w:t xml:space="preserve"> </w:t>
      </w:r>
    </w:p>
    <w:p w:rsidR="00077B8A" w:rsidRDefault="000F1A0D" w:rsidP="00077B8A">
      <w:pPr>
        <w:pStyle w:val="a9"/>
        <w:spacing w:line="276" w:lineRule="auto"/>
        <w:ind w:firstLine="567"/>
      </w:pPr>
      <w:r>
        <w:t>Контрольный</w:t>
      </w:r>
      <w:r w:rsidR="00573B87">
        <w:t xml:space="preserve"> </w:t>
      </w:r>
      <w:r w:rsidR="00077B8A">
        <w:t xml:space="preserve">обмер – это совокупность форм и методов проведения </w:t>
      </w:r>
      <w:r w:rsidR="00573B87">
        <w:t>экспертной</w:t>
      </w:r>
      <w:r w:rsidR="00077B8A">
        <w:t xml:space="preserve"> оценки и установления достоверности объемов и стоимости, выполненных строительно-монтажных и ремонтных работ на объектах капитального строительства и ремонта, а также качества и количества фактически использованных материалов и установленного оборудования. </w:t>
      </w:r>
    </w:p>
    <w:p w:rsidR="00F259BF" w:rsidRDefault="00077B8A" w:rsidP="00077B8A">
      <w:pPr>
        <w:pStyle w:val="a9"/>
        <w:spacing w:line="276" w:lineRule="auto"/>
        <w:ind w:firstLine="567"/>
      </w:pPr>
      <w:r w:rsidRPr="00F259BF">
        <w:t xml:space="preserve">Акт контрольного </w:t>
      </w:r>
      <w:r w:rsidR="00573B87" w:rsidRPr="00F259BF">
        <w:t>обмера – документ, составляемый</w:t>
      </w:r>
      <w:r w:rsidRPr="00F259BF">
        <w:t xml:space="preserve"> по результатам проведенного контрольного обмера на объектах капитального строительства и ремонта, с указанием физических и стоимостных объемов проверенных работ и выявленных завышений. </w:t>
      </w:r>
    </w:p>
    <w:p w:rsidR="00077B8A" w:rsidRDefault="00077B8A" w:rsidP="00077B8A">
      <w:pPr>
        <w:pStyle w:val="a9"/>
        <w:spacing w:line="276" w:lineRule="auto"/>
        <w:ind w:firstLine="567"/>
      </w:pPr>
      <w:r w:rsidRPr="00F259BF">
        <w:t xml:space="preserve">Контрольные обмеры производятся непосредственно в организациях распорядителях и получателях бюджетных средств, в подведомственных организациях муниципального заказчика капитального строительства и ремонта, в </w:t>
      </w:r>
      <w:r w:rsidRPr="00F259BF">
        <w:lastRenderedPageBreak/>
        <w:t>организациях, которым по договору передана часть функций заказчика, а также в подрядных строительных и иных организациях - исполнителях работ.</w:t>
      </w:r>
      <w:r>
        <w:t xml:space="preserve"> </w:t>
      </w:r>
    </w:p>
    <w:p w:rsidR="00077B8A" w:rsidRDefault="00077B8A" w:rsidP="00077B8A">
      <w:pPr>
        <w:pStyle w:val="a9"/>
        <w:spacing w:line="276" w:lineRule="auto"/>
        <w:ind w:firstLine="567"/>
      </w:pPr>
      <w:r>
        <w:t>Контрольные обмеры проводятся в процессе контрольных мероприятий, проводимых на основании плана работы Контрольно-счетной палаты</w:t>
      </w:r>
      <w:r w:rsidR="00AA796C">
        <w:t xml:space="preserve"> городского округа Воскресенск Московской области (далее - Контрольно-счетная палата)</w:t>
      </w:r>
      <w:r>
        <w:t xml:space="preserve"> на </w:t>
      </w:r>
      <w:r w:rsidR="000F1A0D">
        <w:t>соответствующий</w:t>
      </w:r>
      <w:r w:rsidR="004C041A">
        <w:t xml:space="preserve"> </w:t>
      </w:r>
      <w:r>
        <w:t>год, распоряжения о проведении контрольного мероприятия</w:t>
      </w:r>
      <w:r w:rsidR="004C041A">
        <w:t xml:space="preserve"> и его программы, утвержд</w:t>
      </w:r>
      <w:r w:rsidR="00573B87">
        <w:t>е</w:t>
      </w:r>
      <w:r w:rsidR="004C041A">
        <w:t xml:space="preserve">нной </w:t>
      </w:r>
      <w:r>
        <w:t>председателем Контрольно-счетной палаты</w:t>
      </w:r>
      <w:r w:rsidR="00AA796C">
        <w:t>.</w:t>
      </w:r>
    </w:p>
    <w:p w:rsidR="00077B8A" w:rsidRDefault="00077B8A" w:rsidP="00077B8A">
      <w:pPr>
        <w:pStyle w:val="a9"/>
        <w:spacing w:line="276" w:lineRule="auto"/>
        <w:ind w:firstLine="567"/>
      </w:pPr>
      <w:r w:rsidRPr="00F259BF">
        <w:t>По результатам контрольного обмера оформляется акт контрольного обмера с обязательным приложением ведомости пересчета объемов и стоимости выполненных работ</w:t>
      </w:r>
      <w:r>
        <w:t xml:space="preserve">. Форма акта контрольного обмера приведена в Приложении 1 к </w:t>
      </w:r>
      <w:r w:rsidR="004C041A">
        <w:t>С</w:t>
      </w:r>
      <w:r>
        <w:t xml:space="preserve">тандарту. </w:t>
      </w:r>
    </w:p>
    <w:p w:rsidR="00077B8A" w:rsidRDefault="00077B8A" w:rsidP="00077B8A">
      <w:pPr>
        <w:pStyle w:val="a9"/>
        <w:spacing w:line="276" w:lineRule="auto"/>
        <w:ind w:firstLine="567"/>
      </w:pPr>
      <w:r>
        <w:t>Ведомость пересч</w:t>
      </w:r>
      <w:r w:rsidR="000F1A0D">
        <w:t>е</w:t>
      </w:r>
      <w:r>
        <w:t>та объемов и стоимости выполненных работ - документ, прилагаемый</w:t>
      </w:r>
      <w:r w:rsidR="000F1A0D">
        <w:t xml:space="preserve"> </w:t>
      </w:r>
      <w:r>
        <w:t>к акту контрольного обмера, в котором перечислены конкретные виды работ, включенные в акты о при</w:t>
      </w:r>
      <w:r w:rsidR="00573B87">
        <w:t>е</w:t>
      </w:r>
      <w:r>
        <w:t>мке выполненных работ, но фактически не выполненные или выполненные в объ</w:t>
      </w:r>
      <w:r w:rsidR="000F1A0D">
        <w:t>е</w:t>
      </w:r>
      <w:r>
        <w:t>ме меньшем, чем отражено в актах о при</w:t>
      </w:r>
      <w:r w:rsidR="000F1A0D">
        <w:t>е</w:t>
      </w:r>
      <w:r>
        <w:t>мке выполненных работ, с указанием физических объ</w:t>
      </w:r>
      <w:r w:rsidR="000F1A0D">
        <w:t>е</w:t>
      </w:r>
      <w:r>
        <w:t>мов этих работ и их стоимости. Форма ведомости пересч</w:t>
      </w:r>
      <w:r w:rsidR="000F1A0D">
        <w:t>е</w:t>
      </w:r>
      <w:r>
        <w:t>та объ</w:t>
      </w:r>
      <w:r w:rsidR="000F1A0D">
        <w:t>е</w:t>
      </w:r>
      <w:r>
        <w:t>мов и стоимости выполненных работ приведен</w:t>
      </w:r>
      <w:r w:rsidR="004C041A">
        <w:t>а</w:t>
      </w:r>
      <w:r>
        <w:t xml:space="preserve"> в </w:t>
      </w:r>
      <w:r w:rsidR="004C041A">
        <w:t>П</w:t>
      </w:r>
      <w:r>
        <w:t xml:space="preserve">риложении 2 к </w:t>
      </w:r>
      <w:r w:rsidR="004C041A">
        <w:t>С</w:t>
      </w:r>
      <w:r>
        <w:t xml:space="preserve">тандарту. </w:t>
      </w:r>
    </w:p>
    <w:p w:rsidR="00077B8A" w:rsidRDefault="00077B8A" w:rsidP="00077B8A">
      <w:pPr>
        <w:pStyle w:val="a9"/>
        <w:spacing w:line="276" w:lineRule="auto"/>
        <w:ind w:firstLine="567"/>
      </w:pPr>
      <w:r>
        <w:t xml:space="preserve">Контрольные обмеры проводятся в процессе контрольных мероприятий. </w:t>
      </w:r>
    </w:p>
    <w:p w:rsidR="00077B8A" w:rsidRDefault="00077B8A" w:rsidP="00077B8A">
      <w:pPr>
        <w:pStyle w:val="a9"/>
        <w:spacing w:line="276" w:lineRule="auto"/>
        <w:ind w:firstLine="567"/>
      </w:pPr>
      <w:r>
        <w:t>Объектами контрольных обмеров являются вновь возводимые, реконструируемые, в соответствии с договорами (контрактами), заключенными в рамках муниципального заказа и ремонтируемые здания</w:t>
      </w:r>
      <w:r w:rsidR="007153B6">
        <w:t>,</w:t>
      </w:r>
      <w:r>
        <w:t xml:space="preserve"> и сооружен</w:t>
      </w:r>
      <w:r w:rsidR="007153B6">
        <w:t xml:space="preserve">ия, находящиеся в муниципальной </w:t>
      </w:r>
      <w:r>
        <w:t xml:space="preserve">собственности. </w:t>
      </w:r>
    </w:p>
    <w:p w:rsidR="00077B8A" w:rsidRDefault="00077B8A" w:rsidP="00077B8A">
      <w:pPr>
        <w:pStyle w:val="a9"/>
        <w:spacing w:line="276" w:lineRule="auto"/>
        <w:ind w:firstLine="567"/>
      </w:pPr>
      <w:r>
        <w:t xml:space="preserve">Основные цели контрольных обмеров, проводимых на объектах капитального строительства и ремонта: </w:t>
      </w:r>
    </w:p>
    <w:p w:rsidR="00077B8A" w:rsidRDefault="00D141BC" w:rsidP="00077B8A">
      <w:pPr>
        <w:pStyle w:val="a9"/>
        <w:spacing w:line="276" w:lineRule="auto"/>
        <w:ind w:firstLine="567"/>
      </w:pPr>
      <w:r>
        <w:t>- </w:t>
      </w:r>
      <w:r w:rsidR="00077B8A">
        <w:t>проверка объемов и стоимости, оплаченных или предъявленных к оплате (принятых заказчиком) работ, за полностью законченные в строительстве и сданные в эксплуатацию объекты;</w:t>
      </w:r>
    </w:p>
    <w:p w:rsidR="00077B8A" w:rsidRDefault="00D141BC" w:rsidP="00077B8A">
      <w:pPr>
        <w:pStyle w:val="a9"/>
        <w:spacing w:line="276" w:lineRule="auto"/>
        <w:ind w:firstLine="567"/>
      </w:pPr>
      <w:r>
        <w:t>- </w:t>
      </w:r>
      <w:r w:rsidR="00077B8A">
        <w:t xml:space="preserve">установление соответствия объекта его характеристике и назначению, предусмотренному </w:t>
      </w:r>
      <w:r>
        <w:t>в утвержденной</w:t>
      </w:r>
      <w:r w:rsidR="00077B8A">
        <w:t xml:space="preserve"> </w:t>
      </w:r>
      <w:r>
        <w:t>проектной</w:t>
      </w:r>
      <w:r w:rsidR="00077B8A">
        <w:t xml:space="preserve"> документаци</w:t>
      </w:r>
      <w:r>
        <w:t>и</w:t>
      </w:r>
      <w:r w:rsidR="00077B8A">
        <w:t>;</w:t>
      </w:r>
    </w:p>
    <w:p w:rsidR="00077B8A" w:rsidRDefault="00D141BC" w:rsidP="00077B8A">
      <w:pPr>
        <w:pStyle w:val="a9"/>
        <w:spacing w:line="276" w:lineRule="auto"/>
        <w:ind w:firstLine="567"/>
      </w:pPr>
      <w:r>
        <w:t xml:space="preserve">- </w:t>
      </w:r>
      <w:r w:rsidR="00077B8A">
        <w:t>определение полноты выполнения работ, принятых по актам о приемке</w:t>
      </w:r>
      <w:r>
        <w:t>;</w:t>
      </w:r>
      <w:r w:rsidR="00077B8A">
        <w:t xml:space="preserve"> </w:t>
      </w:r>
    </w:p>
    <w:p w:rsidR="00077B8A" w:rsidRDefault="00D141BC" w:rsidP="00077B8A">
      <w:pPr>
        <w:pStyle w:val="a9"/>
        <w:spacing w:line="276" w:lineRule="auto"/>
        <w:ind w:firstLine="567"/>
      </w:pPr>
      <w:r>
        <w:t>- </w:t>
      </w:r>
      <w:r w:rsidR="00077B8A">
        <w:t xml:space="preserve">выполненных работ, </w:t>
      </w:r>
      <w:r>
        <w:t>эксплуатационной</w:t>
      </w:r>
      <w:r w:rsidR="00077B8A">
        <w:t xml:space="preserve"> готовности о</w:t>
      </w:r>
      <w:r>
        <w:t xml:space="preserve">бъекта, принятого в эксплуатацию; </w:t>
      </w:r>
    </w:p>
    <w:p w:rsidR="00077B8A" w:rsidRDefault="00D141BC" w:rsidP="00D141BC">
      <w:pPr>
        <w:pStyle w:val="a9"/>
        <w:spacing w:line="276" w:lineRule="auto"/>
        <w:ind w:firstLine="567"/>
      </w:pPr>
      <w:r>
        <w:t>- </w:t>
      </w:r>
      <w:r w:rsidR="00077B8A">
        <w:t>проверка</w:t>
      </w:r>
      <w:r>
        <w:t xml:space="preserve"> </w:t>
      </w:r>
      <w:r w:rsidR="00077B8A">
        <w:t>объемов</w:t>
      </w:r>
      <w:r>
        <w:t xml:space="preserve"> </w:t>
      </w:r>
      <w:r w:rsidR="00077B8A">
        <w:t>и</w:t>
      </w:r>
      <w:r>
        <w:t xml:space="preserve"> </w:t>
      </w:r>
      <w:r w:rsidR="00077B8A">
        <w:t>затрат</w:t>
      </w:r>
      <w:r>
        <w:t xml:space="preserve"> </w:t>
      </w:r>
      <w:r w:rsidR="00077B8A">
        <w:t>по</w:t>
      </w:r>
      <w:r>
        <w:t xml:space="preserve"> </w:t>
      </w:r>
      <w:r w:rsidR="00077B8A">
        <w:t>незавершенному</w:t>
      </w:r>
      <w:r>
        <w:t xml:space="preserve"> </w:t>
      </w:r>
      <w:r w:rsidR="00077B8A">
        <w:t>производству</w:t>
      </w:r>
      <w:r>
        <w:t xml:space="preserve"> </w:t>
      </w:r>
      <w:r w:rsidR="00077B8A">
        <w:t>строительно-монтажных и ремонтных работ</w:t>
      </w:r>
      <w:r>
        <w:t>;</w:t>
      </w:r>
    </w:p>
    <w:p w:rsidR="00077B8A" w:rsidRDefault="00D141BC" w:rsidP="00077B8A">
      <w:pPr>
        <w:pStyle w:val="a9"/>
        <w:spacing w:line="276" w:lineRule="auto"/>
        <w:ind w:firstLine="567"/>
      </w:pPr>
      <w:r>
        <w:t>- </w:t>
      </w:r>
      <w:r w:rsidR="00077B8A">
        <w:t>проверка наличия оборудования и затрат на его приобретение.</w:t>
      </w:r>
    </w:p>
    <w:p w:rsidR="00077B8A" w:rsidRDefault="00D141BC" w:rsidP="00077B8A">
      <w:pPr>
        <w:pStyle w:val="a9"/>
        <w:spacing w:line="276" w:lineRule="auto"/>
        <w:ind w:firstLine="567"/>
      </w:pPr>
      <w:r>
        <w:t xml:space="preserve">1.4. </w:t>
      </w:r>
      <w:r w:rsidR="00077B8A">
        <w:t xml:space="preserve">Основные формы и методы проведения контрольных обмеров. </w:t>
      </w:r>
    </w:p>
    <w:p w:rsidR="00077B8A" w:rsidRDefault="00D141BC" w:rsidP="00077B8A">
      <w:pPr>
        <w:pStyle w:val="a9"/>
        <w:spacing w:line="276" w:lineRule="auto"/>
        <w:ind w:firstLine="567"/>
      </w:pPr>
      <w:r>
        <w:t xml:space="preserve">1.4.1. </w:t>
      </w:r>
      <w:r w:rsidR="00077B8A">
        <w:t xml:space="preserve">Формы проведения контрольных обмеров: </w:t>
      </w:r>
    </w:p>
    <w:p w:rsidR="00077B8A" w:rsidRDefault="00D141BC" w:rsidP="00077B8A">
      <w:pPr>
        <w:pStyle w:val="a9"/>
        <w:spacing w:line="276" w:lineRule="auto"/>
        <w:ind w:firstLine="567"/>
      </w:pPr>
      <w:r>
        <w:t>- </w:t>
      </w:r>
      <w:r w:rsidR="00077B8A">
        <w:t>камеральная проверка документов (без выезда на объект);</w:t>
      </w:r>
    </w:p>
    <w:p w:rsidR="00077B8A" w:rsidRDefault="00D141BC" w:rsidP="00077B8A">
      <w:pPr>
        <w:pStyle w:val="a9"/>
        <w:spacing w:line="276" w:lineRule="auto"/>
        <w:ind w:firstLine="567"/>
      </w:pPr>
      <w:r>
        <w:t>- </w:t>
      </w:r>
      <w:r w:rsidR="00077B8A">
        <w:t>проверка документов с выездом непосредственно на объект с применением измерительных инструментов и приборов;</w:t>
      </w:r>
    </w:p>
    <w:p w:rsidR="00077B8A" w:rsidRDefault="00D141BC" w:rsidP="00077B8A">
      <w:pPr>
        <w:pStyle w:val="a9"/>
        <w:spacing w:line="276" w:lineRule="auto"/>
        <w:ind w:firstLine="567"/>
      </w:pPr>
      <w:r>
        <w:lastRenderedPageBreak/>
        <w:t>- </w:t>
      </w:r>
      <w:r w:rsidR="00077B8A">
        <w:t>проверка документов с визуальным осмотром объекта без применения измерительных инструментов и приборов с вы</w:t>
      </w:r>
      <w:r>
        <w:t>ездом непосредственно на объект.</w:t>
      </w:r>
    </w:p>
    <w:p w:rsidR="00D141BC" w:rsidRDefault="00D141BC" w:rsidP="00077B8A">
      <w:pPr>
        <w:pStyle w:val="a9"/>
        <w:spacing w:line="276" w:lineRule="auto"/>
        <w:ind w:firstLine="567"/>
      </w:pPr>
      <w:r>
        <w:t xml:space="preserve">1.4.2. </w:t>
      </w:r>
      <w:r w:rsidR="00077B8A">
        <w:t>Методы проведения контрольных обмеров:</w:t>
      </w:r>
    </w:p>
    <w:p w:rsidR="00D141BC" w:rsidRDefault="00D141BC" w:rsidP="00077B8A">
      <w:pPr>
        <w:pStyle w:val="a9"/>
        <w:spacing w:line="276" w:lineRule="auto"/>
        <w:ind w:firstLine="567"/>
      </w:pPr>
      <w:r>
        <w:t>- сплошной</w:t>
      </w:r>
      <w:r w:rsidR="00077B8A">
        <w:t>;</w:t>
      </w:r>
    </w:p>
    <w:p w:rsidR="00077B8A" w:rsidRDefault="00D141BC" w:rsidP="00077B8A">
      <w:pPr>
        <w:pStyle w:val="a9"/>
        <w:spacing w:line="276" w:lineRule="auto"/>
        <w:ind w:firstLine="567"/>
      </w:pPr>
      <w:r>
        <w:t>- выборочный.</w:t>
      </w:r>
    </w:p>
    <w:p w:rsidR="00077B8A" w:rsidRDefault="00077B8A" w:rsidP="00077B8A">
      <w:pPr>
        <w:pStyle w:val="a9"/>
        <w:spacing w:line="276" w:lineRule="auto"/>
        <w:ind w:firstLine="567"/>
      </w:pPr>
      <w:r>
        <w:t xml:space="preserve">Сплошные или выборочные контрольные обмеры проводятся на объектах капитального строительства и ремонта в зависимости от </w:t>
      </w:r>
      <w:r w:rsidRPr="002C400F">
        <w:t>возможности</w:t>
      </w:r>
      <w:r w:rsidR="002C400F" w:rsidRPr="002C400F">
        <w:t xml:space="preserve"> работников Контрольно-счетной палаты</w:t>
      </w:r>
      <w:r w:rsidRPr="002C400F">
        <w:t>, достаточности времени</w:t>
      </w:r>
      <w:r>
        <w:t xml:space="preserve"> и специфики объектов капитального строительства и ремонта. </w:t>
      </w:r>
    </w:p>
    <w:p w:rsidR="00077B8A" w:rsidRDefault="00077B8A" w:rsidP="00077B8A">
      <w:pPr>
        <w:pStyle w:val="a9"/>
        <w:spacing w:line="276" w:lineRule="auto"/>
        <w:ind w:firstLine="567"/>
      </w:pPr>
      <w:r>
        <w:t xml:space="preserve">Выборочные контрольные обмеры, как правило, проводятся при наличии выполненных работ в труднодоступных местах с соблюдением требований техники безопасности. </w:t>
      </w:r>
    </w:p>
    <w:p w:rsidR="00077B8A" w:rsidRDefault="00077B8A" w:rsidP="00077B8A">
      <w:pPr>
        <w:pStyle w:val="a9"/>
        <w:spacing w:line="276" w:lineRule="auto"/>
        <w:ind w:firstLine="567"/>
      </w:pPr>
      <w:r>
        <w:t>На объектах, законченных строительством и ремонтом контрольные обмеры могут проводиться сплошным методом.</w:t>
      </w:r>
    </w:p>
    <w:p w:rsidR="00077B8A" w:rsidRDefault="00077B8A" w:rsidP="003557E7">
      <w:pPr>
        <w:pStyle w:val="a9"/>
        <w:spacing w:line="276" w:lineRule="auto"/>
        <w:ind w:firstLine="567"/>
      </w:pPr>
    </w:p>
    <w:p w:rsidR="00D141BC" w:rsidRDefault="00D141BC" w:rsidP="00D141BC">
      <w:pPr>
        <w:pStyle w:val="a9"/>
        <w:spacing w:line="276" w:lineRule="auto"/>
        <w:ind w:firstLine="0"/>
        <w:jc w:val="center"/>
        <w:rPr>
          <w:b/>
        </w:rPr>
      </w:pPr>
      <w:r w:rsidRPr="00D141BC">
        <w:rPr>
          <w:b/>
        </w:rPr>
        <w:t>2.</w:t>
      </w:r>
      <w:r w:rsidR="000F1A0D">
        <w:rPr>
          <w:b/>
        </w:rPr>
        <w:t xml:space="preserve"> </w:t>
      </w:r>
      <w:r w:rsidRPr="00D141BC">
        <w:rPr>
          <w:b/>
        </w:rPr>
        <w:t>Организация проведения контрольных обмеров</w:t>
      </w:r>
    </w:p>
    <w:p w:rsidR="00D141BC" w:rsidRPr="00D141BC" w:rsidRDefault="00D141BC" w:rsidP="00D141BC">
      <w:pPr>
        <w:pStyle w:val="a9"/>
        <w:spacing w:line="276" w:lineRule="auto"/>
        <w:ind w:firstLine="0"/>
        <w:jc w:val="center"/>
        <w:rPr>
          <w:b/>
        </w:rPr>
      </w:pP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До начала проведения контрольного мероприятия, руководитель контрольного мероприятия назначает сотрудников Контрольно-счетной палаты для проведения контрольных обмеров.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Для проведения контрольных обмеров могут привлекаться специалисты (эксперты) в порядке, установленном </w:t>
      </w:r>
      <w:r w:rsidRPr="002C400F">
        <w:t>Регламентом КСП.</w:t>
      </w:r>
      <w:r>
        <w:t xml:space="preserve"> </w:t>
      </w:r>
    </w:p>
    <w:p w:rsidR="00D141BC" w:rsidRDefault="00D141BC" w:rsidP="00D141BC">
      <w:pPr>
        <w:pStyle w:val="a9"/>
        <w:spacing w:line="276" w:lineRule="auto"/>
        <w:ind w:firstLine="567"/>
      </w:pPr>
      <w:r w:rsidRPr="00883C34">
        <w:t>Контрольные обмеры и оформление</w:t>
      </w:r>
      <w:r>
        <w:t xml:space="preserve"> их результатов осуществляются в пределах сроков проведения контрольного мероприятия на объекте контроля.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О времени, месте и порядке проведения контрольного обмера, необходимости назначения представителя заказчика для участия в обмере, подписания акта контрольного обмера, в том числе в случаях привлечения специалистов (экспертов), </w:t>
      </w:r>
      <w:r w:rsidRPr="002C400F">
        <w:t>руководитель</w:t>
      </w:r>
      <w:r w:rsidR="002C400F" w:rsidRPr="002C400F">
        <w:t xml:space="preserve"> проводимого Контрольно-счетной палатой </w:t>
      </w:r>
      <w:r w:rsidR="002C400F">
        <w:t xml:space="preserve">контрольного мероприятия </w:t>
      </w:r>
      <w:r>
        <w:t xml:space="preserve">извещает заказчика капитального строительства (ремонта) до начала его проведения.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При этом заказчику капитального строительства (ремонта) предлагается: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1. Определить </w:t>
      </w:r>
      <w:r w:rsidR="003C272B">
        <w:t xml:space="preserve">должностных лиц (представителей </w:t>
      </w:r>
      <w:r>
        <w:t>заказчика, в том числе отвечающих за осуществление строительного контроля) для участия в контрольном обмере и подписания акта контрольного обмера.</w:t>
      </w:r>
    </w:p>
    <w:p w:rsidR="00D141BC" w:rsidRDefault="00D141BC" w:rsidP="00D141BC">
      <w:pPr>
        <w:pStyle w:val="a9"/>
        <w:spacing w:line="276" w:lineRule="auto"/>
        <w:ind w:firstLine="567"/>
      </w:pPr>
      <w:r>
        <w:t>2. Официально уведомить подрядную организацию (исполнителя работ), а также организаци</w:t>
      </w:r>
      <w:r w:rsidR="003C272B">
        <w:t xml:space="preserve">ю, осуществлявшую строительный </w:t>
      </w:r>
      <w:r>
        <w:t>контроль, о месте, времени проведения контрольного обмера и о необходимости прибытия</w:t>
      </w:r>
      <w:r w:rsidR="003C272B">
        <w:t xml:space="preserve"> уполномоченных представителей </w:t>
      </w:r>
      <w:r>
        <w:t xml:space="preserve">для участия в контрольном обмере, в том числе подписания акта контрольного обмера.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До начала контрольного обмера </w:t>
      </w:r>
      <w:r w:rsidR="002C400F">
        <w:t xml:space="preserve">сотрудники Контрольно-счетной палаты </w:t>
      </w:r>
      <w:r>
        <w:t xml:space="preserve">в установленном порядке истребуют, а заказчик капитального строительства (ремонта) </w:t>
      </w:r>
      <w:r>
        <w:lastRenderedPageBreak/>
        <w:t xml:space="preserve">представляет для проверки разрешительную, рабочую и исполнительную документацию, в том числе: </w:t>
      </w:r>
    </w:p>
    <w:p w:rsidR="00D141BC" w:rsidRDefault="000F1A0D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договор (контракт) подряда на капитальное строительство (ремонт) объекта, дополнительные соглашения к нему; </w:t>
      </w:r>
    </w:p>
    <w:p w:rsidR="00D141BC" w:rsidRDefault="000F1A0D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конкурсную (аукционную) документацию, в том числе расчет </w:t>
      </w:r>
      <w:r>
        <w:t>начальной</w:t>
      </w:r>
      <w:r w:rsidR="00D141BC">
        <w:t xml:space="preserve"> (</w:t>
      </w:r>
      <w:r>
        <w:t>максимальной</w:t>
      </w:r>
      <w:r w:rsidR="00D141BC">
        <w:t xml:space="preserve">) цены контракта; </w:t>
      </w:r>
    </w:p>
    <w:p w:rsidR="00D141BC" w:rsidRDefault="000F1A0D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утвержденную проектную документацию и положительное заключение экспертизы, в установленных законом случаях; </w:t>
      </w:r>
    </w:p>
    <w:p w:rsidR="00D141BC" w:rsidRDefault="000F1A0D" w:rsidP="00D141BC">
      <w:pPr>
        <w:pStyle w:val="a9"/>
        <w:spacing w:line="276" w:lineRule="auto"/>
        <w:ind w:firstLine="567"/>
      </w:pPr>
      <w:r>
        <w:t>- </w:t>
      </w:r>
      <w:r w:rsidR="00D141BC">
        <w:t>акты о приемке выполненных работ (форма КС-2);</w:t>
      </w:r>
    </w:p>
    <w:p w:rsidR="00D141BC" w:rsidRDefault="000F1A0D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справки о стоимости выполненных работ и затрат (форма КС-3); </w:t>
      </w:r>
    </w:p>
    <w:p w:rsidR="00D141BC" w:rsidRDefault="000F1A0D" w:rsidP="00D141BC">
      <w:pPr>
        <w:pStyle w:val="a9"/>
        <w:spacing w:line="276" w:lineRule="auto"/>
        <w:ind w:firstLine="567"/>
      </w:pPr>
      <w:r>
        <w:t>- </w:t>
      </w:r>
      <w:r w:rsidR="00D141BC">
        <w:t>расчеты удорожаний материалов, конструкций и изделий;</w:t>
      </w:r>
    </w:p>
    <w:p w:rsidR="00D141BC" w:rsidRDefault="000F1A0D" w:rsidP="00D141BC">
      <w:pPr>
        <w:pStyle w:val="a9"/>
        <w:spacing w:line="276" w:lineRule="auto"/>
        <w:ind w:firstLine="567"/>
      </w:pPr>
      <w:r>
        <w:t>- </w:t>
      </w:r>
      <w:r w:rsidR="00D141BC">
        <w:t>бухгалтерские справки (</w:t>
      </w:r>
      <w:proofErr w:type="spellStart"/>
      <w:r w:rsidR="00D141BC">
        <w:t>оборотно</w:t>
      </w:r>
      <w:proofErr w:type="spellEnd"/>
      <w:r w:rsidR="00D141BC">
        <w:t>-сальдовые ведомости по контрагентам) о выполнении и оплате работ;</w:t>
      </w:r>
    </w:p>
    <w:p w:rsidR="00D141BC" w:rsidRDefault="000F1A0D" w:rsidP="00D141BC">
      <w:pPr>
        <w:pStyle w:val="a9"/>
        <w:spacing w:line="276" w:lineRule="auto"/>
        <w:ind w:firstLine="567"/>
      </w:pPr>
      <w:r>
        <w:t>- </w:t>
      </w:r>
      <w:r w:rsidR="00D141BC">
        <w:t>исполнительную документацию (акты технических обследований при ремонтах, оценочные описи работ, акты на скрытые работы, журналы учета и производства работ, выполненных работ</w:t>
      </w:r>
      <w:r>
        <w:t>, авторского надзора и другие);</w:t>
      </w:r>
    </w:p>
    <w:p w:rsidR="00D141BC" w:rsidRDefault="000F1A0D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акты и журналы инструментальных (геодезических) замеров, инженерных изысканий, паспорта переданного в монтаж и не монтируемого оборудования, акты испытания вхолостую или под </w:t>
      </w:r>
      <w:r>
        <w:t>нагрузкой</w:t>
      </w:r>
      <w:r w:rsidR="00D141BC">
        <w:t>̆ смонтированного оборудования согласно техническим требованиям, сертификаты, расчетно-платежные документы на основные строительные материалы, исполнительные чертежи и другие</w:t>
      </w:r>
      <w:r>
        <w:t xml:space="preserve"> документы</w:t>
      </w:r>
      <w:r w:rsidR="00D141BC">
        <w:t>.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Состав запрашиваемых документов, а также необходимость представления их копий, заверенных в установленном порядке, определяется </w:t>
      </w:r>
      <w:r w:rsidR="002C400F">
        <w:t>руководителем контрольного мероприятия.</w:t>
      </w:r>
    </w:p>
    <w:p w:rsidR="00D141BC" w:rsidRDefault="00D141BC" w:rsidP="00D141BC">
      <w:pPr>
        <w:pStyle w:val="a9"/>
        <w:spacing w:line="276" w:lineRule="auto"/>
        <w:ind w:firstLine="567"/>
      </w:pPr>
    </w:p>
    <w:p w:rsidR="00D141BC" w:rsidRDefault="00D141BC" w:rsidP="000F1A0D">
      <w:pPr>
        <w:pStyle w:val="a9"/>
        <w:spacing w:line="276" w:lineRule="auto"/>
        <w:ind w:firstLine="0"/>
        <w:jc w:val="center"/>
        <w:rPr>
          <w:b/>
        </w:rPr>
      </w:pPr>
      <w:r w:rsidRPr="000F1A0D">
        <w:rPr>
          <w:b/>
        </w:rPr>
        <w:t>3.</w:t>
      </w:r>
      <w:r w:rsidR="000F1A0D">
        <w:rPr>
          <w:b/>
        </w:rPr>
        <w:t> </w:t>
      </w:r>
      <w:r w:rsidRPr="000F1A0D">
        <w:rPr>
          <w:b/>
        </w:rPr>
        <w:t>Порядок проведения контрольных обмеров и определения отклонений (завышений, занижений) объ</w:t>
      </w:r>
      <w:r w:rsidR="000F1A0D">
        <w:rPr>
          <w:b/>
        </w:rPr>
        <w:t>е</w:t>
      </w:r>
      <w:r w:rsidRPr="000F1A0D">
        <w:rPr>
          <w:b/>
        </w:rPr>
        <w:t>мов и стоимости выполненных работ</w:t>
      </w:r>
    </w:p>
    <w:p w:rsidR="000F1A0D" w:rsidRPr="000F1A0D" w:rsidRDefault="000F1A0D" w:rsidP="000F1A0D">
      <w:pPr>
        <w:pStyle w:val="a9"/>
        <w:spacing w:line="276" w:lineRule="auto"/>
        <w:ind w:firstLine="0"/>
        <w:jc w:val="center"/>
        <w:rPr>
          <w:b/>
        </w:rPr>
      </w:pPr>
    </w:p>
    <w:p w:rsidR="00D141BC" w:rsidRDefault="00D141BC" w:rsidP="00D141BC">
      <w:pPr>
        <w:pStyle w:val="a9"/>
        <w:spacing w:line="276" w:lineRule="auto"/>
        <w:ind w:firstLine="567"/>
      </w:pPr>
      <w:r w:rsidRPr="009C0CD5">
        <w:rPr>
          <w:b/>
        </w:rPr>
        <w:t>3.1.</w:t>
      </w:r>
      <w:r>
        <w:t xml:space="preserve"> </w:t>
      </w:r>
      <w:r w:rsidR="000F1A0D">
        <w:t>Подготовительный</w:t>
      </w:r>
      <w:r>
        <w:t xml:space="preserve"> этап проведения контрольных обмеров, проведение </w:t>
      </w:r>
      <w:r w:rsidR="000F1A0D">
        <w:t xml:space="preserve">камеральной </w:t>
      </w:r>
      <w:r>
        <w:t>проверки документов</w:t>
      </w:r>
      <w:r w:rsidR="000F1A0D">
        <w:t>.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Проведению контрольного обмера должен предшествовать </w:t>
      </w:r>
      <w:r w:rsidR="000F1A0D">
        <w:t>подготовительный</w:t>
      </w:r>
      <w:r>
        <w:t xml:space="preserve"> этап для предварительного изучения объектов контроля с учетом специфики и предполагаемого объема выполненных строительно-монтажных и ремонтных работ.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На подготовительном этапе </w:t>
      </w:r>
      <w:r w:rsidR="000F1A0D">
        <w:t>камеральной</w:t>
      </w:r>
      <w:r>
        <w:t xml:space="preserve"> </w:t>
      </w:r>
      <w:r w:rsidR="000F1A0D">
        <w:t xml:space="preserve">проверки </w:t>
      </w:r>
      <w:r>
        <w:t xml:space="preserve">осуществляется изучение плановых, финансовых и бухгалтерских документов, </w:t>
      </w:r>
      <w:r w:rsidR="000F1A0D">
        <w:t>проектной</w:t>
      </w:r>
      <w:r>
        <w:t xml:space="preserve"> и </w:t>
      </w:r>
      <w:r w:rsidR="000F1A0D">
        <w:t>договорной</w:t>
      </w:r>
      <w:r>
        <w:t xml:space="preserve"> документации, документации строительных организаций и строек, в которых фиксируются виды, объемы и стоимость выполненных работ.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Изучению и анализу подлежат следующие документы: </w:t>
      </w:r>
    </w:p>
    <w:p w:rsidR="00D141BC" w:rsidRDefault="000F1A0D" w:rsidP="00D141BC">
      <w:pPr>
        <w:pStyle w:val="a9"/>
        <w:spacing w:line="276" w:lineRule="auto"/>
        <w:ind w:firstLine="567"/>
      </w:pPr>
      <w:r>
        <w:t>- </w:t>
      </w:r>
      <w:r w:rsidR="00D141BC">
        <w:t>акты о выборе земельных участков под строительство;</w:t>
      </w:r>
    </w:p>
    <w:p w:rsidR="00D141BC" w:rsidRDefault="000F1A0D" w:rsidP="00D141BC">
      <w:pPr>
        <w:pStyle w:val="a9"/>
        <w:spacing w:line="276" w:lineRule="auto"/>
        <w:ind w:firstLine="567"/>
      </w:pPr>
      <w:r>
        <w:lastRenderedPageBreak/>
        <w:t>- </w:t>
      </w:r>
      <w:r w:rsidR="00D141BC">
        <w:t>разрешения на строительство и реконструкцию объектов капитального строительства;</w:t>
      </w:r>
    </w:p>
    <w:p w:rsidR="00D141BC" w:rsidRDefault="000F1A0D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конкурсная документация, на предмет соответствия ее требованиям Федерального закона от 05.04.2013 № 44-ФЗ «О </w:t>
      </w:r>
      <w:r>
        <w:t>контрактной</w:t>
      </w:r>
      <w:r w:rsidR="00D141BC">
        <w:t xml:space="preserve"> системе в сфере закупок товаров, работ, услуг для обеспечения государственных и муниципальных нужд»;</w:t>
      </w:r>
    </w:p>
    <w:p w:rsidR="00D141BC" w:rsidRDefault="000F1A0D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контракт (договор), </w:t>
      </w:r>
      <w:r>
        <w:t>заключенный</w:t>
      </w:r>
      <w:r w:rsidR="00D141BC">
        <w:t xml:space="preserve"> по результатам проведения конкурсных процедур;</w:t>
      </w:r>
    </w:p>
    <w:p w:rsidR="00D141BC" w:rsidRDefault="000F1A0D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заключение </w:t>
      </w:r>
      <w:r>
        <w:t>государственной</w:t>
      </w:r>
      <w:r w:rsidR="00D141BC">
        <w:t xml:space="preserve"> экспертизы по </w:t>
      </w:r>
      <w:r>
        <w:t>проектной </w:t>
      </w:r>
      <w:r w:rsidR="00D141BC">
        <w:t>документации, в</w:t>
      </w:r>
      <w:r>
        <w:t xml:space="preserve"> установленных законом случаях;</w:t>
      </w:r>
    </w:p>
    <w:p w:rsidR="000F1A0D" w:rsidRDefault="000F1A0D" w:rsidP="00D141BC">
      <w:pPr>
        <w:pStyle w:val="a9"/>
        <w:spacing w:line="276" w:lineRule="auto"/>
        <w:ind w:firstLine="567"/>
      </w:pPr>
      <w:r>
        <w:t>- </w:t>
      </w:r>
      <w:r w:rsidR="00D141BC">
        <w:t>утвержденная в установленном порядке проектная документация;</w:t>
      </w:r>
    </w:p>
    <w:p w:rsidR="00D141BC" w:rsidRDefault="000F1A0D" w:rsidP="00D141BC">
      <w:pPr>
        <w:pStyle w:val="a9"/>
        <w:spacing w:line="276" w:lineRule="auto"/>
        <w:ind w:firstLine="567"/>
      </w:pPr>
      <w:r>
        <w:t>- </w:t>
      </w:r>
      <w:r w:rsidR="00D141BC">
        <w:t>разрешение на ввод объектов в эксплуатацию;</w:t>
      </w:r>
    </w:p>
    <w:p w:rsidR="00D141BC" w:rsidRDefault="000F1A0D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документы о </w:t>
      </w:r>
      <w:r>
        <w:t>государственной</w:t>
      </w:r>
      <w:r w:rsidR="003C272B">
        <w:t xml:space="preserve"> </w:t>
      </w:r>
      <w:r w:rsidR="00D141BC">
        <w:t xml:space="preserve">регистрации объектов недвижимости в едином государственном реестре органами, осуществляющими государственную регистрацию прав на недвижимость и сделок с </w:t>
      </w:r>
      <w:r>
        <w:t>ней</w:t>
      </w:r>
      <w:r w:rsidR="00D141BC">
        <w:t>;</w:t>
      </w:r>
    </w:p>
    <w:p w:rsidR="00D141BC" w:rsidRDefault="000F1A0D" w:rsidP="00D141BC">
      <w:pPr>
        <w:pStyle w:val="a9"/>
        <w:spacing w:line="276" w:lineRule="auto"/>
        <w:ind w:firstLine="567"/>
      </w:pPr>
      <w:r>
        <w:t>- </w:t>
      </w:r>
      <w:r w:rsidR="00D141BC">
        <w:t>дефектные акты, акты технических обследований, описи работ по объектам ремонта;</w:t>
      </w:r>
    </w:p>
    <w:p w:rsidR="00D141BC" w:rsidRDefault="000F1A0D" w:rsidP="00D141BC">
      <w:pPr>
        <w:pStyle w:val="a9"/>
        <w:spacing w:line="276" w:lineRule="auto"/>
        <w:ind w:firstLine="567"/>
      </w:pPr>
      <w:r>
        <w:t>- </w:t>
      </w:r>
      <w:r w:rsidR="00D141BC">
        <w:t>исполнительная документация, в том числе: акты на скрытые работы,</w:t>
      </w:r>
      <w:r>
        <w:t xml:space="preserve"> </w:t>
      </w:r>
      <w:r w:rsidR="00D141BC">
        <w:t xml:space="preserve">журналы работ, учета выполненных работ, авторского надзора, акты о приемке выполненных работ (форма КС-2), справки о стоимости выполненных работ и затрат (форма КС-3), акты и журналы инструментальных (геодезических) замеров, инженерных изысканий, паспорта переданного в монтаж оборудования, акты испытания вхолостую или под </w:t>
      </w:r>
      <w:r>
        <w:t>нагрузкой</w:t>
      </w:r>
      <w:r w:rsidR="00D141BC">
        <w:t xml:space="preserve"> смонтированного оборудования согласно техническим требованиям, сертификаты, расчетно-платежные документы на основные строительные материалы, исполнительные чертежи.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На подготовительном этапе контрольного обмера производится сопоставление данных актов о приемке выполненных работ (форма КС-2) и </w:t>
      </w:r>
      <w:r w:rsidR="000F1A0D">
        <w:t>проектной</w:t>
      </w:r>
      <w:r>
        <w:t xml:space="preserve"> документации.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В результате проведенного сопоставления, расчетным путем с применением соответствующих сметных норм и расценок, а также иных нормативных правовых актов, могут быть выявлены неправомерные изменения физических объемов и стоимости выполненных работ на объекте (завышения или уменьшения), вызванные: </w:t>
      </w:r>
    </w:p>
    <w:p w:rsidR="00D141BC" w:rsidRDefault="000F1A0D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неправильным применением сметных норм и расценок, коэффициентов (индексов) пересчета </w:t>
      </w:r>
      <w:r>
        <w:t>сметной</w:t>
      </w:r>
      <w:r w:rsidR="00D141BC">
        <w:t xml:space="preserve"> стоимости работ в уровень текущих цен, размеров лимитированных и прочих затрат, норм накладных расходов, </w:t>
      </w:r>
      <w:r>
        <w:t>сметной</w:t>
      </w:r>
      <w:r w:rsidR="00D141BC">
        <w:t xml:space="preserve"> прибыли и других нормативов, формирующих договорную цену </w:t>
      </w:r>
      <w:r>
        <w:t>строительной</w:t>
      </w:r>
      <w:r w:rsidR="00D141BC">
        <w:t xml:space="preserve"> продукции;</w:t>
      </w:r>
    </w:p>
    <w:p w:rsidR="00D141BC" w:rsidRDefault="000F1A0D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неправильным применением нормативных правовых актов, разработанных региональным центром по ценообразованию в строительстве по </w:t>
      </w:r>
      <w:r>
        <w:t>Московской</w:t>
      </w:r>
      <w:r w:rsidR="00D141BC">
        <w:t xml:space="preserve"> области;</w:t>
      </w:r>
    </w:p>
    <w:p w:rsidR="00D141BC" w:rsidRDefault="000F1A0D" w:rsidP="00D141BC">
      <w:pPr>
        <w:pStyle w:val="a9"/>
        <w:spacing w:line="276" w:lineRule="auto"/>
        <w:ind w:firstLine="567"/>
      </w:pPr>
      <w:r>
        <w:t>- </w:t>
      </w:r>
      <w:r w:rsidR="00D141BC">
        <w:t>включением в расчетные документы работ и затрат, фактически не выполненных или ранее уже оплаченных работ;</w:t>
      </w:r>
    </w:p>
    <w:p w:rsidR="00D141BC" w:rsidRDefault="000F1A0D" w:rsidP="00D141BC">
      <w:pPr>
        <w:pStyle w:val="a9"/>
        <w:spacing w:line="276" w:lineRule="auto"/>
        <w:ind w:firstLine="567"/>
      </w:pPr>
      <w:r>
        <w:lastRenderedPageBreak/>
        <w:t>- </w:t>
      </w:r>
      <w:r w:rsidR="00D141BC">
        <w:t xml:space="preserve">включением в акты о приемке выполненных работ (форма КС-2) затрат, не предусмотренных </w:t>
      </w:r>
      <w:r>
        <w:t>проектной</w:t>
      </w:r>
      <w:r w:rsidR="00D141BC">
        <w:t xml:space="preserve"> </w:t>
      </w:r>
      <w:r>
        <w:t>документацией</w:t>
      </w:r>
      <w:r w:rsidR="00D141BC">
        <w:t xml:space="preserve"> и не относящихся к строительно- монтажным и ремонтным работам;</w:t>
      </w:r>
    </w:p>
    <w:p w:rsidR="00D141BC" w:rsidRDefault="006A7F4D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необоснованным включением в расчетные документы физических объемов работ, превышающих объемы, предусмотренных </w:t>
      </w:r>
      <w:r>
        <w:t>проектной</w:t>
      </w:r>
      <w:r w:rsidR="00D141BC">
        <w:t xml:space="preserve"> </w:t>
      </w:r>
      <w:r>
        <w:t>документацией</w:t>
      </w:r>
      <w:r w:rsidR="00D141BC">
        <w:t>;</w:t>
      </w:r>
    </w:p>
    <w:p w:rsidR="00D141BC" w:rsidRDefault="006A7F4D" w:rsidP="00D141BC">
      <w:pPr>
        <w:pStyle w:val="a9"/>
        <w:spacing w:line="276" w:lineRule="auto"/>
        <w:ind w:firstLine="567"/>
      </w:pPr>
      <w:r>
        <w:t>- </w:t>
      </w:r>
      <w:r w:rsidR="00D141BC">
        <w:t>необоснованным увеличением стоимости монтажных работ за счет завышения количества единиц и веса оборудования;</w:t>
      </w:r>
    </w:p>
    <w:p w:rsidR="00D141BC" w:rsidRDefault="006A7F4D" w:rsidP="00D141BC">
      <w:pPr>
        <w:pStyle w:val="a9"/>
        <w:spacing w:line="276" w:lineRule="auto"/>
        <w:ind w:firstLine="567"/>
      </w:pPr>
      <w:r>
        <w:t>- </w:t>
      </w:r>
      <w:r w:rsidR="00D141BC">
        <w:t>повторным предъявлением к оплате отдельных элементов прямых затрат, накладных расходов, учтенных в составе комплексных норм, цен и расценок или входящих в состав лимитированных начислений (временные здания и сооружения, зимние удорожания и др.);</w:t>
      </w:r>
    </w:p>
    <w:p w:rsidR="006A7F4D" w:rsidRDefault="006A7F4D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сокрытием сроков фактически выполненных объемов работ и предъявлением их к оплате с применением более высоких коэффициентов (индексов) перехода в </w:t>
      </w:r>
      <w:r>
        <w:t>текущий</w:t>
      </w:r>
      <w:r w:rsidR="00D141BC">
        <w:t xml:space="preserve"> уровень цен;</w:t>
      </w:r>
    </w:p>
    <w:p w:rsidR="00D141BC" w:rsidRDefault="006A7F4D" w:rsidP="00D141BC">
      <w:pPr>
        <w:pStyle w:val="a9"/>
        <w:spacing w:line="276" w:lineRule="auto"/>
        <w:ind w:firstLine="567"/>
      </w:pPr>
      <w:r>
        <w:t>- </w:t>
      </w:r>
      <w:r w:rsidR="00D141BC">
        <w:t>включением в акты о приемке выполненных работ (форма КС-2) затрат, входящих в состав накладных расходов или в нормы дополнительных затрат, связанных с производством работ в зимнее время;</w:t>
      </w:r>
    </w:p>
    <w:p w:rsidR="00D141BC" w:rsidRDefault="006A7F4D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завышением установленных норм накладных расходов и </w:t>
      </w:r>
      <w:r>
        <w:t>сметной</w:t>
      </w:r>
      <w:r w:rsidR="00D141BC">
        <w:t xml:space="preserve"> прибыли;</w:t>
      </w:r>
    </w:p>
    <w:p w:rsidR="00D141BC" w:rsidRDefault="006A7F4D" w:rsidP="00D141BC">
      <w:pPr>
        <w:pStyle w:val="a9"/>
        <w:spacing w:line="276" w:lineRule="auto"/>
        <w:ind w:firstLine="567"/>
      </w:pPr>
      <w:r>
        <w:t>- </w:t>
      </w:r>
      <w:r w:rsidR="00D141BC">
        <w:t>отсутствием должного оформления свободных (договорных) цен на материалы, изделия, конструкции и тарифов на услуги (протоколы согласования, договоры);</w:t>
      </w:r>
    </w:p>
    <w:p w:rsidR="00D141BC" w:rsidRDefault="006A7F4D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неполным или несвоевременным возвратом </w:t>
      </w:r>
      <w:r>
        <w:t>подрядной</w:t>
      </w:r>
      <w:r w:rsidR="00D141BC">
        <w:t xml:space="preserve"> </w:t>
      </w:r>
      <w:r>
        <w:t>организацией</w:t>
      </w:r>
      <w:r w:rsidR="00D141BC">
        <w:t xml:space="preserve"> заказчикам стоимости материалов и конструкций, полученных от разборки сносимых и переносимых зданий и сооружений, в размере, определенном проектной документацией</w:t>
      </w:r>
      <w:r>
        <w:t>;</w:t>
      </w:r>
    </w:p>
    <w:p w:rsidR="00D141BC" w:rsidRDefault="006A7F4D" w:rsidP="006A7F4D">
      <w:pPr>
        <w:pStyle w:val="a9"/>
        <w:spacing w:line="276" w:lineRule="auto"/>
        <w:ind w:firstLine="567"/>
      </w:pPr>
      <w:r>
        <w:t xml:space="preserve">- приемкой </w:t>
      </w:r>
      <w:r w:rsidR="00D141BC">
        <w:t>работ до заключения государственного или муниципального контракта (договора подряда);</w:t>
      </w:r>
    </w:p>
    <w:p w:rsidR="00D141BC" w:rsidRDefault="006A7F4D" w:rsidP="00D141BC">
      <w:pPr>
        <w:pStyle w:val="a9"/>
        <w:spacing w:line="276" w:lineRule="auto"/>
        <w:ind w:firstLine="567"/>
      </w:pPr>
      <w:r>
        <w:t>- приемкой</w:t>
      </w:r>
      <w:r w:rsidR="00D141BC">
        <w:t xml:space="preserve"> работ после подписания акта приемки законченного строительством (ремонтом) объекта, оформления разрешения на ввод объекта в эксплуатацию;</w:t>
      </w:r>
    </w:p>
    <w:p w:rsidR="00D141BC" w:rsidRDefault="006A7F4D" w:rsidP="00D141BC">
      <w:pPr>
        <w:pStyle w:val="a9"/>
        <w:spacing w:line="276" w:lineRule="auto"/>
        <w:ind w:firstLine="567"/>
      </w:pPr>
      <w:r>
        <w:t>- </w:t>
      </w:r>
      <w:r w:rsidR="00D141BC">
        <w:t>арифметическими ошибками;</w:t>
      </w:r>
    </w:p>
    <w:p w:rsidR="00D141BC" w:rsidRDefault="006A7F4D" w:rsidP="00D141BC">
      <w:pPr>
        <w:pStyle w:val="a9"/>
        <w:spacing w:line="276" w:lineRule="auto"/>
        <w:ind w:firstLine="567"/>
      </w:pPr>
      <w:r>
        <w:t>- </w:t>
      </w:r>
      <w:r w:rsidR="00D141BC">
        <w:t>другими причинами завышения объемов и стоимости работ.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По результатам анализа на подготовительном этапе контрольного обмера определяются: </w:t>
      </w:r>
    </w:p>
    <w:p w:rsidR="00D141BC" w:rsidRDefault="006A7F4D" w:rsidP="00D141BC">
      <w:pPr>
        <w:pStyle w:val="a9"/>
        <w:spacing w:line="276" w:lineRule="auto"/>
        <w:ind w:firstLine="567"/>
      </w:pPr>
      <w:r>
        <w:t>- </w:t>
      </w:r>
      <w:r w:rsidR="00D141BC">
        <w:t>объекты капитального строительства (реконструкции) и ремонта или отдельные виды строительно-монтажных и ремонтных работ, подлежащие проверке с выходом (выездом) непосредственно на объект;</w:t>
      </w:r>
    </w:p>
    <w:p w:rsidR="00D141BC" w:rsidRDefault="006A7F4D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завышение отдельных видов работ и затрат, допущенных в </w:t>
      </w:r>
      <w:r>
        <w:t xml:space="preserve">проектной </w:t>
      </w:r>
      <w:r w:rsidR="00D141BC">
        <w:t>документации;</w:t>
      </w:r>
    </w:p>
    <w:p w:rsidR="00D141BC" w:rsidRDefault="006A7F4D" w:rsidP="00D141BC">
      <w:pPr>
        <w:pStyle w:val="a9"/>
        <w:spacing w:line="276" w:lineRule="auto"/>
        <w:ind w:firstLine="567"/>
      </w:pPr>
      <w:r>
        <w:t>- </w:t>
      </w:r>
      <w:r w:rsidR="00D141BC">
        <w:t>несоответствие актов о приемке выполненных работ (форма</w:t>
      </w:r>
      <w:r>
        <w:t xml:space="preserve"> </w:t>
      </w:r>
      <w:r w:rsidR="00D141BC">
        <w:t xml:space="preserve">КС-2) </w:t>
      </w:r>
      <w:r>
        <w:t>проектной</w:t>
      </w:r>
      <w:r w:rsidR="007153B6">
        <w:t xml:space="preserve"> </w:t>
      </w:r>
      <w:r w:rsidR="00D141BC">
        <w:t>документации;</w:t>
      </w:r>
    </w:p>
    <w:p w:rsidR="00D141BC" w:rsidRDefault="006A7F4D" w:rsidP="00D141BC">
      <w:pPr>
        <w:pStyle w:val="a9"/>
        <w:spacing w:line="276" w:lineRule="auto"/>
        <w:ind w:firstLine="567"/>
      </w:pPr>
      <w:r>
        <w:lastRenderedPageBreak/>
        <w:t>- </w:t>
      </w:r>
      <w:r w:rsidR="00D141BC">
        <w:t>неправильное применение норм и расценок, а также лимитированных и</w:t>
      </w:r>
      <w:r>
        <w:t xml:space="preserve"> </w:t>
      </w:r>
      <w:r w:rsidR="00D141BC">
        <w:t>не</w:t>
      </w:r>
      <w:r>
        <w:t xml:space="preserve"> </w:t>
      </w:r>
      <w:r w:rsidR="00D141BC">
        <w:t xml:space="preserve">лимитированных затрат в актах о приемке выполненных работ (форма КС-2); </w:t>
      </w:r>
    </w:p>
    <w:p w:rsidR="00D141BC" w:rsidRDefault="006A7F4D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несоответствие приобретенного, в том числе подлежащего монтажу оборудования </w:t>
      </w:r>
      <w:r>
        <w:t>проектной</w:t>
      </w:r>
      <w:r w:rsidR="00D141BC">
        <w:t xml:space="preserve"> документации.</w:t>
      </w:r>
    </w:p>
    <w:p w:rsidR="00D141BC" w:rsidRDefault="00D141BC" w:rsidP="00D141BC">
      <w:pPr>
        <w:pStyle w:val="a9"/>
        <w:spacing w:line="276" w:lineRule="auto"/>
        <w:ind w:firstLine="567"/>
      </w:pPr>
      <w:r w:rsidRPr="009C0CD5">
        <w:rPr>
          <w:b/>
        </w:rPr>
        <w:t>3.2.</w:t>
      </w:r>
      <w:r>
        <w:t xml:space="preserve"> Проведение контрольных обмеров непосредственно на объектах</w:t>
      </w:r>
      <w:r w:rsidR="006A7F4D">
        <w:t>.</w:t>
      </w:r>
      <w:r>
        <w:t xml:space="preserve">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Для проведения контрольных обмеров на объектах привлекается не менее двух специалистов </w:t>
      </w:r>
      <w:r w:rsidR="006A7F4D">
        <w:t>Контрольно-счетной палаты</w:t>
      </w:r>
      <w:r>
        <w:t xml:space="preserve">. </w:t>
      </w:r>
    </w:p>
    <w:p w:rsidR="00D141BC" w:rsidRDefault="00D141BC" w:rsidP="00D141BC">
      <w:pPr>
        <w:pStyle w:val="a9"/>
        <w:spacing w:line="276" w:lineRule="auto"/>
        <w:ind w:firstLine="567"/>
      </w:pPr>
      <w:r>
        <w:t>Для установле</w:t>
      </w:r>
      <w:r w:rsidR="006A7F4D">
        <w:t>ния фактически выполненных объемов строительно</w:t>
      </w:r>
      <w:r>
        <w:t xml:space="preserve">-монтажных и ремонтных работ контрольные обмеры с выездом на объекты проводятся </w:t>
      </w:r>
      <w:r w:rsidR="006A7F4D">
        <w:t>работниками Контрольно-счетной палаты или привлече</w:t>
      </w:r>
      <w:r>
        <w:t xml:space="preserve">нными специалистами (экспертами) в присутствии </w:t>
      </w:r>
      <w:r w:rsidR="006A7F4D">
        <w:t>представителей</w:t>
      </w:r>
      <w:r>
        <w:t xml:space="preserve"> </w:t>
      </w:r>
      <w:r w:rsidR="006A7F4D">
        <w:t>проверяемой</w:t>
      </w:r>
      <w:r>
        <w:t xml:space="preserve"> организации (заказчика), а также с участием </w:t>
      </w:r>
      <w:r w:rsidR="006A7F4D">
        <w:t>представителей</w:t>
      </w:r>
      <w:r>
        <w:t xml:space="preserve"> </w:t>
      </w:r>
      <w:r w:rsidR="006A7F4D">
        <w:t>подрядной</w:t>
      </w:r>
      <w:r>
        <w:t xml:space="preserve"> организации и организации, </w:t>
      </w:r>
      <w:r w:rsidR="006A7F4D">
        <w:t>осуществлявшей</w:t>
      </w:r>
      <w:r>
        <w:t xml:space="preserve"> </w:t>
      </w:r>
      <w:r w:rsidR="006A7F4D">
        <w:t>строительный</w:t>
      </w:r>
      <w:r>
        <w:t xml:space="preserve"> контроль.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В случае неприбытия на объект контрольного обмера официально уведомленных </w:t>
      </w:r>
      <w:r w:rsidR="006A7F4D">
        <w:t>представителей</w:t>
      </w:r>
      <w:r>
        <w:t xml:space="preserve"> заказчика, подрядчика и организации, </w:t>
      </w:r>
      <w:r w:rsidR="006A7F4D">
        <w:t>осуществлявшей</w:t>
      </w:r>
      <w:r>
        <w:t xml:space="preserve"> </w:t>
      </w:r>
      <w:r w:rsidR="006A7F4D">
        <w:t>строительный</w:t>
      </w:r>
      <w:r>
        <w:t xml:space="preserve"> контроль, </w:t>
      </w:r>
      <w:r w:rsidR="006A7F4D">
        <w:t>контрольный</w:t>
      </w:r>
      <w:r>
        <w:t xml:space="preserve"> обмер проводится без их участия, о чем в акте контрольного обмера делается запись.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В процессе контрольных обмеров непосредственно на объектах капитального строительства или ремонта производится сопоставление данных </w:t>
      </w:r>
      <w:r w:rsidR="006A7F4D">
        <w:t>проектной</w:t>
      </w:r>
      <w:r>
        <w:t xml:space="preserve"> и </w:t>
      </w:r>
      <w:r w:rsidR="006A7F4D">
        <w:t>исполнительной</w:t>
      </w:r>
      <w:r>
        <w:t xml:space="preserve"> документации, в том числе актов о приемке выполненных работ (форма КС-2), с фак</w:t>
      </w:r>
      <w:r w:rsidR="007153B6">
        <w:t>тически выполненными строительно</w:t>
      </w:r>
      <w:r>
        <w:t xml:space="preserve">-монтажными и ремонтными работами на объекте, а также учетных данных о монтируемом и не подлежащем монтажу оборудовании с фактически установленным на объекте.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При наличии на объектах капитального строительства и ремонта журналов учета и производства работ </w:t>
      </w:r>
      <w:r w:rsidR="006A7F4D">
        <w:t>контрольный</w:t>
      </w:r>
      <w:r>
        <w:t xml:space="preserve"> обмер производится путем сопоставления данных указанных журналов, актов приемки выполненных работ (форма КС-2) и фактически выполненных объемов работ, полученных при обмере.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В случаях отсутствия на объекте капитального строительства и ремонта учета выполненных работ (журналов учета выполнения и производства работ) </w:t>
      </w:r>
      <w:r w:rsidR="006A7F4D">
        <w:t>контрольный</w:t>
      </w:r>
      <w:r>
        <w:t xml:space="preserve"> обмер производится путем физического замера выполненных работ на объекте и сопоставления их с </w:t>
      </w:r>
      <w:r w:rsidR="006A7F4D">
        <w:t>утвержденной</w:t>
      </w:r>
      <w:r>
        <w:t xml:space="preserve"> </w:t>
      </w:r>
      <w:r w:rsidR="006A7F4D">
        <w:t>проектной</w:t>
      </w:r>
      <w:r>
        <w:t xml:space="preserve"> </w:t>
      </w:r>
      <w:r w:rsidR="006A7F4D">
        <w:t>документацией</w:t>
      </w:r>
      <w:r>
        <w:t xml:space="preserve">, а также с актами о приемке выполненных работ (форма КС-2).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Стоимость объемов работ, отраженных в актах о приемке выполненных работ (форма КС-2), превышающих фактически выполненные объемы, считается завышением стоимости выполненных работ.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Для обмерных работ, по мере необходимости, могут применяться измерительные инструменты: </w:t>
      </w:r>
      <w:r w:rsidR="006A7F4D">
        <w:t>линейки</w:t>
      </w:r>
      <w:r>
        <w:t xml:space="preserve">, рулетки, стальные струны, штангенциркули, щупы, шаблоны, угломеры, уровни, отвесы, лупы, измерительные микроскопы, мерные ленты, а в случае необходимости использоваться специальные измерительные приборы: </w:t>
      </w:r>
      <w:r>
        <w:lastRenderedPageBreak/>
        <w:t xml:space="preserve">нивелиры, теодолиты, дальномеры, различные дефектоскопы, лазерные дальномеры, дорожные колеса-курвиметры и другие.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Проведение контрольных обмеров осуществляется с обязательным соблюдением требований техники безопасности. Запрещается проводить контрольные обмеры на травмоопасных участках и объектах без необходимого оборудования и снаряжения. </w:t>
      </w:r>
    </w:p>
    <w:p w:rsidR="00D141BC" w:rsidRDefault="00D141BC" w:rsidP="00D141BC">
      <w:pPr>
        <w:pStyle w:val="a9"/>
        <w:spacing w:line="276" w:lineRule="auto"/>
        <w:ind w:firstLine="567"/>
      </w:pPr>
      <w:r>
        <w:t>В ходе контрольного обмера объектов устанавливаются:</w:t>
      </w:r>
    </w:p>
    <w:p w:rsidR="00D141BC" w:rsidRDefault="006A7F4D" w:rsidP="00D141BC">
      <w:pPr>
        <w:pStyle w:val="a9"/>
        <w:spacing w:line="276" w:lineRule="auto"/>
        <w:ind w:firstLine="567"/>
      </w:pPr>
      <w:r w:rsidRPr="001D09B0">
        <w:t>- </w:t>
      </w:r>
      <w:r w:rsidR="00D141BC" w:rsidRPr="001D09B0">
        <w:t>невыполнение</w:t>
      </w:r>
      <w:r w:rsidR="00D141BC">
        <w:t xml:space="preserve"> и</w:t>
      </w:r>
      <w:r>
        <w:t xml:space="preserve"> (или)выполнение работ в объемах</w:t>
      </w:r>
      <w:r w:rsidR="00D141BC">
        <w:t xml:space="preserve">, меньших, чем предусмотрено актами о </w:t>
      </w:r>
      <w:r w:rsidR="001D09B0">
        <w:t>прие</w:t>
      </w:r>
      <w:r>
        <w:t>мке</w:t>
      </w:r>
      <w:r w:rsidR="00D141BC">
        <w:t xml:space="preserve"> выполненных работ;</w:t>
      </w:r>
    </w:p>
    <w:p w:rsidR="00D141BC" w:rsidRDefault="005C45E3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отсутствие оборудования, предусмотренного </w:t>
      </w:r>
      <w:r>
        <w:t>проектной документацией</w:t>
      </w:r>
      <w:r w:rsidR="00D141BC">
        <w:t>;</w:t>
      </w:r>
    </w:p>
    <w:p w:rsidR="00D141BC" w:rsidRDefault="005C45E3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замена материалов и оборудования на иные материалы и оборудование, в том числе на более </w:t>
      </w:r>
      <w:r w:rsidR="00E26005">
        <w:t>дешевые</w:t>
      </w:r>
      <w:r w:rsidR="00D141BC">
        <w:t xml:space="preserve"> и низкого качества;</w:t>
      </w:r>
    </w:p>
    <w:p w:rsidR="00D141BC" w:rsidRDefault="00E26005" w:rsidP="00D141BC">
      <w:pPr>
        <w:pStyle w:val="a9"/>
        <w:spacing w:line="276" w:lineRule="auto"/>
        <w:ind w:firstLine="567"/>
      </w:pPr>
      <w:r>
        <w:t>- </w:t>
      </w:r>
      <w:r w:rsidR="00D141BC">
        <w:t>несоответствие выполненных работ строительным нормам и правилам,</w:t>
      </w:r>
      <w:r>
        <w:t xml:space="preserve"> </w:t>
      </w:r>
      <w:r w:rsidR="00D141BC">
        <w:t>в том числе по качественным показателям;</w:t>
      </w:r>
    </w:p>
    <w:p w:rsidR="00D141BC" w:rsidRDefault="00E26005" w:rsidP="00D141BC">
      <w:pPr>
        <w:pStyle w:val="a9"/>
        <w:spacing w:line="276" w:lineRule="auto"/>
        <w:ind w:firstLine="567"/>
      </w:pPr>
      <w:r>
        <w:t>- </w:t>
      </w:r>
      <w:r w:rsidR="00D141BC">
        <w:t>незаконченность объектов,</w:t>
      </w:r>
      <w:r>
        <w:t xml:space="preserve"> </w:t>
      </w:r>
      <w:r w:rsidR="00D141BC">
        <w:t>отдельных этапов работ.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К завышениям </w:t>
      </w:r>
      <w:r w:rsidR="0038551F">
        <w:t>объемов</w:t>
      </w:r>
      <w:r>
        <w:t xml:space="preserve"> и стоимости выполненных работ,</w:t>
      </w:r>
      <w:r w:rsidR="0038551F">
        <w:t xml:space="preserve"> </w:t>
      </w:r>
      <w:r>
        <w:t>выявляемым контрольным обмером непосредственно на объектах, относятся:</w:t>
      </w:r>
    </w:p>
    <w:p w:rsidR="00D141BC" w:rsidRDefault="0038551F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включение в акты о </w:t>
      </w:r>
      <w:r>
        <w:t>приемке</w:t>
      </w:r>
      <w:r w:rsidR="00D141BC">
        <w:t xml:space="preserve"> выполненных работ фактически невыполненных работ и отсутствующих материалов (оборудования);</w:t>
      </w:r>
    </w:p>
    <w:p w:rsidR="00D141BC" w:rsidRDefault="0038551F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использование материалов и оборудования, отличных от материалов и оборудования, указанных в актах о </w:t>
      </w:r>
      <w:r>
        <w:t>приемке</w:t>
      </w:r>
      <w:r w:rsidR="00D141BC">
        <w:t xml:space="preserve"> выполненных работ;</w:t>
      </w:r>
    </w:p>
    <w:p w:rsidR="00D141BC" w:rsidRDefault="0038551F" w:rsidP="00D141BC">
      <w:pPr>
        <w:pStyle w:val="a9"/>
        <w:spacing w:line="276" w:lineRule="auto"/>
        <w:ind w:firstLine="567"/>
      </w:pPr>
      <w:r>
        <w:t>- </w:t>
      </w:r>
      <w:r w:rsidR="00D141BC">
        <w:t>неправильное применение расценок, норм и цен;</w:t>
      </w:r>
    </w:p>
    <w:p w:rsidR="00D141BC" w:rsidRDefault="0038551F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необоснованное увеличение стоимости строительно-монтажных и ремонтных работ за </w:t>
      </w:r>
      <w:r>
        <w:t>счет</w:t>
      </w:r>
      <w:r w:rsidR="00D141BC">
        <w:t xml:space="preserve"> завышения количества единиц и веса оборудования;</w:t>
      </w:r>
    </w:p>
    <w:p w:rsidR="00D141BC" w:rsidRDefault="0038551F" w:rsidP="00D141BC">
      <w:pPr>
        <w:pStyle w:val="a9"/>
        <w:spacing w:line="276" w:lineRule="auto"/>
        <w:ind w:firstLine="567"/>
      </w:pPr>
      <w:r>
        <w:t>- </w:t>
      </w:r>
      <w:r w:rsidR="00D141BC">
        <w:t>некачественно выполненные работы;</w:t>
      </w:r>
    </w:p>
    <w:p w:rsidR="00D141BC" w:rsidRDefault="0038551F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повторное предъявление к оплате отдельных элементов прямых затрат, накладных расходов, </w:t>
      </w:r>
      <w:r>
        <w:t>учтенных</w:t>
      </w:r>
      <w:r w:rsidR="00D141BC">
        <w:t xml:space="preserve"> в составе комплексных норм, цен, расценок или входящих и, оплаченных в составе прочих расходов и затрат, предусмотренных </w:t>
      </w:r>
      <w:r>
        <w:t>с</w:t>
      </w:r>
      <w:r w:rsidR="00D141BC">
        <w:t xml:space="preserve">водным сметным </w:t>
      </w:r>
      <w:r>
        <w:t>расчетом</w:t>
      </w:r>
      <w:r w:rsidR="00D141BC">
        <w:t xml:space="preserve"> (временные здания и сооружения, зимнее удорожание);</w:t>
      </w:r>
    </w:p>
    <w:p w:rsidR="00D141BC" w:rsidRDefault="0038551F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невозврат </w:t>
      </w:r>
      <w:r>
        <w:t>подрядной</w:t>
      </w:r>
      <w:r w:rsidR="00D141BC">
        <w:t xml:space="preserve"> </w:t>
      </w:r>
      <w:r>
        <w:t>организацией</w:t>
      </w:r>
      <w:r w:rsidR="00D141BC">
        <w:t xml:space="preserve"> заказчику материалов и конструкций, полученных от разборки сносимых или переносимых, в том числе временных зданий и сооружений либо их стоимости, предусмотренных </w:t>
      </w:r>
      <w:r>
        <w:t>проектной</w:t>
      </w:r>
      <w:r w:rsidR="00D141BC">
        <w:t xml:space="preserve">, в том числе </w:t>
      </w:r>
      <w:r>
        <w:t>сметной</w:t>
      </w:r>
      <w:r w:rsidR="00D141BC">
        <w:t xml:space="preserve"> </w:t>
      </w:r>
      <w:r>
        <w:t>документацией</w:t>
      </w:r>
      <w:r w:rsidR="00D141BC">
        <w:t>;</w:t>
      </w:r>
    </w:p>
    <w:p w:rsidR="00D141BC" w:rsidRDefault="0038551F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недостача или порча </w:t>
      </w:r>
      <w:r>
        <w:t>приобретенного</w:t>
      </w:r>
      <w:r w:rsidR="00D141BC">
        <w:t xml:space="preserve"> и установленного оборудования на объектах, не </w:t>
      </w:r>
      <w:r>
        <w:t>введенных</w:t>
      </w:r>
      <w:r w:rsidR="00D141BC">
        <w:t xml:space="preserve"> в эксплуатацию (</w:t>
      </w:r>
      <w:r>
        <w:t>завершенных</w:t>
      </w:r>
      <w:r w:rsidR="00D141BC">
        <w:t xml:space="preserve"> ремонтом).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Правильность оплаты выполненных работ по конструкциям, обмер, которых затруднен или невозможен, подтверждается </w:t>
      </w:r>
      <w:r w:rsidR="0038551F">
        <w:t>проверкой</w:t>
      </w:r>
      <w:r>
        <w:t xml:space="preserve"> соответствия фактически выполненных работ рабочим чертежам и спецификациям при условии установки конструкций в проектное положение. Для определения правильности оплаты указанных работ используются имеющиеся на </w:t>
      </w:r>
      <w:r w:rsidR="0038551F">
        <w:t>стройке</w:t>
      </w:r>
      <w:r>
        <w:t xml:space="preserve"> (объекте ремонта) первичные оправдательные документы, обосновывающие объемы и состав выполненных работ, </w:t>
      </w:r>
      <w:r>
        <w:lastRenderedPageBreak/>
        <w:t xml:space="preserve">включая журналы учета выполнения и производства работ и акты освидетельствования скрытых работ.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Проверка объемов скрытых работ (засыпанные фундаменты, конструкции полов, автомобильные дороги, траншеи с уложенными в них трубопроводами и другие) должна производиться по актам освидетельствования скрытых работ. При отсутствии таких актов объемы выполненных работ подсчитываются по рабочим чертежам, а в необходимых случаях путем вскрытия работ в установленном порядке.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Незаконченные части конструктивных элементов и видов работ, по которым не допускается раздельная оплата отдельных операций, входящих в состав единичных расценок, а также стоимость строительных материалов и конструкций, завезенных на объект капитального строительства или ремонта и не уложенных в дело, но включенных в акты о приемке выполненных работ, относятся к завышению стоимости работ.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В ходе контрольных обмеров необходимо руководствоваться указаниями, приведенными в соответствующих главах строительных норм и правил, технических частях к сборникам единичных расценок и других сметных документах, на основе которых составлены расценки, укрупненные сметные нормы, </w:t>
      </w:r>
      <w:r w:rsidR="0038551F">
        <w:t>прейскуранты</w:t>
      </w:r>
      <w:r>
        <w:t xml:space="preserve"> и сметы к рабочим чертежам, утвержденным в установленном порядке.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Подсчет объемов работ необходимо производить в последовательности, </w:t>
      </w:r>
      <w:r w:rsidR="0038551F">
        <w:t>дающей</w:t>
      </w:r>
      <w:r>
        <w:t xml:space="preserve"> возможность использовать предшествующие подсчеты объемов других видов работ.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Например, площадь оконных и дверных проемов следует подсчитывать один раз: при исчислении объема стен и перегородок с последующим использованием этих данных при определении объема отделочных и других работ. При этом объемы должны быть выражены в измерителях, принятых в единичных расценках, укрупненных сметных нормативах, </w:t>
      </w:r>
      <w:r w:rsidR="0038551F">
        <w:t>прейскурантах</w:t>
      </w:r>
      <w:r>
        <w:t xml:space="preserve"> и в других документах, служащих основанием для расчетов за выполненные работы.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Сметные нормативы и нормы накладных расходов учитывают применение вспомогательных приспособлений, </w:t>
      </w:r>
      <w:r w:rsidR="0038551F">
        <w:t>устройств</w:t>
      </w:r>
      <w:r>
        <w:t xml:space="preserve">, необходимых для производства работ, а также поддерживающих лесов для монолитных конструкций, за исключением особо оговоренных случаев в этих нормативах, поэтому </w:t>
      </w:r>
      <w:r w:rsidR="0038551F">
        <w:t>повторный</w:t>
      </w:r>
      <w:r>
        <w:t xml:space="preserve"> учет в актах о приемке выполненных работ указанных выше затрат следует относить к завышениям стоимости работ.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При проверке правильности оплаты работ по монтажу оборудования устанавливается соответствие количества, типа, марки, веса и других технических параметров смонтированного оборудования типу, марке, весу и другим техническим параметрам оборудования, указанным в паспортах, актах о приемке выполненных работ (форма КС-2) и иных первичных оправдательных документах. Если фактически смонтированное оборудование отличается от предусмотренного в актах приемки выполненных работ и не соответствует </w:t>
      </w:r>
      <w:r w:rsidR="0038551F">
        <w:t>проектной</w:t>
      </w:r>
      <w:r>
        <w:t xml:space="preserve"> документации, то его стоимость относится к завышению и включается в ведомость пересчета. </w:t>
      </w:r>
    </w:p>
    <w:p w:rsidR="00D141BC" w:rsidRDefault="00D141BC" w:rsidP="00D141BC">
      <w:pPr>
        <w:pStyle w:val="a9"/>
        <w:spacing w:line="276" w:lineRule="auto"/>
        <w:ind w:firstLine="567"/>
      </w:pPr>
      <w:r>
        <w:lastRenderedPageBreak/>
        <w:t xml:space="preserve">Работы по монтажу оборудования считаются законченными только при наличии отчетов </w:t>
      </w:r>
      <w:r w:rsidR="0038551F">
        <w:t>пусконаладочной</w:t>
      </w:r>
      <w:r>
        <w:t xml:space="preserve"> организации об его индивидуальном опробовании вхолостую, а в необходимых случаях, установленных техническими требованиями, и под </w:t>
      </w:r>
      <w:r w:rsidR="0038551F">
        <w:t>нагрузкой</w:t>
      </w:r>
      <w:r>
        <w:t xml:space="preserve">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При отсутствии указанных отчетов на пуско-наладочные работы на объектах капитального строительства и ремонта стоимость указанных работ подлежит удержанию. </w:t>
      </w:r>
    </w:p>
    <w:p w:rsidR="00D141BC" w:rsidRDefault="00D141BC" w:rsidP="00D141BC">
      <w:pPr>
        <w:pStyle w:val="a9"/>
        <w:spacing w:line="276" w:lineRule="auto"/>
        <w:ind w:firstLine="567"/>
      </w:pPr>
      <w:r>
        <w:t>Аналогично, при проверке правильности оплаты не</w:t>
      </w:r>
      <w:r w:rsidR="0038551F">
        <w:t xml:space="preserve"> </w:t>
      </w:r>
      <w:r>
        <w:t xml:space="preserve">монтируемого оборудования устанавливается соответствие количества, типа, марки, номеров, технических параметров оборудования данным указанным в паспортах, счетах-фактурах, товарно-транспортных накладных, актах о приемке выполненных работ (форма КС-2) и других первичных оправдательных документах.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При определении завышений стоимости выполненных работ зачет стоимости выполненных, но не включенных в акты о приемке выполненных работ (форма </w:t>
      </w:r>
      <w:r w:rsidR="001D09B0">
        <w:t xml:space="preserve">        </w:t>
      </w:r>
      <w:r>
        <w:t>КС-</w:t>
      </w:r>
      <w:r w:rsidR="0038551F">
        <w:t>2</w:t>
      </w:r>
      <w:r>
        <w:t xml:space="preserve">) не допускается. </w:t>
      </w:r>
    </w:p>
    <w:p w:rsidR="00D141BC" w:rsidRDefault="00D141BC" w:rsidP="00D141BC">
      <w:pPr>
        <w:pStyle w:val="a9"/>
        <w:spacing w:line="276" w:lineRule="auto"/>
        <w:ind w:firstLine="567"/>
      </w:pPr>
    </w:p>
    <w:p w:rsidR="00D141BC" w:rsidRDefault="00D141BC" w:rsidP="0038551F">
      <w:pPr>
        <w:pStyle w:val="a9"/>
        <w:spacing w:line="276" w:lineRule="auto"/>
        <w:ind w:firstLine="0"/>
        <w:jc w:val="center"/>
        <w:rPr>
          <w:b/>
        </w:rPr>
      </w:pPr>
      <w:r w:rsidRPr="0038551F">
        <w:rPr>
          <w:b/>
        </w:rPr>
        <w:t>4. Оформление результатов контрольных обмеров</w:t>
      </w:r>
    </w:p>
    <w:p w:rsidR="0038551F" w:rsidRPr="0038551F" w:rsidRDefault="0038551F" w:rsidP="0038551F">
      <w:pPr>
        <w:pStyle w:val="a9"/>
        <w:spacing w:line="276" w:lineRule="auto"/>
        <w:ind w:firstLine="0"/>
        <w:jc w:val="center"/>
        <w:rPr>
          <w:b/>
        </w:rPr>
      </w:pP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В результате проведения контрольного обмера непосредственно на объекте подготавливаются следующие материалы для оформления результатов контрольного обмера: </w:t>
      </w:r>
    </w:p>
    <w:p w:rsidR="00D141BC" w:rsidRDefault="0038551F" w:rsidP="00D141BC">
      <w:pPr>
        <w:pStyle w:val="a9"/>
        <w:spacing w:line="276" w:lineRule="auto"/>
        <w:ind w:firstLine="567"/>
      </w:pPr>
      <w:r w:rsidRPr="00C148EC">
        <w:t>- </w:t>
      </w:r>
      <w:r w:rsidR="00D141BC" w:rsidRPr="00C148EC">
        <w:t>данные измерений</w:t>
      </w:r>
      <w:r w:rsidR="002C400F">
        <w:t xml:space="preserve"> </w:t>
      </w:r>
      <w:proofErr w:type="gramStart"/>
      <w:r w:rsidR="002C400F">
        <w:t>объемов</w:t>
      </w:r>
      <w:proofErr w:type="gramEnd"/>
      <w:r w:rsidR="002C400F">
        <w:t xml:space="preserve"> </w:t>
      </w:r>
      <w:r w:rsidR="00D141BC">
        <w:t>выполненных строительно-монтажных</w:t>
      </w:r>
      <w:r>
        <w:t xml:space="preserve"> </w:t>
      </w:r>
      <w:r w:rsidR="00D141BC">
        <w:t>и ремонтных работ;</w:t>
      </w:r>
    </w:p>
    <w:p w:rsidR="00D141BC" w:rsidRDefault="0038551F" w:rsidP="00D141BC">
      <w:pPr>
        <w:pStyle w:val="a9"/>
        <w:spacing w:line="276" w:lineRule="auto"/>
        <w:ind w:firstLine="567"/>
      </w:pPr>
      <w:r>
        <w:t>- </w:t>
      </w:r>
      <w:r w:rsidR="00D141BC">
        <w:t>данные</w:t>
      </w:r>
      <w:r>
        <w:t xml:space="preserve"> </w:t>
      </w:r>
      <w:r w:rsidR="00D141BC">
        <w:t>о</w:t>
      </w:r>
      <w:r>
        <w:t xml:space="preserve"> </w:t>
      </w:r>
      <w:r w:rsidR="00D141BC">
        <w:t>фактически</w:t>
      </w:r>
      <w:r>
        <w:t xml:space="preserve"> </w:t>
      </w:r>
      <w:r w:rsidR="00D141BC">
        <w:t>не</w:t>
      </w:r>
      <w:r>
        <w:t xml:space="preserve"> </w:t>
      </w:r>
      <w:r w:rsidR="00D141BC">
        <w:t>выполненных</w:t>
      </w:r>
      <w:r>
        <w:t xml:space="preserve"> </w:t>
      </w:r>
      <w:r w:rsidR="00D141BC">
        <w:t>объемах</w:t>
      </w:r>
      <w:r>
        <w:t xml:space="preserve"> </w:t>
      </w:r>
      <w:r w:rsidR="00D141BC">
        <w:t>работ,</w:t>
      </w:r>
      <w:r>
        <w:t xml:space="preserve"> </w:t>
      </w:r>
      <w:r w:rsidR="00D141BC">
        <w:t>включенных</w:t>
      </w:r>
      <w:r>
        <w:t xml:space="preserve"> </w:t>
      </w:r>
      <w:r w:rsidR="00D141BC">
        <w:t>в</w:t>
      </w:r>
      <w:r>
        <w:t xml:space="preserve"> </w:t>
      </w:r>
      <w:r w:rsidR="00D141BC">
        <w:t>акты</w:t>
      </w:r>
      <w:r>
        <w:t xml:space="preserve"> </w:t>
      </w:r>
      <w:r w:rsidR="00D141BC">
        <w:t>о приемке выполненных работ (форма КС-2);</w:t>
      </w:r>
    </w:p>
    <w:p w:rsidR="00D141BC" w:rsidRDefault="0038551F" w:rsidP="00D141BC">
      <w:pPr>
        <w:pStyle w:val="a9"/>
        <w:spacing w:line="276" w:lineRule="auto"/>
        <w:ind w:firstLine="567"/>
      </w:pPr>
      <w:r>
        <w:t>- </w:t>
      </w:r>
      <w:r w:rsidR="00D141BC">
        <w:t>сведения о смонтированном на объекте оборудовании;</w:t>
      </w:r>
    </w:p>
    <w:p w:rsidR="00D141BC" w:rsidRDefault="0038551F" w:rsidP="00D141BC">
      <w:pPr>
        <w:pStyle w:val="a9"/>
        <w:spacing w:line="276" w:lineRule="auto"/>
        <w:ind w:firstLine="567"/>
      </w:pPr>
      <w:r>
        <w:t>- </w:t>
      </w:r>
      <w:r w:rsidR="00D141BC">
        <w:t>данные</w:t>
      </w:r>
      <w:r>
        <w:t xml:space="preserve"> </w:t>
      </w:r>
      <w:r w:rsidR="00D141BC">
        <w:t>о</w:t>
      </w:r>
      <w:r>
        <w:t xml:space="preserve"> </w:t>
      </w:r>
      <w:r w:rsidR="00D141BC">
        <w:t>наличии</w:t>
      </w:r>
      <w:r>
        <w:t xml:space="preserve"> </w:t>
      </w:r>
      <w:r w:rsidR="00D141BC">
        <w:t>оборудования</w:t>
      </w:r>
      <w:r>
        <w:t xml:space="preserve"> </w:t>
      </w:r>
      <w:r w:rsidR="00D141BC">
        <w:t>и</w:t>
      </w:r>
      <w:r>
        <w:t xml:space="preserve"> </w:t>
      </w:r>
      <w:r w:rsidR="00D141BC">
        <w:t>мебели,</w:t>
      </w:r>
      <w:r>
        <w:t xml:space="preserve"> </w:t>
      </w:r>
      <w:r w:rsidR="00D141BC">
        <w:t>неподлежащих</w:t>
      </w:r>
      <w:r>
        <w:t xml:space="preserve"> </w:t>
      </w:r>
      <w:r w:rsidR="00D141BC">
        <w:t>монтажу.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По материалам контрольных обмеров составляются акты контрольных обмеров, а при выявлении завышений </w:t>
      </w:r>
      <w:r w:rsidR="0038551F">
        <w:t>объемов</w:t>
      </w:r>
      <w:r>
        <w:t xml:space="preserve"> и стоимости выполненных работ дополнительно разрабатываются ведомости </w:t>
      </w:r>
      <w:r w:rsidR="0038551F">
        <w:t>пересчета</w:t>
      </w:r>
      <w:r>
        <w:t xml:space="preserve"> стоимости работ, являющиеся приложением к указанным актам.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При проведении контрольных обмеров привлеченными специалистами (экспертами) кроме того составляются экспертные заключения (отчеты) по каждому объекту контроля.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В заключении (отчете) привлеченных специалистов (экспертов) в обязательном порядке указываются: </w:t>
      </w:r>
    </w:p>
    <w:p w:rsidR="00D141BC" w:rsidRDefault="0038551F" w:rsidP="00D141BC">
      <w:pPr>
        <w:pStyle w:val="a9"/>
        <w:spacing w:line="276" w:lineRule="auto"/>
        <w:ind w:firstLine="567"/>
      </w:pPr>
      <w:r>
        <w:t>- </w:t>
      </w:r>
      <w:r w:rsidR="00D141BC">
        <w:t>время и место производства контрольного обмера;</w:t>
      </w:r>
    </w:p>
    <w:p w:rsidR="00D141BC" w:rsidRDefault="0038551F" w:rsidP="00D141BC">
      <w:pPr>
        <w:pStyle w:val="a9"/>
        <w:spacing w:line="276" w:lineRule="auto"/>
        <w:ind w:firstLine="567"/>
      </w:pPr>
      <w:r>
        <w:t>- </w:t>
      </w:r>
      <w:r w:rsidR="00D141BC">
        <w:t>основания производства контрольного обмера;</w:t>
      </w:r>
    </w:p>
    <w:p w:rsidR="0038551F" w:rsidRDefault="0038551F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сведения об органе или о лице, назначивших </w:t>
      </w:r>
      <w:r>
        <w:t>контрольный</w:t>
      </w:r>
      <w:r w:rsidR="00D141BC">
        <w:t xml:space="preserve"> обмер;</w:t>
      </w:r>
    </w:p>
    <w:p w:rsidR="00D141BC" w:rsidRDefault="0038551F" w:rsidP="00D141BC">
      <w:pPr>
        <w:pStyle w:val="a9"/>
        <w:spacing w:line="276" w:lineRule="auto"/>
        <w:ind w:firstLine="567"/>
      </w:pPr>
      <w:r>
        <w:lastRenderedPageBreak/>
        <w:t>- </w:t>
      </w:r>
      <w:r w:rsidR="00D141BC">
        <w:t>сведения об учреждении и об эксперте (фамилия, имя, отчество, образование, специальность, стаж работы, при наличии – ученая степень и ученое звание, занимаемая должность), которым поручено производство контрольного обмера;</w:t>
      </w:r>
    </w:p>
    <w:p w:rsidR="00D141BC" w:rsidRDefault="0038551F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предупреждение специалиста (эксперта) в соответствии с законодательством </w:t>
      </w:r>
      <w:r>
        <w:t>Российской</w:t>
      </w:r>
      <w:r w:rsidR="00D141BC">
        <w:t xml:space="preserve"> Федерации об ответственности за дачу заведомо ложного заключения;</w:t>
      </w:r>
    </w:p>
    <w:p w:rsidR="00D141BC" w:rsidRDefault="0038551F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вопросы, поставленные перед специалистом (экспертом) или </w:t>
      </w:r>
      <w:r>
        <w:t>группой</w:t>
      </w:r>
      <w:r w:rsidR="00D141BC">
        <w:t xml:space="preserve"> специалистов (экспертов);</w:t>
      </w:r>
    </w:p>
    <w:p w:rsidR="00D141BC" w:rsidRDefault="0038551F" w:rsidP="00D141BC">
      <w:pPr>
        <w:pStyle w:val="a9"/>
        <w:spacing w:line="276" w:lineRule="auto"/>
        <w:ind w:firstLine="567"/>
      </w:pPr>
      <w:r>
        <w:t>- </w:t>
      </w:r>
      <w:r w:rsidR="00D141BC">
        <w:t>объекты исследований и исходные материалы, представленные специалисту</w:t>
      </w:r>
      <w:r>
        <w:t xml:space="preserve"> </w:t>
      </w:r>
      <w:r w:rsidR="00D141BC">
        <w:t>(эксперту) для производства контрольного обмера;</w:t>
      </w:r>
    </w:p>
    <w:p w:rsidR="00D141BC" w:rsidRDefault="0038551F" w:rsidP="00D141BC">
      <w:pPr>
        <w:pStyle w:val="a9"/>
        <w:spacing w:line="276" w:lineRule="auto"/>
        <w:ind w:firstLine="567"/>
      </w:pPr>
      <w:r>
        <w:t>- </w:t>
      </w:r>
      <w:r w:rsidR="00D141BC">
        <w:t>сведения об участниках, присутствовавших при производстве контрольного обмера;</w:t>
      </w:r>
    </w:p>
    <w:p w:rsidR="00D141BC" w:rsidRDefault="0038551F" w:rsidP="00D141BC">
      <w:pPr>
        <w:pStyle w:val="a9"/>
        <w:spacing w:line="276" w:lineRule="auto"/>
        <w:ind w:firstLine="567"/>
      </w:pPr>
      <w:r>
        <w:t>- </w:t>
      </w:r>
      <w:r w:rsidR="00D141BC">
        <w:t>содержание и результаты контрольного обмера с указанием примененных методов</w:t>
      </w:r>
      <w:r>
        <w:t>;</w:t>
      </w:r>
    </w:p>
    <w:p w:rsidR="00D141BC" w:rsidRDefault="0038551F" w:rsidP="00D141BC">
      <w:pPr>
        <w:pStyle w:val="a9"/>
        <w:spacing w:line="276" w:lineRule="auto"/>
        <w:ind w:firstLine="567"/>
      </w:pPr>
      <w:r>
        <w:t>- </w:t>
      </w:r>
      <w:r w:rsidR="00D141BC">
        <w:t>оценка результатов контрольных обмеров, обоснование и формулировка выводов по поставленным вопросам.</w:t>
      </w:r>
    </w:p>
    <w:p w:rsidR="00D141BC" w:rsidRDefault="0038551F" w:rsidP="00D141BC">
      <w:pPr>
        <w:pStyle w:val="a9"/>
        <w:spacing w:line="276" w:lineRule="auto"/>
        <w:ind w:firstLine="567"/>
      </w:pPr>
      <w:r>
        <w:t>- </w:t>
      </w:r>
      <w:r w:rsidR="00D141BC">
        <w:t xml:space="preserve">материалы, иллюстрирующие заключение специалиста (эксперта) или группы специалистов (экспертов), прилагаются к заключению и служат его </w:t>
      </w:r>
      <w:r>
        <w:t>составной</w:t>
      </w:r>
      <w:r w:rsidR="00D141BC">
        <w:t xml:space="preserve"> частью.</w:t>
      </w:r>
    </w:p>
    <w:p w:rsidR="00D141BC" w:rsidRDefault="00D141BC" w:rsidP="00D141BC">
      <w:pPr>
        <w:pStyle w:val="a9"/>
        <w:spacing w:line="276" w:lineRule="auto"/>
        <w:ind w:firstLine="567"/>
      </w:pP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Акты по результатам контрольных обмеров и ведомости пересчета стоимости работ подписываются </w:t>
      </w:r>
      <w:r w:rsidR="00D54CA8">
        <w:t>работниками</w:t>
      </w:r>
      <w:r>
        <w:t xml:space="preserve"> </w:t>
      </w:r>
      <w:r w:rsidR="00D54CA8">
        <w:t>Контрольно-счетной палаты</w:t>
      </w:r>
      <w:r>
        <w:t xml:space="preserve">, представителями заказчика капитального строительства (ремонта), подрядных организаций и организаций, осуществлявших </w:t>
      </w:r>
      <w:r w:rsidR="00D54CA8">
        <w:t>строительный</w:t>
      </w:r>
      <w:r>
        <w:t xml:space="preserve"> контроль.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Акты по результатам контрольных обмеров, выполненных </w:t>
      </w:r>
      <w:r w:rsidR="00D54CA8">
        <w:t>привлеченными</w:t>
      </w:r>
      <w:r>
        <w:t xml:space="preserve"> специалистами (экспертами) и ведомости </w:t>
      </w:r>
      <w:r w:rsidR="00D54CA8">
        <w:t>пересчета</w:t>
      </w:r>
      <w:r>
        <w:t xml:space="preserve"> стоимости работ подписываются </w:t>
      </w:r>
      <w:r w:rsidR="00D54CA8">
        <w:t>привлеченными</w:t>
      </w:r>
      <w:r>
        <w:t xml:space="preserve"> специалистами (экспертами), представителями заказчика капитального строительства (ремонта), подрядных организаций и организаций, осуществлявших </w:t>
      </w:r>
      <w:r w:rsidR="00D54CA8">
        <w:t>строительный</w:t>
      </w:r>
      <w:r>
        <w:t xml:space="preserve"> контроль (в случаях их присутствия при обмерах). </w:t>
      </w:r>
    </w:p>
    <w:p w:rsidR="00D141BC" w:rsidRDefault="00D141BC" w:rsidP="00D141BC">
      <w:pPr>
        <w:pStyle w:val="a9"/>
        <w:spacing w:line="276" w:lineRule="auto"/>
        <w:ind w:firstLine="567"/>
      </w:pPr>
      <w:r w:rsidRPr="007F2D4B">
        <w:t>При отсутствии на объекте учета выполненных работ (журналов учета выполненных работ),</w:t>
      </w:r>
      <w:r>
        <w:t xml:space="preserve"> в акте контрольного обмера делается запись о том, что </w:t>
      </w:r>
      <w:r w:rsidR="00D54CA8">
        <w:t>контрольный</w:t>
      </w:r>
      <w:r>
        <w:t xml:space="preserve"> обмер производился путем замера выполненных работ в натуре и сопоставления их с </w:t>
      </w:r>
      <w:r w:rsidR="00D54CA8">
        <w:t>утвержденной</w:t>
      </w:r>
      <w:r>
        <w:t xml:space="preserve"> </w:t>
      </w:r>
      <w:r w:rsidR="00D54CA8">
        <w:t>проектной</w:t>
      </w:r>
      <w:r>
        <w:t xml:space="preserve"> </w:t>
      </w:r>
      <w:r w:rsidR="00D54CA8">
        <w:t>документацией</w:t>
      </w:r>
      <w:r>
        <w:t xml:space="preserve"> и актами о приемке выполненных работ (форма КС-2).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При неявке </w:t>
      </w:r>
      <w:r w:rsidR="00D54CA8">
        <w:t>представителей</w:t>
      </w:r>
      <w:r>
        <w:t xml:space="preserve"> заказчика капитального строительства (ремонта), подрядных организаций и организаций, осуществлявших </w:t>
      </w:r>
      <w:r w:rsidR="00D54CA8">
        <w:t>строительный</w:t>
      </w:r>
      <w:r>
        <w:t xml:space="preserve"> контроль для проведения контрольного обмера на объект, проверка в установленном порядке проводится, а в акте контрольного обмера делается соответствующая запись о неявке </w:t>
      </w:r>
      <w:r w:rsidR="00D54CA8">
        <w:t>представителей</w:t>
      </w:r>
      <w:r>
        <w:t xml:space="preserve"> Заказчика и подрядных организаций.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Количество экземпляров актов контрольного обмера и приложений к ним определяется исходя из количества </w:t>
      </w:r>
      <w:r w:rsidR="00D54CA8">
        <w:t>представителей</w:t>
      </w:r>
      <w:r>
        <w:t xml:space="preserve"> организаций, принимавших </w:t>
      </w:r>
      <w:r>
        <w:lastRenderedPageBreak/>
        <w:t>участие в нем. При этом один экземпляр</w:t>
      </w:r>
      <w:r w:rsidR="00D54CA8">
        <w:t xml:space="preserve"> </w:t>
      </w:r>
      <w:r>
        <w:t xml:space="preserve">акта контрольного обмера и приложений к нему является обязательным приложением к акту проведения контрольного мероприятия.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По одному экземпляру акта проверки вручается каждому из </w:t>
      </w:r>
      <w:r w:rsidR="00D54CA8">
        <w:t>представителей</w:t>
      </w:r>
      <w:r>
        <w:t xml:space="preserve"> организаций, принимавших участие в проведении контрольного обмера с указанием даты получения. </w:t>
      </w:r>
    </w:p>
    <w:p w:rsidR="00D141BC" w:rsidRDefault="00D141BC" w:rsidP="00D141BC">
      <w:pPr>
        <w:pStyle w:val="a9"/>
        <w:spacing w:line="276" w:lineRule="auto"/>
        <w:ind w:firstLine="567"/>
      </w:pPr>
      <w:r>
        <w:t>О фактах уклонений</w:t>
      </w:r>
      <w:r w:rsidR="00505276">
        <w:t xml:space="preserve"> сотрудников</w:t>
      </w:r>
      <w:r>
        <w:t>, назначенных для проведения контрольного обмера от участия в контрольном обмере и подписания акта контрольного обмера</w:t>
      </w:r>
      <w:r w:rsidR="00505276">
        <w:t xml:space="preserve"> руководитель контрольного мероприятия</w:t>
      </w:r>
      <w:r>
        <w:t xml:space="preserve"> ставит в известность </w:t>
      </w:r>
      <w:r w:rsidR="00505276">
        <w:t xml:space="preserve">председателя Контрольно-счетной палаты </w:t>
      </w:r>
      <w:r>
        <w:t xml:space="preserve">и делает запись на акте контрольного обмера.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При несогласии с актом контрольного обмера, представители заказчика капитального строительства (ремонта), подрядных организаций и организаций, осуществлявших </w:t>
      </w:r>
      <w:r w:rsidR="00D54CA8">
        <w:t>строительный</w:t>
      </w:r>
      <w:r>
        <w:t xml:space="preserve"> контроль вправе представить в </w:t>
      </w:r>
      <w:r w:rsidR="00D54CA8">
        <w:t>Контрольно-счетную палату</w:t>
      </w:r>
      <w:r>
        <w:t xml:space="preserve"> пояснения и замечания в </w:t>
      </w:r>
      <w:r w:rsidR="00D54CA8">
        <w:t>письменной</w:t>
      </w:r>
      <w:r>
        <w:t xml:space="preserve"> форме. Пояснения и замечания представляются в </w:t>
      </w:r>
      <w:r w:rsidR="00D54CA8">
        <w:t>Контрольно-счетную палату</w:t>
      </w:r>
      <w:r>
        <w:t xml:space="preserve"> не позднее 7 рабочих </w:t>
      </w:r>
      <w:r w:rsidR="00D54CA8">
        <w:t>дней</w:t>
      </w:r>
      <w:r>
        <w:t xml:space="preserve"> со дня вручения акта контрольного обмера.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В случае поступления пояснений и замечаний по актам контрольных обмеров </w:t>
      </w:r>
      <w:r w:rsidRPr="002C400F">
        <w:t xml:space="preserve">руководитель </w:t>
      </w:r>
      <w:r w:rsidR="002C400F" w:rsidRPr="002C400F">
        <w:t>контрольного</w:t>
      </w:r>
      <w:r w:rsidR="002C400F">
        <w:t xml:space="preserve"> мероприятия </w:t>
      </w:r>
      <w:r>
        <w:t xml:space="preserve">в течение 10 рабочих </w:t>
      </w:r>
      <w:r w:rsidR="00D54CA8">
        <w:t>дней</w:t>
      </w:r>
      <w:r>
        <w:t xml:space="preserve"> с даты поступления, рассматривает их и готовит проект заключения.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Проект заключения рассматривается председателем </w:t>
      </w:r>
      <w:r w:rsidR="00D54CA8">
        <w:t>Контрольно-счетной палаты</w:t>
      </w:r>
      <w:r>
        <w:t xml:space="preserve"> и за его подписью направляется заявителю. </w:t>
      </w:r>
    </w:p>
    <w:p w:rsidR="00D141BC" w:rsidRDefault="00D141BC" w:rsidP="00D141BC">
      <w:pPr>
        <w:pStyle w:val="a9"/>
        <w:spacing w:line="276" w:lineRule="auto"/>
        <w:ind w:firstLine="567"/>
      </w:pPr>
      <w:r>
        <w:t xml:space="preserve">Направление заказчиком пояснений и замечаний по акту контрольного обмера не является основанием для приостановления оформления материалов контрольного мероприятия. </w:t>
      </w:r>
    </w:p>
    <w:p w:rsidR="00077B8A" w:rsidRDefault="00D141BC" w:rsidP="00D141BC">
      <w:pPr>
        <w:pStyle w:val="a9"/>
        <w:spacing w:line="276" w:lineRule="auto"/>
        <w:ind w:firstLine="567"/>
      </w:pPr>
      <w:r>
        <w:t xml:space="preserve">При несогласии </w:t>
      </w:r>
      <w:r w:rsidR="00D54CA8">
        <w:t>представителей</w:t>
      </w:r>
      <w:r>
        <w:t xml:space="preserve"> заказчика капитального строительства (ремонта), подрядных организаций и организаций, осуществлявших </w:t>
      </w:r>
      <w:r w:rsidR="00D54CA8">
        <w:t xml:space="preserve">строительный </w:t>
      </w:r>
      <w:r>
        <w:t xml:space="preserve">контроль, с результатами, отраженными в акте контрольного обмера, проведенного привлеченными специалистами (экспертами) и направлении пояснений и замечаний ответ подготавливается и направляется заявителю за подписью привлеченного специалиста (эксперта) или организации, </w:t>
      </w:r>
      <w:r w:rsidR="00D54CA8">
        <w:t>отобранной</w:t>
      </w:r>
      <w:r>
        <w:t xml:space="preserve"> в соответствии с законодательством о размещении заказов для государственных и муниципальных нужд. </w:t>
      </w:r>
      <w:r w:rsidR="00D54CA8">
        <w:t>Указанный</w:t>
      </w:r>
      <w:r>
        <w:t xml:space="preserve"> ответ является приложением к акту контрольного обмера.</w:t>
      </w:r>
    </w:p>
    <w:p w:rsidR="00D54CA8" w:rsidRDefault="00D54CA8" w:rsidP="00D141BC">
      <w:pPr>
        <w:pStyle w:val="a9"/>
        <w:spacing w:line="276" w:lineRule="auto"/>
        <w:ind w:firstLine="567"/>
      </w:pPr>
    </w:p>
    <w:p w:rsidR="00D54CA8" w:rsidRDefault="00D54CA8" w:rsidP="00D141BC">
      <w:pPr>
        <w:pStyle w:val="a9"/>
        <w:spacing w:line="276" w:lineRule="auto"/>
        <w:ind w:firstLine="567"/>
      </w:pPr>
    </w:p>
    <w:p w:rsidR="00D54CA8" w:rsidRDefault="00D54CA8" w:rsidP="00D141BC">
      <w:pPr>
        <w:pStyle w:val="a9"/>
        <w:spacing w:line="276" w:lineRule="auto"/>
        <w:ind w:firstLine="567"/>
      </w:pPr>
    </w:p>
    <w:p w:rsidR="00D54CA8" w:rsidRDefault="00D54CA8" w:rsidP="00D141BC">
      <w:pPr>
        <w:pStyle w:val="a9"/>
        <w:spacing w:line="276" w:lineRule="auto"/>
        <w:ind w:firstLine="567"/>
      </w:pPr>
    </w:p>
    <w:p w:rsidR="00D54CA8" w:rsidRDefault="00D54CA8" w:rsidP="00D141BC">
      <w:pPr>
        <w:pStyle w:val="a9"/>
        <w:spacing w:line="276" w:lineRule="auto"/>
        <w:ind w:firstLine="567"/>
      </w:pPr>
    </w:p>
    <w:p w:rsidR="00505276" w:rsidRDefault="00505276" w:rsidP="00D141BC">
      <w:pPr>
        <w:pStyle w:val="a9"/>
        <w:spacing w:line="276" w:lineRule="auto"/>
        <w:ind w:firstLine="567"/>
      </w:pPr>
    </w:p>
    <w:p w:rsidR="00D54CA8" w:rsidRDefault="00D54CA8" w:rsidP="00D141BC">
      <w:pPr>
        <w:pStyle w:val="a9"/>
        <w:spacing w:line="276" w:lineRule="auto"/>
        <w:ind w:firstLine="567"/>
      </w:pPr>
    </w:p>
    <w:p w:rsidR="00D54CA8" w:rsidRDefault="00D54CA8" w:rsidP="00D54CA8">
      <w:pPr>
        <w:spacing w:line="240" w:lineRule="auto"/>
        <w:ind w:firstLine="0"/>
        <w:jc w:val="center"/>
        <w:rPr>
          <w:rFonts w:ascii="Times New Roman,Bold" w:hAnsi="Times New Roman,Bold"/>
          <w:b/>
          <w:bCs/>
          <w:szCs w:val="28"/>
        </w:rPr>
      </w:pPr>
      <w:r>
        <w:rPr>
          <w:rFonts w:ascii="Times New Roman,Bold" w:hAnsi="Times New Roman,Bold"/>
          <w:b/>
          <w:bCs/>
          <w:szCs w:val="28"/>
        </w:rPr>
        <w:t xml:space="preserve">                                                              </w:t>
      </w:r>
    </w:p>
    <w:p w:rsidR="00D54CA8" w:rsidRPr="00D54CA8" w:rsidRDefault="002C400F" w:rsidP="00D54CA8">
      <w:pPr>
        <w:spacing w:line="240" w:lineRule="auto"/>
        <w:ind w:firstLine="0"/>
        <w:jc w:val="right"/>
        <w:rPr>
          <w:rFonts w:ascii="Times New Roman,Bold" w:hAnsi="Times New Roman,Bold"/>
          <w:bCs/>
          <w:szCs w:val="28"/>
        </w:rPr>
      </w:pPr>
      <w:r>
        <w:rPr>
          <w:rFonts w:ascii="Times New Roman,Bold" w:hAnsi="Times New Roman,Bold"/>
          <w:bCs/>
          <w:szCs w:val="28"/>
        </w:rPr>
        <w:lastRenderedPageBreak/>
        <w:t xml:space="preserve">                                                            </w:t>
      </w:r>
      <w:r w:rsidR="00D54CA8" w:rsidRPr="00D54CA8">
        <w:rPr>
          <w:rFonts w:ascii="Times New Roman,Bold" w:hAnsi="Times New Roman,Bold"/>
          <w:bCs/>
          <w:szCs w:val="28"/>
        </w:rPr>
        <w:t>Приложение 1</w:t>
      </w:r>
    </w:p>
    <w:p w:rsidR="00D54CA8" w:rsidRPr="00D54CA8" w:rsidRDefault="00D54CA8" w:rsidP="00D54CA8">
      <w:pPr>
        <w:spacing w:line="240" w:lineRule="auto"/>
        <w:ind w:firstLine="0"/>
        <w:jc w:val="center"/>
        <w:rPr>
          <w:rFonts w:ascii="Times New Roman,Bold" w:hAnsi="Times New Roman,Bold"/>
          <w:b/>
          <w:bCs/>
          <w:szCs w:val="28"/>
        </w:rPr>
      </w:pPr>
      <w:r w:rsidRPr="00D54CA8">
        <w:rPr>
          <w:rFonts w:ascii="Times New Roman,Bold" w:hAnsi="Times New Roman,Bold"/>
          <w:b/>
          <w:bCs/>
          <w:szCs w:val="28"/>
        </w:rPr>
        <w:t>АКТ</w:t>
      </w:r>
    </w:p>
    <w:p w:rsidR="00D54CA8" w:rsidRPr="00D54CA8" w:rsidRDefault="00D54CA8" w:rsidP="00D54CA8">
      <w:pPr>
        <w:spacing w:line="240" w:lineRule="auto"/>
        <w:ind w:firstLine="0"/>
        <w:jc w:val="center"/>
        <w:rPr>
          <w:rFonts w:ascii="Times New Roman,Bold" w:hAnsi="Times New Roman,Bold"/>
          <w:b/>
          <w:bCs/>
          <w:szCs w:val="28"/>
        </w:rPr>
      </w:pPr>
      <w:r w:rsidRPr="00D54CA8">
        <w:rPr>
          <w:rFonts w:ascii="Times New Roman,Bold" w:hAnsi="Times New Roman,Bold"/>
          <w:b/>
          <w:bCs/>
          <w:szCs w:val="28"/>
        </w:rPr>
        <w:t>контрольного обмера №___</w:t>
      </w:r>
    </w:p>
    <w:p w:rsidR="00D54CA8" w:rsidRPr="00D54CA8" w:rsidRDefault="00D54CA8" w:rsidP="00D54CA8">
      <w:pPr>
        <w:spacing w:line="240" w:lineRule="auto"/>
        <w:jc w:val="center"/>
        <w:rPr>
          <w:b/>
          <w:bCs/>
          <w:sz w:val="24"/>
          <w:szCs w:val="24"/>
        </w:rPr>
      </w:pPr>
    </w:p>
    <w:p w:rsidR="00D54CA8" w:rsidRPr="00D54CA8" w:rsidRDefault="00D54CA8" w:rsidP="00986B50">
      <w:pPr>
        <w:spacing w:line="276" w:lineRule="auto"/>
        <w:rPr>
          <w:sz w:val="24"/>
          <w:szCs w:val="24"/>
        </w:rPr>
      </w:pPr>
      <w:r w:rsidRPr="00D54CA8">
        <w:rPr>
          <w:szCs w:val="28"/>
        </w:rPr>
        <w:t xml:space="preserve">Представителями Контрольно-счетной палаты </w:t>
      </w:r>
      <w:r>
        <w:rPr>
          <w:szCs w:val="28"/>
        </w:rPr>
        <w:t xml:space="preserve">городского округа Воскресенск </w:t>
      </w:r>
      <w:r w:rsidRPr="00D54CA8">
        <w:rPr>
          <w:szCs w:val="28"/>
        </w:rPr>
        <w:t>Московской области, совместно с представителями Заказчика и Подрядчика __________________________________________________________________</w:t>
      </w:r>
      <w:r>
        <w:rPr>
          <w:szCs w:val="28"/>
        </w:rPr>
        <w:t>______</w:t>
      </w:r>
      <w:r w:rsidRPr="00D54CA8">
        <w:rPr>
          <w:szCs w:val="28"/>
        </w:rPr>
        <w:t xml:space="preserve"> ______________________________________________________________</w:t>
      </w:r>
      <w:r>
        <w:rPr>
          <w:szCs w:val="28"/>
        </w:rPr>
        <w:t>______</w:t>
      </w:r>
      <w:r w:rsidRPr="00D54CA8">
        <w:rPr>
          <w:szCs w:val="28"/>
        </w:rPr>
        <w:t xml:space="preserve">____ </w:t>
      </w:r>
    </w:p>
    <w:p w:rsidR="00D54CA8" w:rsidRDefault="00D54CA8" w:rsidP="00986B50">
      <w:pPr>
        <w:spacing w:line="276" w:lineRule="auto"/>
        <w:ind w:firstLine="0"/>
        <w:jc w:val="center"/>
        <w:rPr>
          <w:sz w:val="20"/>
        </w:rPr>
      </w:pPr>
      <w:r w:rsidRPr="00D54CA8">
        <w:rPr>
          <w:sz w:val="20"/>
        </w:rPr>
        <w:t>(должности, фамилии и инициалы)</w:t>
      </w:r>
    </w:p>
    <w:p w:rsidR="00D54CA8" w:rsidRPr="00D54CA8" w:rsidRDefault="00D54CA8" w:rsidP="00986B50">
      <w:pPr>
        <w:spacing w:line="276" w:lineRule="auto"/>
        <w:ind w:firstLine="0"/>
        <w:jc w:val="left"/>
        <w:rPr>
          <w:sz w:val="24"/>
          <w:szCs w:val="24"/>
        </w:rPr>
      </w:pPr>
      <w:r w:rsidRPr="00D54CA8">
        <w:rPr>
          <w:szCs w:val="28"/>
        </w:rPr>
        <w:t>проведен контрольный обмер работ, выполненных Подрядчиком ______</w:t>
      </w:r>
      <w:r>
        <w:rPr>
          <w:szCs w:val="28"/>
        </w:rPr>
        <w:t>_______</w:t>
      </w:r>
      <w:r w:rsidRPr="00D54CA8">
        <w:rPr>
          <w:szCs w:val="28"/>
        </w:rPr>
        <w:t>___ _________________________________________________________</w:t>
      </w:r>
      <w:r>
        <w:rPr>
          <w:szCs w:val="28"/>
        </w:rPr>
        <w:t>______</w:t>
      </w:r>
      <w:r w:rsidRPr="00D54CA8">
        <w:rPr>
          <w:szCs w:val="28"/>
        </w:rPr>
        <w:t xml:space="preserve">_________ </w:t>
      </w:r>
    </w:p>
    <w:p w:rsidR="00D54CA8" w:rsidRDefault="00D54CA8" w:rsidP="00986B50">
      <w:pPr>
        <w:spacing w:line="276" w:lineRule="auto"/>
        <w:ind w:firstLine="0"/>
        <w:jc w:val="center"/>
        <w:rPr>
          <w:sz w:val="24"/>
          <w:szCs w:val="24"/>
        </w:rPr>
      </w:pPr>
      <w:r w:rsidRPr="00D54CA8">
        <w:rPr>
          <w:sz w:val="24"/>
          <w:szCs w:val="24"/>
        </w:rPr>
        <w:t xml:space="preserve">(наименование </w:t>
      </w:r>
      <w:r w:rsidR="00986B50" w:rsidRPr="00D54CA8">
        <w:rPr>
          <w:sz w:val="24"/>
          <w:szCs w:val="24"/>
        </w:rPr>
        <w:t>генподрядной</w:t>
      </w:r>
      <w:r w:rsidRPr="00D54CA8">
        <w:rPr>
          <w:sz w:val="24"/>
          <w:szCs w:val="24"/>
        </w:rPr>
        <w:t xml:space="preserve"> организации)</w:t>
      </w:r>
    </w:p>
    <w:p w:rsidR="00D54CA8" w:rsidRPr="00D54CA8" w:rsidRDefault="00D54CA8" w:rsidP="00986B50">
      <w:pPr>
        <w:spacing w:line="276" w:lineRule="auto"/>
        <w:ind w:firstLine="0"/>
        <w:jc w:val="left"/>
        <w:rPr>
          <w:sz w:val="24"/>
          <w:szCs w:val="24"/>
        </w:rPr>
      </w:pPr>
      <w:r w:rsidRPr="00D54CA8">
        <w:rPr>
          <w:szCs w:val="28"/>
        </w:rPr>
        <w:t>по объекту _____________________________________________________</w:t>
      </w:r>
      <w:r>
        <w:rPr>
          <w:szCs w:val="28"/>
        </w:rPr>
        <w:t>___</w:t>
      </w:r>
      <w:r w:rsidRPr="00D54CA8">
        <w:rPr>
          <w:szCs w:val="28"/>
        </w:rPr>
        <w:t xml:space="preserve">______ </w:t>
      </w:r>
    </w:p>
    <w:p w:rsidR="00D54CA8" w:rsidRDefault="00D54CA8" w:rsidP="00986B50">
      <w:pPr>
        <w:spacing w:line="276" w:lineRule="auto"/>
        <w:ind w:firstLine="0"/>
        <w:jc w:val="center"/>
        <w:rPr>
          <w:sz w:val="24"/>
          <w:szCs w:val="24"/>
        </w:rPr>
      </w:pPr>
      <w:r w:rsidRPr="00D54CA8">
        <w:rPr>
          <w:sz w:val="24"/>
          <w:szCs w:val="24"/>
        </w:rPr>
        <w:t>(наименование объекта)</w:t>
      </w:r>
    </w:p>
    <w:p w:rsidR="00D54CA8" w:rsidRPr="00D54CA8" w:rsidRDefault="00D54CA8" w:rsidP="00986B50">
      <w:pPr>
        <w:spacing w:line="276" w:lineRule="auto"/>
        <w:ind w:firstLine="0"/>
        <w:jc w:val="left"/>
        <w:rPr>
          <w:sz w:val="24"/>
          <w:szCs w:val="24"/>
        </w:rPr>
      </w:pPr>
      <w:r w:rsidRPr="00D54CA8">
        <w:rPr>
          <w:szCs w:val="28"/>
        </w:rPr>
        <w:t xml:space="preserve">в период с «____» __________ 20____ года по «____» _________ 20____ года. </w:t>
      </w:r>
    </w:p>
    <w:p w:rsidR="00D54CA8" w:rsidRPr="00D54CA8" w:rsidRDefault="00D54CA8" w:rsidP="00986B50">
      <w:pPr>
        <w:spacing w:line="276" w:lineRule="auto"/>
        <w:rPr>
          <w:sz w:val="24"/>
          <w:szCs w:val="24"/>
        </w:rPr>
      </w:pPr>
      <w:r w:rsidRPr="00D54CA8">
        <w:rPr>
          <w:szCs w:val="28"/>
        </w:rPr>
        <w:t xml:space="preserve">Всего выполнено работ согласно актам приемки выполненных работ (форма КС-2) на сумму ______________ </w:t>
      </w:r>
      <w:r w:rsidR="00986B50" w:rsidRPr="00D54CA8">
        <w:rPr>
          <w:szCs w:val="28"/>
        </w:rPr>
        <w:t>рублей</w:t>
      </w:r>
      <w:r w:rsidRPr="00D54CA8">
        <w:rPr>
          <w:szCs w:val="28"/>
        </w:rPr>
        <w:t xml:space="preserve">. </w:t>
      </w:r>
    </w:p>
    <w:p w:rsidR="00D54CA8" w:rsidRPr="00D54CA8" w:rsidRDefault="00D54CA8" w:rsidP="00986B50">
      <w:pPr>
        <w:spacing w:line="276" w:lineRule="auto"/>
        <w:rPr>
          <w:sz w:val="24"/>
          <w:szCs w:val="24"/>
        </w:rPr>
      </w:pPr>
      <w:r w:rsidRPr="00D54CA8">
        <w:rPr>
          <w:szCs w:val="28"/>
        </w:rPr>
        <w:t xml:space="preserve">Настоящим контрольным обмером проверено работ на сумму _____________ </w:t>
      </w:r>
      <w:r w:rsidR="00986B50" w:rsidRPr="00D54CA8">
        <w:rPr>
          <w:szCs w:val="28"/>
        </w:rPr>
        <w:t>рублей</w:t>
      </w:r>
      <w:r w:rsidRPr="00D54CA8">
        <w:rPr>
          <w:szCs w:val="28"/>
        </w:rPr>
        <w:t xml:space="preserve">. </w:t>
      </w:r>
    </w:p>
    <w:p w:rsidR="00D54CA8" w:rsidRPr="00D54CA8" w:rsidRDefault="00D54CA8" w:rsidP="00986B50">
      <w:pPr>
        <w:spacing w:line="276" w:lineRule="auto"/>
        <w:rPr>
          <w:sz w:val="24"/>
          <w:szCs w:val="24"/>
        </w:rPr>
      </w:pPr>
      <w:r w:rsidRPr="00D54CA8">
        <w:rPr>
          <w:szCs w:val="28"/>
        </w:rPr>
        <w:t>В результате контрольного обмера установлено (</w:t>
      </w:r>
      <w:r w:rsidRPr="00D54CA8">
        <w:rPr>
          <w:rFonts w:ascii="Times New Roman,Italic" w:hAnsi="Times New Roman,Italic"/>
          <w:szCs w:val="28"/>
        </w:rPr>
        <w:t>не установлено</w:t>
      </w:r>
      <w:r w:rsidRPr="00D54CA8">
        <w:rPr>
          <w:szCs w:val="28"/>
        </w:rPr>
        <w:t xml:space="preserve">) завышений объемов и стоимости выполненных строительно-монтажных и ремонтных работ на сумму ____________ </w:t>
      </w:r>
      <w:r w:rsidR="00986B50" w:rsidRPr="00D54CA8">
        <w:rPr>
          <w:szCs w:val="28"/>
        </w:rPr>
        <w:t>рублей</w:t>
      </w:r>
      <w:r w:rsidRPr="00D54CA8">
        <w:rPr>
          <w:szCs w:val="28"/>
        </w:rPr>
        <w:t xml:space="preserve">. </w:t>
      </w:r>
    </w:p>
    <w:p w:rsidR="00D54CA8" w:rsidRPr="00D54CA8" w:rsidRDefault="00D54CA8" w:rsidP="00986B50">
      <w:pPr>
        <w:spacing w:line="276" w:lineRule="auto"/>
        <w:rPr>
          <w:sz w:val="24"/>
          <w:szCs w:val="24"/>
        </w:rPr>
      </w:pPr>
      <w:r w:rsidRPr="00D54CA8">
        <w:rPr>
          <w:szCs w:val="28"/>
        </w:rPr>
        <w:t xml:space="preserve">Приложение: Ведомость пересчета объемов и </w:t>
      </w:r>
      <w:r w:rsidRPr="00D54CA8">
        <w:rPr>
          <w:sz w:val="26"/>
          <w:szCs w:val="26"/>
        </w:rPr>
        <w:t xml:space="preserve">стоимости </w:t>
      </w:r>
      <w:r w:rsidRPr="00D54CA8">
        <w:rPr>
          <w:szCs w:val="28"/>
        </w:rPr>
        <w:t xml:space="preserve">выполненных работ </w:t>
      </w:r>
      <w:r w:rsidR="004C041A" w:rsidRPr="00D54CA8">
        <w:rPr>
          <w:szCs w:val="28"/>
        </w:rPr>
        <w:t>№</w:t>
      </w:r>
      <w:r w:rsidR="004C041A">
        <w:rPr>
          <w:szCs w:val="28"/>
        </w:rPr>
        <w:t> </w:t>
      </w:r>
      <w:r w:rsidR="004C041A" w:rsidRPr="00D54CA8">
        <w:rPr>
          <w:szCs w:val="28"/>
        </w:rPr>
        <w:t xml:space="preserve">_____ </w:t>
      </w:r>
      <w:r w:rsidRPr="00D54CA8">
        <w:rPr>
          <w:szCs w:val="28"/>
        </w:rPr>
        <w:t xml:space="preserve">к акту контрольного обмера № ______ по </w:t>
      </w:r>
      <w:r w:rsidRPr="00D54CA8">
        <w:rPr>
          <w:sz w:val="26"/>
          <w:szCs w:val="26"/>
        </w:rPr>
        <w:t xml:space="preserve">объекту </w:t>
      </w:r>
      <w:r w:rsidRPr="00D54CA8">
        <w:rPr>
          <w:szCs w:val="28"/>
        </w:rPr>
        <w:t xml:space="preserve">______________________________________________________на ____ листах. </w:t>
      </w:r>
    </w:p>
    <w:p w:rsidR="00D54CA8" w:rsidRDefault="00D54CA8" w:rsidP="00986B50">
      <w:pPr>
        <w:spacing w:before="100" w:beforeAutospacing="1" w:line="276" w:lineRule="auto"/>
        <w:ind w:firstLine="0"/>
        <w:jc w:val="left"/>
        <w:rPr>
          <w:szCs w:val="28"/>
        </w:rPr>
      </w:pPr>
      <w:r w:rsidRPr="00D54CA8">
        <w:rPr>
          <w:szCs w:val="28"/>
        </w:rPr>
        <w:t xml:space="preserve">Представитель </w:t>
      </w:r>
      <w:r w:rsidR="00986B50">
        <w:rPr>
          <w:sz w:val="26"/>
          <w:szCs w:val="26"/>
        </w:rPr>
        <w:t xml:space="preserve">Контрольно-счетной палаты                             </w:t>
      </w:r>
      <w:r w:rsidRPr="00D54CA8">
        <w:rPr>
          <w:szCs w:val="28"/>
        </w:rPr>
        <w:t xml:space="preserve"> _____________</w:t>
      </w:r>
      <w:r w:rsidR="00986B50">
        <w:rPr>
          <w:szCs w:val="28"/>
        </w:rPr>
        <w:t>_</w:t>
      </w:r>
    </w:p>
    <w:p w:rsidR="00986B50" w:rsidRPr="00986B50" w:rsidRDefault="00986B50" w:rsidP="00986B50">
      <w:pPr>
        <w:spacing w:after="100" w:afterAutospacing="1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986B50">
        <w:rPr>
          <w:sz w:val="24"/>
          <w:szCs w:val="24"/>
        </w:rPr>
        <w:t xml:space="preserve">(подпись) </w:t>
      </w:r>
    </w:p>
    <w:p w:rsidR="00986B50" w:rsidRDefault="00D54CA8" w:rsidP="00986B50">
      <w:pPr>
        <w:spacing w:before="100" w:beforeAutospacing="1" w:line="276" w:lineRule="auto"/>
        <w:ind w:firstLine="0"/>
        <w:jc w:val="left"/>
        <w:rPr>
          <w:sz w:val="26"/>
          <w:szCs w:val="26"/>
        </w:rPr>
      </w:pPr>
      <w:r w:rsidRPr="00D54CA8">
        <w:rPr>
          <w:sz w:val="26"/>
          <w:szCs w:val="26"/>
        </w:rPr>
        <w:t>Представитель Заказчика                                                                _______________</w:t>
      </w:r>
    </w:p>
    <w:p w:rsidR="00986B50" w:rsidRPr="00986B50" w:rsidRDefault="00986B50" w:rsidP="004C041A">
      <w:pPr>
        <w:spacing w:after="240" w:line="276" w:lineRule="auto"/>
        <w:ind w:firstLine="0"/>
        <w:jc w:val="left"/>
        <w:rPr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Pr="00986B50">
        <w:rPr>
          <w:sz w:val="24"/>
          <w:szCs w:val="24"/>
        </w:rPr>
        <w:t>(подпись)</w:t>
      </w:r>
    </w:p>
    <w:p w:rsidR="00D54CA8" w:rsidRDefault="00D54CA8" w:rsidP="00986B50">
      <w:pPr>
        <w:spacing w:before="100" w:beforeAutospacing="1" w:line="276" w:lineRule="auto"/>
        <w:ind w:firstLine="0"/>
        <w:jc w:val="left"/>
        <w:rPr>
          <w:sz w:val="26"/>
          <w:szCs w:val="26"/>
        </w:rPr>
      </w:pPr>
      <w:r w:rsidRPr="00D54CA8">
        <w:rPr>
          <w:sz w:val="26"/>
          <w:szCs w:val="26"/>
        </w:rPr>
        <w:t>Представитель Подрядчика                                                            _______________</w:t>
      </w:r>
    </w:p>
    <w:p w:rsidR="00986B50" w:rsidRPr="00986B50" w:rsidRDefault="00986B50" w:rsidP="004C041A">
      <w:pPr>
        <w:spacing w:after="100" w:afterAutospacing="1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986B50">
        <w:rPr>
          <w:sz w:val="24"/>
          <w:szCs w:val="24"/>
        </w:rPr>
        <w:t>(подпись)</w:t>
      </w:r>
    </w:p>
    <w:p w:rsidR="00D54CA8" w:rsidRPr="00D54CA8" w:rsidRDefault="00D54CA8" w:rsidP="00986B50">
      <w:pPr>
        <w:spacing w:before="100" w:beforeAutospacing="1" w:after="100" w:afterAutospacing="1" w:line="276" w:lineRule="auto"/>
        <w:ind w:firstLine="0"/>
        <w:jc w:val="right"/>
        <w:rPr>
          <w:sz w:val="24"/>
          <w:szCs w:val="24"/>
        </w:rPr>
      </w:pPr>
      <w:r w:rsidRPr="00D54CA8">
        <w:rPr>
          <w:sz w:val="26"/>
          <w:szCs w:val="26"/>
        </w:rPr>
        <w:t xml:space="preserve">«___» ________ 20___ года </w:t>
      </w:r>
    </w:p>
    <w:p w:rsidR="00D54CA8" w:rsidRPr="00D54CA8" w:rsidRDefault="00D54CA8" w:rsidP="00986B50">
      <w:pPr>
        <w:spacing w:before="100" w:beforeAutospacing="1" w:after="100" w:afterAutospacing="1" w:line="276" w:lineRule="auto"/>
        <w:ind w:firstLine="0"/>
        <w:jc w:val="left"/>
        <w:rPr>
          <w:szCs w:val="28"/>
        </w:rPr>
      </w:pPr>
    </w:p>
    <w:p w:rsidR="00D54CA8" w:rsidRPr="00D54CA8" w:rsidRDefault="00D54CA8" w:rsidP="00D54CA8">
      <w:pPr>
        <w:spacing w:before="100" w:beforeAutospacing="1" w:after="100" w:afterAutospacing="1" w:line="240" w:lineRule="auto"/>
        <w:ind w:firstLine="0"/>
        <w:jc w:val="left"/>
        <w:rPr>
          <w:szCs w:val="28"/>
        </w:rPr>
      </w:pPr>
    </w:p>
    <w:p w:rsidR="00D54CA8" w:rsidRPr="00D54CA8" w:rsidRDefault="00D54CA8" w:rsidP="00D54CA8">
      <w:pPr>
        <w:spacing w:before="100" w:beforeAutospacing="1" w:after="100" w:afterAutospacing="1" w:line="240" w:lineRule="auto"/>
        <w:ind w:firstLine="0"/>
        <w:jc w:val="left"/>
        <w:rPr>
          <w:szCs w:val="28"/>
        </w:rPr>
      </w:pPr>
    </w:p>
    <w:p w:rsidR="00D54CA8" w:rsidRPr="00D54CA8" w:rsidRDefault="00D54CA8" w:rsidP="00D54CA8">
      <w:pPr>
        <w:spacing w:before="100" w:beforeAutospacing="1" w:after="100" w:afterAutospacing="1" w:line="240" w:lineRule="auto"/>
        <w:ind w:firstLine="0"/>
        <w:jc w:val="left"/>
        <w:rPr>
          <w:szCs w:val="28"/>
        </w:rPr>
      </w:pPr>
    </w:p>
    <w:p w:rsidR="00986B50" w:rsidRPr="00986B50" w:rsidRDefault="002C400F" w:rsidP="00986B50">
      <w:pPr>
        <w:spacing w:before="100" w:beforeAutospacing="1" w:after="100" w:afterAutospacing="1" w:line="240" w:lineRule="auto"/>
        <w:ind w:firstLine="0"/>
        <w:jc w:val="right"/>
        <w:rPr>
          <w:rFonts w:ascii="Times New Roman,Bold" w:hAnsi="Times New Roman,Bold"/>
          <w:bCs/>
          <w:szCs w:val="28"/>
        </w:rPr>
      </w:pPr>
      <w:r>
        <w:rPr>
          <w:rFonts w:ascii="Times New Roman,Bold" w:hAnsi="Times New Roman,Bold"/>
          <w:bCs/>
          <w:szCs w:val="28"/>
        </w:rPr>
        <w:lastRenderedPageBreak/>
        <w:t xml:space="preserve">                                                  </w:t>
      </w:r>
      <w:r w:rsidR="00986B50">
        <w:rPr>
          <w:rFonts w:ascii="Times New Roman,Bold" w:hAnsi="Times New Roman,Bold"/>
          <w:bCs/>
          <w:szCs w:val="28"/>
        </w:rPr>
        <w:t>Приложение</w:t>
      </w:r>
      <w:r w:rsidR="00986B50" w:rsidRPr="00986B50">
        <w:rPr>
          <w:rFonts w:ascii="Times New Roman,Bold" w:hAnsi="Times New Roman,Bold"/>
          <w:bCs/>
          <w:szCs w:val="28"/>
        </w:rPr>
        <w:t xml:space="preserve"> 2</w:t>
      </w:r>
    </w:p>
    <w:p w:rsidR="004C041A" w:rsidRDefault="00D54CA8" w:rsidP="00D54CA8">
      <w:pPr>
        <w:spacing w:before="100" w:beforeAutospacing="1" w:after="100" w:afterAutospacing="1" w:line="240" w:lineRule="auto"/>
        <w:ind w:firstLine="0"/>
        <w:jc w:val="center"/>
        <w:rPr>
          <w:rFonts w:ascii="Times New Roman,Bold" w:hAnsi="Times New Roman,Bold"/>
          <w:b/>
          <w:bCs/>
          <w:szCs w:val="28"/>
        </w:rPr>
      </w:pPr>
      <w:r w:rsidRPr="00D54CA8">
        <w:rPr>
          <w:rFonts w:ascii="Times New Roman,Bold" w:hAnsi="Times New Roman,Bold"/>
          <w:b/>
          <w:bCs/>
          <w:szCs w:val="28"/>
        </w:rPr>
        <w:t>ВЕДОМОСТЬ</w:t>
      </w:r>
      <w:r w:rsidR="004C041A">
        <w:rPr>
          <w:rFonts w:ascii="Times New Roman,Bold" w:hAnsi="Times New Roman,Bold"/>
          <w:b/>
          <w:bCs/>
          <w:szCs w:val="28"/>
        </w:rPr>
        <w:t xml:space="preserve"> </w:t>
      </w:r>
    </w:p>
    <w:p w:rsidR="00D54CA8" w:rsidRPr="00D54CA8" w:rsidRDefault="00D54CA8" w:rsidP="00D54CA8">
      <w:pPr>
        <w:spacing w:before="100" w:beforeAutospacing="1" w:after="100" w:afterAutospacing="1" w:line="240" w:lineRule="auto"/>
        <w:ind w:firstLine="0"/>
        <w:jc w:val="center"/>
        <w:rPr>
          <w:rFonts w:ascii="Times New Roman,Bold" w:hAnsi="Times New Roman,Bold"/>
          <w:b/>
          <w:bCs/>
          <w:szCs w:val="28"/>
        </w:rPr>
      </w:pPr>
      <w:r w:rsidRPr="00D54CA8">
        <w:rPr>
          <w:rFonts w:ascii="Times New Roman,Bold" w:hAnsi="Times New Roman,Bold"/>
          <w:b/>
          <w:bCs/>
          <w:szCs w:val="28"/>
        </w:rPr>
        <w:t xml:space="preserve">пересчета </w:t>
      </w:r>
      <w:r w:rsidR="004C041A">
        <w:rPr>
          <w:rFonts w:ascii="Times New Roman,Bold" w:hAnsi="Times New Roman,Bold"/>
          <w:b/>
          <w:bCs/>
          <w:szCs w:val="28"/>
        </w:rPr>
        <w:t xml:space="preserve">объемов и </w:t>
      </w:r>
      <w:r w:rsidRPr="00D54CA8">
        <w:rPr>
          <w:rFonts w:ascii="Times New Roman,Bold" w:hAnsi="Times New Roman,Bold"/>
          <w:b/>
          <w:bCs/>
          <w:szCs w:val="28"/>
        </w:rPr>
        <w:t>стоимости работ к акту контрольного обмера</w:t>
      </w:r>
      <w:r w:rsidR="004C041A">
        <w:rPr>
          <w:rFonts w:ascii="Times New Roman,Bold" w:hAnsi="Times New Roman,Bold"/>
          <w:b/>
          <w:bCs/>
          <w:szCs w:val="28"/>
        </w:rPr>
        <w:t xml:space="preserve"> №</w:t>
      </w:r>
      <w:r w:rsidRPr="00D54CA8">
        <w:rPr>
          <w:rFonts w:ascii="Times New Roman,Bold" w:hAnsi="Times New Roman,Bold"/>
          <w:b/>
          <w:bCs/>
          <w:szCs w:val="28"/>
        </w:rPr>
        <w:t xml:space="preserve"> _____ </w:t>
      </w:r>
    </w:p>
    <w:p w:rsidR="00D54CA8" w:rsidRPr="00D54CA8" w:rsidRDefault="00D54CA8" w:rsidP="00D54CA8">
      <w:pPr>
        <w:spacing w:before="100" w:beforeAutospacing="1" w:after="100" w:afterAutospacing="1" w:line="240" w:lineRule="auto"/>
        <w:ind w:firstLine="0"/>
        <w:jc w:val="center"/>
        <w:rPr>
          <w:rFonts w:ascii="Times New Roman,Bold" w:hAnsi="Times New Roman,Bold"/>
          <w:b/>
          <w:bCs/>
          <w:szCs w:val="28"/>
        </w:rPr>
      </w:pPr>
      <w:r w:rsidRPr="00D54CA8">
        <w:rPr>
          <w:rFonts w:ascii="Times New Roman,Bold" w:hAnsi="Times New Roman,Bold"/>
          <w:b/>
          <w:bCs/>
          <w:szCs w:val="28"/>
        </w:rPr>
        <w:t>от ________ ____ г.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571"/>
        <w:gridCol w:w="1801"/>
        <w:gridCol w:w="1025"/>
        <w:gridCol w:w="1040"/>
        <w:gridCol w:w="945"/>
        <w:gridCol w:w="1091"/>
        <w:gridCol w:w="1035"/>
        <w:gridCol w:w="1140"/>
        <w:gridCol w:w="1547"/>
      </w:tblGrid>
      <w:tr w:rsidR="00D54CA8" w:rsidRPr="00D54CA8" w:rsidTr="00986B50">
        <w:tc>
          <w:tcPr>
            <w:tcW w:w="571" w:type="dxa"/>
            <w:vMerge w:val="restart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№ п/п</w:t>
            </w:r>
          </w:p>
        </w:tc>
        <w:tc>
          <w:tcPr>
            <w:tcW w:w="1801" w:type="dxa"/>
            <w:vMerge w:val="restart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Наименование объектов и работ</w:t>
            </w:r>
          </w:p>
        </w:tc>
        <w:tc>
          <w:tcPr>
            <w:tcW w:w="2065" w:type="dxa"/>
            <w:gridSpan w:val="2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Оплачено, предъявлено к оплате выполненных работ</w:t>
            </w:r>
          </w:p>
        </w:tc>
        <w:tc>
          <w:tcPr>
            <w:tcW w:w="2036" w:type="dxa"/>
            <w:gridSpan w:val="2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Установлено контрольным обмером</w:t>
            </w:r>
          </w:p>
        </w:tc>
        <w:tc>
          <w:tcPr>
            <w:tcW w:w="2175" w:type="dxa"/>
            <w:gridSpan w:val="2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Выявлено завышений</w:t>
            </w:r>
          </w:p>
        </w:tc>
        <w:tc>
          <w:tcPr>
            <w:tcW w:w="1547" w:type="dxa"/>
            <w:vMerge w:val="restart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Примечание</w:t>
            </w:r>
          </w:p>
        </w:tc>
      </w:tr>
      <w:tr w:rsidR="00D54CA8" w:rsidRPr="00D54CA8" w:rsidTr="00986B50">
        <w:trPr>
          <w:trHeight w:val="1170"/>
        </w:trPr>
        <w:tc>
          <w:tcPr>
            <w:tcW w:w="571" w:type="dxa"/>
            <w:vMerge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01" w:type="dxa"/>
            <w:vMerge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25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Кол-во</w:t>
            </w:r>
          </w:p>
        </w:tc>
        <w:tc>
          <w:tcPr>
            <w:tcW w:w="1040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Сумма</w:t>
            </w:r>
            <w:r w:rsidR="00986B50">
              <w:rPr>
                <w:rFonts w:ascii="Times New Roman" w:hAnsi="Times New Roman"/>
                <w:bCs/>
                <w:sz w:val="24"/>
              </w:rPr>
              <w:t>,</w:t>
            </w:r>
          </w:p>
          <w:p w:rsidR="00D54CA8" w:rsidRPr="00986B50" w:rsidRDefault="00D54CA8" w:rsidP="00986B50">
            <w:pPr>
              <w:spacing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Тыс.</w:t>
            </w:r>
            <w:r w:rsidR="00986B50" w:rsidRPr="00986B50">
              <w:rPr>
                <w:rFonts w:ascii="Times New Roman" w:hAnsi="Times New Roman"/>
                <w:bCs/>
                <w:sz w:val="24"/>
              </w:rPr>
              <w:t xml:space="preserve"> руб</w:t>
            </w:r>
            <w:r w:rsidR="00986B50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945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Кол-во</w:t>
            </w:r>
          </w:p>
        </w:tc>
        <w:tc>
          <w:tcPr>
            <w:tcW w:w="1091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Сумма</w:t>
            </w:r>
            <w:r w:rsidR="00986B50">
              <w:rPr>
                <w:rFonts w:ascii="Times New Roman" w:hAnsi="Times New Roman"/>
                <w:bCs/>
                <w:sz w:val="24"/>
              </w:rPr>
              <w:t>,</w:t>
            </w:r>
          </w:p>
          <w:p w:rsidR="00D54CA8" w:rsidRPr="00986B50" w:rsidRDefault="00D54CA8" w:rsidP="00986B5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Тыс</w:t>
            </w:r>
            <w:r w:rsidR="00986B50">
              <w:rPr>
                <w:rFonts w:ascii="Times New Roman" w:hAnsi="Times New Roman"/>
                <w:bCs/>
                <w:sz w:val="24"/>
              </w:rPr>
              <w:t>.</w:t>
            </w:r>
            <w:r w:rsidR="00986B50" w:rsidRPr="00986B50">
              <w:rPr>
                <w:rFonts w:ascii="Times New Roman" w:hAnsi="Times New Roman"/>
                <w:bCs/>
                <w:sz w:val="24"/>
              </w:rPr>
              <w:t xml:space="preserve"> руб</w:t>
            </w:r>
            <w:r w:rsidRPr="00986B50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1035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Кол-во</w:t>
            </w:r>
          </w:p>
        </w:tc>
        <w:tc>
          <w:tcPr>
            <w:tcW w:w="1140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Сумма</w:t>
            </w:r>
            <w:r w:rsidR="00986B50">
              <w:rPr>
                <w:rFonts w:ascii="Times New Roman" w:hAnsi="Times New Roman"/>
                <w:bCs/>
                <w:sz w:val="24"/>
              </w:rPr>
              <w:t>,</w:t>
            </w:r>
          </w:p>
          <w:p w:rsidR="00D54CA8" w:rsidRPr="00986B50" w:rsidRDefault="00D54CA8" w:rsidP="00986B5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Тыс.</w:t>
            </w:r>
            <w:r w:rsidR="00986B50" w:rsidRPr="00986B50">
              <w:rPr>
                <w:rFonts w:ascii="Times New Roman" w:hAnsi="Times New Roman"/>
                <w:bCs/>
                <w:sz w:val="24"/>
              </w:rPr>
              <w:t xml:space="preserve"> руб</w:t>
            </w:r>
            <w:r w:rsidR="00986B50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1547" w:type="dxa"/>
            <w:vMerge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D54CA8" w:rsidRPr="00D54CA8" w:rsidTr="00986B50">
        <w:tc>
          <w:tcPr>
            <w:tcW w:w="571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801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025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040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945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1091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035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140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1547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bCs/>
                <w:sz w:val="24"/>
              </w:rPr>
              <w:t>9</w:t>
            </w:r>
          </w:p>
        </w:tc>
      </w:tr>
      <w:tr w:rsidR="00D54CA8" w:rsidRPr="00D54CA8" w:rsidTr="00986B50">
        <w:tc>
          <w:tcPr>
            <w:tcW w:w="571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01" w:type="dxa"/>
          </w:tcPr>
          <w:p w:rsidR="00D54CA8" w:rsidRPr="00986B50" w:rsidRDefault="00D54CA8" w:rsidP="00143144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986B50">
              <w:rPr>
                <w:rFonts w:ascii="Times New Roman" w:hAnsi="Times New Roman"/>
                <w:sz w:val="24"/>
              </w:rPr>
              <w:t>Всего стоимость в текущих ценах,</w:t>
            </w:r>
            <w:r w:rsidRPr="00986B50">
              <w:rPr>
                <w:rFonts w:ascii="Times New Roman" w:hAnsi="Times New Roman"/>
                <w:sz w:val="24"/>
              </w:rPr>
              <w:br/>
              <w:t xml:space="preserve">в </w:t>
            </w:r>
            <w:proofErr w:type="spellStart"/>
            <w:r w:rsidRPr="00986B50">
              <w:rPr>
                <w:rFonts w:ascii="Times New Roman" w:hAnsi="Times New Roman"/>
                <w:sz w:val="24"/>
              </w:rPr>
              <w:t>т.ч</w:t>
            </w:r>
            <w:proofErr w:type="spellEnd"/>
            <w:r w:rsidRPr="00986B50">
              <w:rPr>
                <w:rFonts w:ascii="Times New Roman" w:hAnsi="Times New Roman"/>
                <w:sz w:val="24"/>
              </w:rPr>
              <w:t>. СМР</w:t>
            </w:r>
          </w:p>
        </w:tc>
        <w:tc>
          <w:tcPr>
            <w:tcW w:w="1025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40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45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91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35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0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47" w:type="dxa"/>
          </w:tcPr>
          <w:p w:rsidR="00D54CA8" w:rsidRPr="00986B50" w:rsidRDefault="00D54CA8" w:rsidP="00D54CA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D54CA8" w:rsidRPr="00D54CA8" w:rsidRDefault="00D54CA8" w:rsidP="00D54CA8">
      <w:pPr>
        <w:spacing w:before="100" w:beforeAutospacing="1" w:after="100" w:afterAutospacing="1" w:line="240" w:lineRule="auto"/>
        <w:ind w:firstLine="0"/>
        <w:jc w:val="center"/>
        <w:rPr>
          <w:b/>
          <w:bCs/>
          <w:sz w:val="24"/>
          <w:szCs w:val="24"/>
        </w:rPr>
      </w:pPr>
    </w:p>
    <w:p w:rsidR="009C0CD5" w:rsidRDefault="009C0CD5" w:rsidP="00986B50">
      <w:pPr>
        <w:spacing w:line="240" w:lineRule="auto"/>
        <w:ind w:firstLine="0"/>
        <w:jc w:val="left"/>
        <w:rPr>
          <w:szCs w:val="28"/>
        </w:rPr>
      </w:pPr>
      <w:r w:rsidRPr="009C0CD5">
        <w:rPr>
          <w:szCs w:val="28"/>
        </w:rPr>
        <w:t xml:space="preserve">Представитель </w:t>
      </w:r>
    </w:p>
    <w:p w:rsidR="00D54CA8" w:rsidRPr="00D54CA8" w:rsidRDefault="009C0CD5" w:rsidP="00986B50">
      <w:pPr>
        <w:spacing w:line="240" w:lineRule="auto"/>
        <w:ind w:firstLine="0"/>
        <w:jc w:val="left"/>
        <w:rPr>
          <w:szCs w:val="28"/>
        </w:rPr>
      </w:pPr>
      <w:r w:rsidRPr="009C0CD5">
        <w:rPr>
          <w:szCs w:val="28"/>
        </w:rPr>
        <w:t xml:space="preserve">Контрольно-счетной палаты  </w:t>
      </w:r>
      <w:r w:rsidR="00D54CA8" w:rsidRPr="00D54CA8">
        <w:rPr>
          <w:szCs w:val="28"/>
        </w:rPr>
        <w:t xml:space="preserve">_________________________ </w:t>
      </w:r>
    </w:p>
    <w:p w:rsidR="00D54CA8" w:rsidRPr="00986B50" w:rsidRDefault="00986B50" w:rsidP="00986B50">
      <w:pPr>
        <w:spacing w:after="100" w:afterAutospacing="1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9C0CD5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</w:t>
      </w:r>
      <w:r w:rsidR="00D54CA8" w:rsidRPr="00986B50">
        <w:rPr>
          <w:sz w:val="24"/>
          <w:szCs w:val="24"/>
        </w:rPr>
        <w:t xml:space="preserve">(подпись) </w:t>
      </w:r>
    </w:p>
    <w:p w:rsidR="00D54CA8" w:rsidRPr="00D54CA8" w:rsidRDefault="00D54CA8" w:rsidP="00986B50">
      <w:pPr>
        <w:spacing w:line="240" w:lineRule="auto"/>
        <w:ind w:firstLine="0"/>
        <w:jc w:val="left"/>
        <w:rPr>
          <w:szCs w:val="28"/>
        </w:rPr>
      </w:pPr>
      <w:r w:rsidRPr="00D54CA8">
        <w:rPr>
          <w:szCs w:val="28"/>
        </w:rPr>
        <w:t xml:space="preserve">Представитель </w:t>
      </w:r>
      <w:r w:rsidR="009C0CD5">
        <w:rPr>
          <w:szCs w:val="28"/>
        </w:rPr>
        <w:t>З</w:t>
      </w:r>
      <w:r w:rsidRPr="00D54CA8">
        <w:rPr>
          <w:szCs w:val="28"/>
        </w:rPr>
        <w:t xml:space="preserve">аказчика </w:t>
      </w:r>
      <w:r w:rsidR="001A0BBB">
        <w:rPr>
          <w:szCs w:val="28"/>
        </w:rPr>
        <w:t xml:space="preserve">    </w:t>
      </w:r>
      <w:r w:rsidR="001A0BBB" w:rsidRPr="00D54CA8">
        <w:rPr>
          <w:szCs w:val="28"/>
        </w:rPr>
        <w:t>_____________</w:t>
      </w:r>
      <w:r w:rsidR="001A0BBB">
        <w:rPr>
          <w:szCs w:val="28"/>
        </w:rPr>
        <w:t>___________</w:t>
      </w:r>
      <w:r w:rsidR="001A0BBB" w:rsidRPr="00D54CA8">
        <w:rPr>
          <w:szCs w:val="28"/>
        </w:rPr>
        <w:t xml:space="preserve">__ </w:t>
      </w:r>
      <w:r w:rsidR="001A0BBB" w:rsidRPr="001A0BBB">
        <w:rPr>
          <w:sz w:val="24"/>
          <w:szCs w:val="24"/>
        </w:rPr>
        <w:t>_______</w:t>
      </w:r>
      <w:r w:rsidR="009C0CD5" w:rsidRPr="001A0BBB">
        <w:rPr>
          <w:sz w:val="24"/>
          <w:szCs w:val="24"/>
        </w:rPr>
        <w:t>__________________________</w:t>
      </w:r>
      <w:r w:rsidR="001A0BBB">
        <w:rPr>
          <w:sz w:val="24"/>
          <w:szCs w:val="24"/>
        </w:rPr>
        <w:t xml:space="preserve">                </w:t>
      </w:r>
      <w:bookmarkStart w:id="1" w:name="_GoBack"/>
      <w:bookmarkEnd w:id="1"/>
      <w:r w:rsidR="001A0BBB" w:rsidRPr="001A0BBB">
        <w:rPr>
          <w:sz w:val="24"/>
          <w:szCs w:val="24"/>
        </w:rPr>
        <w:t>(подпись)</w:t>
      </w:r>
      <w:r w:rsidR="009C0CD5" w:rsidRPr="001A0BBB">
        <w:rPr>
          <w:sz w:val="24"/>
          <w:szCs w:val="24"/>
        </w:rPr>
        <w:t>__</w:t>
      </w:r>
    </w:p>
    <w:p w:rsidR="00D54CA8" w:rsidRPr="00D54CA8" w:rsidRDefault="00D54CA8" w:rsidP="00986B50">
      <w:pPr>
        <w:spacing w:line="240" w:lineRule="auto"/>
        <w:ind w:firstLine="0"/>
        <w:jc w:val="left"/>
        <w:rPr>
          <w:sz w:val="24"/>
          <w:szCs w:val="24"/>
        </w:rPr>
      </w:pPr>
      <w:r w:rsidRPr="00D54CA8">
        <w:rPr>
          <w:szCs w:val="28"/>
        </w:rPr>
        <w:t xml:space="preserve">Представитель </w:t>
      </w:r>
      <w:r w:rsidR="009C0CD5">
        <w:rPr>
          <w:szCs w:val="28"/>
        </w:rPr>
        <w:t>П</w:t>
      </w:r>
      <w:r w:rsidRPr="00D54CA8">
        <w:rPr>
          <w:szCs w:val="28"/>
        </w:rPr>
        <w:t>одрядчика _____________</w:t>
      </w:r>
      <w:r w:rsidR="009C0CD5">
        <w:rPr>
          <w:szCs w:val="28"/>
        </w:rPr>
        <w:t>___________</w:t>
      </w:r>
      <w:r w:rsidRPr="00D54CA8">
        <w:rPr>
          <w:szCs w:val="28"/>
        </w:rPr>
        <w:t xml:space="preserve">__ </w:t>
      </w:r>
    </w:p>
    <w:p w:rsidR="00D54CA8" w:rsidRPr="00986B50" w:rsidRDefault="00986B50" w:rsidP="00986B50">
      <w:pPr>
        <w:spacing w:after="100" w:afterAutospacing="1" w:line="240" w:lineRule="auto"/>
        <w:ind w:firstLine="0"/>
        <w:jc w:val="left"/>
        <w:rPr>
          <w:sz w:val="24"/>
          <w:szCs w:val="24"/>
        </w:rPr>
      </w:pPr>
      <w:r>
        <w:rPr>
          <w:szCs w:val="28"/>
        </w:rPr>
        <w:t xml:space="preserve">                                               </w:t>
      </w:r>
      <w:r w:rsidR="009C0CD5">
        <w:rPr>
          <w:szCs w:val="28"/>
        </w:rPr>
        <w:t xml:space="preserve">                      </w:t>
      </w:r>
      <w:r>
        <w:rPr>
          <w:szCs w:val="28"/>
        </w:rPr>
        <w:t xml:space="preserve"> </w:t>
      </w:r>
      <w:r>
        <w:rPr>
          <w:sz w:val="24"/>
          <w:szCs w:val="24"/>
        </w:rPr>
        <w:t>(</w:t>
      </w:r>
      <w:r w:rsidR="00D54CA8" w:rsidRPr="00986B50">
        <w:rPr>
          <w:sz w:val="24"/>
          <w:szCs w:val="24"/>
        </w:rPr>
        <w:t xml:space="preserve">подпись) </w:t>
      </w:r>
    </w:p>
    <w:p w:rsidR="00D54CA8" w:rsidRDefault="00D54CA8" w:rsidP="00D141BC">
      <w:pPr>
        <w:pStyle w:val="a9"/>
        <w:spacing w:line="276" w:lineRule="auto"/>
        <w:ind w:firstLine="567"/>
      </w:pPr>
    </w:p>
    <w:p w:rsidR="00077B8A" w:rsidRDefault="00077B8A" w:rsidP="003557E7">
      <w:pPr>
        <w:pStyle w:val="a9"/>
        <w:spacing w:line="276" w:lineRule="auto"/>
        <w:ind w:firstLine="567"/>
      </w:pPr>
    </w:p>
    <w:p w:rsidR="00D141BC" w:rsidRDefault="00D141BC" w:rsidP="003557E7">
      <w:pPr>
        <w:pStyle w:val="a9"/>
        <w:spacing w:line="276" w:lineRule="auto"/>
        <w:ind w:firstLine="567"/>
      </w:pPr>
    </w:p>
    <w:p w:rsidR="00D141BC" w:rsidRDefault="00D141BC" w:rsidP="003557E7">
      <w:pPr>
        <w:pStyle w:val="a9"/>
        <w:spacing w:line="276" w:lineRule="auto"/>
        <w:ind w:firstLine="567"/>
      </w:pPr>
    </w:p>
    <w:p w:rsidR="00D141BC" w:rsidRDefault="00D141BC" w:rsidP="003557E7">
      <w:pPr>
        <w:pStyle w:val="a9"/>
        <w:spacing w:line="276" w:lineRule="auto"/>
        <w:ind w:firstLine="567"/>
      </w:pPr>
    </w:p>
    <w:p w:rsidR="00077B8A" w:rsidRDefault="00077B8A" w:rsidP="003557E7">
      <w:pPr>
        <w:pStyle w:val="a9"/>
        <w:spacing w:line="276" w:lineRule="auto"/>
        <w:ind w:firstLine="567"/>
      </w:pPr>
    </w:p>
    <w:p w:rsidR="00D141BC" w:rsidRDefault="00D141BC" w:rsidP="003557E7">
      <w:pPr>
        <w:pStyle w:val="a9"/>
        <w:spacing w:line="276" w:lineRule="auto"/>
        <w:ind w:firstLine="567"/>
      </w:pPr>
    </w:p>
    <w:p w:rsidR="00D141BC" w:rsidRDefault="00D141BC" w:rsidP="003557E7">
      <w:pPr>
        <w:pStyle w:val="a9"/>
        <w:spacing w:line="276" w:lineRule="auto"/>
        <w:ind w:firstLine="567"/>
      </w:pPr>
    </w:p>
    <w:p w:rsidR="00D141BC" w:rsidRDefault="00D141BC" w:rsidP="003557E7">
      <w:pPr>
        <w:pStyle w:val="a9"/>
        <w:spacing w:line="276" w:lineRule="auto"/>
        <w:ind w:firstLine="567"/>
      </w:pPr>
    </w:p>
    <w:sectPr w:rsidR="00D141BC" w:rsidSect="00A1406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67" w:right="567" w:bottom="567" w:left="1134" w:header="340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2B2" w:rsidRDefault="00C432B2">
      <w:r>
        <w:separator/>
      </w:r>
    </w:p>
  </w:endnote>
  <w:endnote w:type="continuationSeparator" w:id="0">
    <w:p w:rsidR="00C432B2" w:rsidRDefault="00C4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 New Roman,Italic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CA8" w:rsidRDefault="00D54CA8" w:rsidP="00362239">
    <w:pPr>
      <w:pStyle w:val="af1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D54CA8" w:rsidRDefault="00D54CA8" w:rsidP="0050740F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CA8" w:rsidRDefault="00D54CA8">
    <w:pPr>
      <w:pStyle w:val="af1"/>
      <w:jc w:val="right"/>
    </w:pPr>
  </w:p>
  <w:p w:rsidR="00D54CA8" w:rsidRDefault="00D54CA8" w:rsidP="00D07456">
    <w:pPr>
      <w:pStyle w:val="af1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2B2" w:rsidRDefault="00C432B2">
      <w:r>
        <w:separator/>
      </w:r>
    </w:p>
  </w:footnote>
  <w:footnote w:type="continuationSeparator" w:id="0">
    <w:p w:rsidR="00C432B2" w:rsidRDefault="00C4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CA8" w:rsidRDefault="00D54CA8" w:rsidP="00A57810">
    <w:pPr>
      <w:pStyle w:val="a6"/>
      <w:framePr w:wrap="around" w:vAnchor="text" w:hAnchor="margin" w:xAlign="center" w:y="1"/>
      <w:rPr>
        <w:rStyle w:val="a8"/>
        <w:szCs w:val="28"/>
      </w:rPr>
    </w:pPr>
    <w:r>
      <w:rPr>
        <w:rStyle w:val="a8"/>
        <w:szCs w:val="28"/>
      </w:rPr>
      <w:fldChar w:fldCharType="begin"/>
    </w:r>
    <w:r>
      <w:rPr>
        <w:rStyle w:val="a8"/>
        <w:szCs w:val="28"/>
      </w:rPr>
      <w:instrText xml:space="preserve">PAGE  </w:instrText>
    </w:r>
    <w:r>
      <w:rPr>
        <w:rStyle w:val="a8"/>
        <w:szCs w:val="28"/>
      </w:rPr>
      <w:fldChar w:fldCharType="separate"/>
    </w:r>
    <w:r>
      <w:rPr>
        <w:rStyle w:val="a8"/>
        <w:noProof/>
        <w:szCs w:val="28"/>
      </w:rPr>
      <w:t>3</w:t>
    </w:r>
    <w:r>
      <w:rPr>
        <w:rStyle w:val="a8"/>
        <w:szCs w:val="28"/>
      </w:rPr>
      <w:fldChar w:fldCharType="end"/>
    </w:r>
  </w:p>
  <w:p w:rsidR="00D54CA8" w:rsidRDefault="00D54CA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CA8" w:rsidRDefault="00D54CA8" w:rsidP="00831279">
    <w:pPr>
      <w:pStyle w:val="a6"/>
      <w:framePr w:wrap="around" w:vAnchor="text" w:hAnchor="margin" w:xAlign="center" w:y="1"/>
      <w:rPr>
        <w:rStyle w:val="a8"/>
        <w:szCs w:val="28"/>
      </w:rPr>
    </w:pPr>
    <w:r>
      <w:rPr>
        <w:rStyle w:val="a8"/>
        <w:szCs w:val="28"/>
      </w:rPr>
      <w:fldChar w:fldCharType="begin"/>
    </w:r>
    <w:r>
      <w:rPr>
        <w:rStyle w:val="a8"/>
        <w:szCs w:val="28"/>
      </w:rPr>
      <w:instrText xml:space="preserve">PAGE  </w:instrText>
    </w:r>
    <w:r>
      <w:rPr>
        <w:rStyle w:val="a8"/>
        <w:szCs w:val="28"/>
      </w:rPr>
      <w:fldChar w:fldCharType="separate"/>
    </w:r>
    <w:r w:rsidR="001A0BBB">
      <w:rPr>
        <w:rStyle w:val="a8"/>
        <w:noProof/>
        <w:szCs w:val="28"/>
      </w:rPr>
      <w:t>15</w:t>
    </w:r>
    <w:r>
      <w:rPr>
        <w:rStyle w:val="a8"/>
        <w:szCs w:val="28"/>
      </w:rPr>
      <w:fldChar w:fldCharType="end"/>
    </w:r>
  </w:p>
  <w:p w:rsidR="00D54CA8" w:rsidRDefault="00D54CA8" w:rsidP="00362239">
    <w:pPr>
      <w:pStyle w:val="a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E37E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D8EDCDC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F8A0BA6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124402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202C60"/>
    <w:multiLevelType w:val="hybridMultilevel"/>
    <w:tmpl w:val="3154C322"/>
    <w:lvl w:ilvl="0" w:tplc="4CE6A1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940A27"/>
    <w:multiLevelType w:val="multilevel"/>
    <w:tmpl w:val="5BF2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BE54493"/>
    <w:multiLevelType w:val="hybridMultilevel"/>
    <w:tmpl w:val="1D3A8C5E"/>
    <w:lvl w:ilvl="0" w:tplc="97FC45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C01DD1"/>
    <w:multiLevelType w:val="hybridMultilevel"/>
    <w:tmpl w:val="C0AE653E"/>
    <w:lvl w:ilvl="0" w:tplc="9AA636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8A3B96"/>
    <w:multiLevelType w:val="hybridMultilevel"/>
    <w:tmpl w:val="C0983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9045B"/>
    <w:multiLevelType w:val="hybridMultilevel"/>
    <w:tmpl w:val="281E5C08"/>
    <w:lvl w:ilvl="0" w:tplc="51B0245C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F42451"/>
    <w:multiLevelType w:val="multilevel"/>
    <w:tmpl w:val="C854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A340F66"/>
    <w:multiLevelType w:val="multilevel"/>
    <w:tmpl w:val="FFBC5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D1D4F21"/>
    <w:multiLevelType w:val="hybridMultilevel"/>
    <w:tmpl w:val="020620E6"/>
    <w:lvl w:ilvl="0" w:tplc="FFBA2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85309A"/>
    <w:multiLevelType w:val="multilevel"/>
    <w:tmpl w:val="6648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38F25B2"/>
    <w:multiLevelType w:val="multilevel"/>
    <w:tmpl w:val="D0481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D40101E"/>
    <w:multiLevelType w:val="multilevel"/>
    <w:tmpl w:val="ED2E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"/>
  </w:num>
  <w:num w:numId="18">
    <w:abstractNumId w:val="1"/>
  </w:num>
  <w:num w:numId="19">
    <w:abstractNumId w:val="0"/>
  </w:num>
  <w:num w:numId="20">
    <w:abstractNumId w:val="5"/>
  </w:num>
  <w:num w:numId="21">
    <w:abstractNumId w:val="15"/>
  </w:num>
  <w:num w:numId="22">
    <w:abstractNumId w:val="14"/>
  </w:num>
  <w:num w:numId="23">
    <w:abstractNumId w:val="9"/>
  </w:num>
  <w:num w:numId="24">
    <w:abstractNumId w:val="11"/>
  </w:num>
  <w:num w:numId="25">
    <w:abstractNumId w:val="13"/>
  </w:num>
  <w:num w:numId="26">
    <w:abstractNumId w:val="10"/>
  </w:num>
  <w:num w:numId="27">
    <w:abstractNumId w:val="8"/>
  </w:num>
  <w:num w:numId="28">
    <w:abstractNumId w:val="7"/>
  </w:num>
  <w:num w:numId="29">
    <w:abstractNumId w:val="12"/>
  </w:num>
  <w:num w:numId="30">
    <w:abstractNumId w:val="6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75"/>
    <w:rsid w:val="000000D0"/>
    <w:rsid w:val="00001477"/>
    <w:rsid w:val="00001AF2"/>
    <w:rsid w:val="00002E3C"/>
    <w:rsid w:val="00003A9A"/>
    <w:rsid w:val="0000470D"/>
    <w:rsid w:val="000071ED"/>
    <w:rsid w:val="00014DBC"/>
    <w:rsid w:val="0001519A"/>
    <w:rsid w:val="00016053"/>
    <w:rsid w:val="00016A9A"/>
    <w:rsid w:val="00017CCD"/>
    <w:rsid w:val="00021944"/>
    <w:rsid w:val="00022E4F"/>
    <w:rsid w:val="000338C1"/>
    <w:rsid w:val="00040845"/>
    <w:rsid w:val="000430D3"/>
    <w:rsid w:val="00051385"/>
    <w:rsid w:val="00054756"/>
    <w:rsid w:val="00064745"/>
    <w:rsid w:val="00065300"/>
    <w:rsid w:val="00074B20"/>
    <w:rsid w:val="00077B8A"/>
    <w:rsid w:val="00083BD3"/>
    <w:rsid w:val="00087224"/>
    <w:rsid w:val="00093C53"/>
    <w:rsid w:val="000A149A"/>
    <w:rsid w:val="000A3275"/>
    <w:rsid w:val="000C1B23"/>
    <w:rsid w:val="000C3C7E"/>
    <w:rsid w:val="000C6937"/>
    <w:rsid w:val="000D0938"/>
    <w:rsid w:val="000D3C85"/>
    <w:rsid w:val="000D5135"/>
    <w:rsid w:val="000D6FEB"/>
    <w:rsid w:val="000D7F7F"/>
    <w:rsid w:val="000E3A6B"/>
    <w:rsid w:val="000E7E04"/>
    <w:rsid w:val="000F093F"/>
    <w:rsid w:val="000F11D6"/>
    <w:rsid w:val="000F1A0D"/>
    <w:rsid w:val="000F3DAA"/>
    <w:rsid w:val="000F4DC6"/>
    <w:rsid w:val="000F6B05"/>
    <w:rsid w:val="001006BC"/>
    <w:rsid w:val="00101122"/>
    <w:rsid w:val="00101F81"/>
    <w:rsid w:val="001031F4"/>
    <w:rsid w:val="00104017"/>
    <w:rsid w:val="0010573F"/>
    <w:rsid w:val="00105D22"/>
    <w:rsid w:val="001101D3"/>
    <w:rsid w:val="001106A3"/>
    <w:rsid w:val="001109F5"/>
    <w:rsid w:val="001155C6"/>
    <w:rsid w:val="001211AA"/>
    <w:rsid w:val="00122D2E"/>
    <w:rsid w:val="00125635"/>
    <w:rsid w:val="001308EB"/>
    <w:rsid w:val="001412EC"/>
    <w:rsid w:val="001416C3"/>
    <w:rsid w:val="00141956"/>
    <w:rsid w:val="00142856"/>
    <w:rsid w:val="00143144"/>
    <w:rsid w:val="00146251"/>
    <w:rsid w:val="001505E1"/>
    <w:rsid w:val="001623AE"/>
    <w:rsid w:val="001649B2"/>
    <w:rsid w:val="00164F56"/>
    <w:rsid w:val="00173799"/>
    <w:rsid w:val="001855D8"/>
    <w:rsid w:val="0018785F"/>
    <w:rsid w:val="001A0BBB"/>
    <w:rsid w:val="001A196C"/>
    <w:rsid w:val="001A2136"/>
    <w:rsid w:val="001A5268"/>
    <w:rsid w:val="001A5C41"/>
    <w:rsid w:val="001A5DD7"/>
    <w:rsid w:val="001B5D69"/>
    <w:rsid w:val="001B725F"/>
    <w:rsid w:val="001D09B0"/>
    <w:rsid w:val="001D4C13"/>
    <w:rsid w:val="001E54F2"/>
    <w:rsid w:val="001E7F0C"/>
    <w:rsid w:val="001F2167"/>
    <w:rsid w:val="001F4C67"/>
    <w:rsid w:val="001F5A90"/>
    <w:rsid w:val="001F5D45"/>
    <w:rsid w:val="00200334"/>
    <w:rsid w:val="0020639C"/>
    <w:rsid w:val="00206B56"/>
    <w:rsid w:val="00206F06"/>
    <w:rsid w:val="00210733"/>
    <w:rsid w:val="002231B8"/>
    <w:rsid w:val="00223AEA"/>
    <w:rsid w:val="00224536"/>
    <w:rsid w:val="00234762"/>
    <w:rsid w:val="002359DC"/>
    <w:rsid w:val="002377AD"/>
    <w:rsid w:val="002428B5"/>
    <w:rsid w:val="00242A19"/>
    <w:rsid w:val="002453EC"/>
    <w:rsid w:val="00245831"/>
    <w:rsid w:val="0024610F"/>
    <w:rsid w:val="00250E0D"/>
    <w:rsid w:val="00257684"/>
    <w:rsid w:val="002576C4"/>
    <w:rsid w:val="00263390"/>
    <w:rsid w:val="002651A6"/>
    <w:rsid w:val="00273BE7"/>
    <w:rsid w:val="00280B41"/>
    <w:rsid w:val="00282279"/>
    <w:rsid w:val="00286AF1"/>
    <w:rsid w:val="00290E36"/>
    <w:rsid w:val="0029143B"/>
    <w:rsid w:val="0029768F"/>
    <w:rsid w:val="00297A64"/>
    <w:rsid w:val="002A4F8E"/>
    <w:rsid w:val="002A6478"/>
    <w:rsid w:val="002B2192"/>
    <w:rsid w:val="002B705B"/>
    <w:rsid w:val="002C400F"/>
    <w:rsid w:val="002C411A"/>
    <w:rsid w:val="002D47DB"/>
    <w:rsid w:val="002E30FE"/>
    <w:rsid w:val="002F104C"/>
    <w:rsid w:val="002F4EA1"/>
    <w:rsid w:val="002F60C9"/>
    <w:rsid w:val="00300AD9"/>
    <w:rsid w:val="00302B32"/>
    <w:rsid w:val="00320D4C"/>
    <w:rsid w:val="00321DD7"/>
    <w:rsid w:val="00323FBE"/>
    <w:rsid w:val="003247B9"/>
    <w:rsid w:val="00327F44"/>
    <w:rsid w:val="0033005A"/>
    <w:rsid w:val="0033466A"/>
    <w:rsid w:val="003500A4"/>
    <w:rsid w:val="00351B23"/>
    <w:rsid w:val="003546E0"/>
    <w:rsid w:val="00354948"/>
    <w:rsid w:val="003557E7"/>
    <w:rsid w:val="0035668C"/>
    <w:rsid w:val="00360654"/>
    <w:rsid w:val="00360E23"/>
    <w:rsid w:val="00362239"/>
    <w:rsid w:val="00370D04"/>
    <w:rsid w:val="00371DBB"/>
    <w:rsid w:val="00381E4A"/>
    <w:rsid w:val="0038481A"/>
    <w:rsid w:val="0038551F"/>
    <w:rsid w:val="003A4DFC"/>
    <w:rsid w:val="003B0DC7"/>
    <w:rsid w:val="003C272B"/>
    <w:rsid w:val="003C3C55"/>
    <w:rsid w:val="003D0D53"/>
    <w:rsid w:val="003D40A8"/>
    <w:rsid w:val="003D474C"/>
    <w:rsid w:val="003E1A7D"/>
    <w:rsid w:val="003E31A2"/>
    <w:rsid w:val="003E6457"/>
    <w:rsid w:val="003F51AD"/>
    <w:rsid w:val="00400FEB"/>
    <w:rsid w:val="00400FEC"/>
    <w:rsid w:val="00401AB7"/>
    <w:rsid w:val="004031B6"/>
    <w:rsid w:val="00406C68"/>
    <w:rsid w:val="00406DE6"/>
    <w:rsid w:val="00407F57"/>
    <w:rsid w:val="004236B7"/>
    <w:rsid w:val="00424A58"/>
    <w:rsid w:val="004272A5"/>
    <w:rsid w:val="00431999"/>
    <w:rsid w:val="00433E6B"/>
    <w:rsid w:val="00434D3F"/>
    <w:rsid w:val="00436972"/>
    <w:rsid w:val="004371DB"/>
    <w:rsid w:val="004407B6"/>
    <w:rsid w:val="0044290C"/>
    <w:rsid w:val="0044523C"/>
    <w:rsid w:val="00445F63"/>
    <w:rsid w:val="00451FBA"/>
    <w:rsid w:val="00452B86"/>
    <w:rsid w:val="004541EC"/>
    <w:rsid w:val="0045614C"/>
    <w:rsid w:val="004563F0"/>
    <w:rsid w:val="00465614"/>
    <w:rsid w:val="0047265E"/>
    <w:rsid w:val="00475067"/>
    <w:rsid w:val="00485845"/>
    <w:rsid w:val="00490A2E"/>
    <w:rsid w:val="00491C3C"/>
    <w:rsid w:val="00494F7F"/>
    <w:rsid w:val="0049602A"/>
    <w:rsid w:val="004A03E9"/>
    <w:rsid w:val="004A132C"/>
    <w:rsid w:val="004A3D64"/>
    <w:rsid w:val="004A576B"/>
    <w:rsid w:val="004B14B7"/>
    <w:rsid w:val="004C041A"/>
    <w:rsid w:val="004C779B"/>
    <w:rsid w:val="004D1DB9"/>
    <w:rsid w:val="004D5ABC"/>
    <w:rsid w:val="004E133A"/>
    <w:rsid w:val="004F00CA"/>
    <w:rsid w:val="004F34DE"/>
    <w:rsid w:val="004F428E"/>
    <w:rsid w:val="004F5E4F"/>
    <w:rsid w:val="00500413"/>
    <w:rsid w:val="00501EB6"/>
    <w:rsid w:val="00505276"/>
    <w:rsid w:val="00505362"/>
    <w:rsid w:val="00507133"/>
    <w:rsid w:val="0050740F"/>
    <w:rsid w:val="00515BE0"/>
    <w:rsid w:val="00516A37"/>
    <w:rsid w:val="00523DB8"/>
    <w:rsid w:val="00525131"/>
    <w:rsid w:val="00527743"/>
    <w:rsid w:val="0053097A"/>
    <w:rsid w:val="00533153"/>
    <w:rsid w:val="005357F3"/>
    <w:rsid w:val="00537074"/>
    <w:rsid w:val="00540674"/>
    <w:rsid w:val="00543094"/>
    <w:rsid w:val="005477B1"/>
    <w:rsid w:val="00554563"/>
    <w:rsid w:val="005547EA"/>
    <w:rsid w:val="00554E3D"/>
    <w:rsid w:val="00564B60"/>
    <w:rsid w:val="00565193"/>
    <w:rsid w:val="0056797D"/>
    <w:rsid w:val="005703EB"/>
    <w:rsid w:val="00570B47"/>
    <w:rsid w:val="00571373"/>
    <w:rsid w:val="005733DE"/>
    <w:rsid w:val="00573B87"/>
    <w:rsid w:val="00580D99"/>
    <w:rsid w:val="00581AC4"/>
    <w:rsid w:val="00585359"/>
    <w:rsid w:val="00587F8C"/>
    <w:rsid w:val="00593BED"/>
    <w:rsid w:val="00594BA8"/>
    <w:rsid w:val="005977B2"/>
    <w:rsid w:val="005A24E6"/>
    <w:rsid w:val="005A2747"/>
    <w:rsid w:val="005A3EF2"/>
    <w:rsid w:val="005B41DC"/>
    <w:rsid w:val="005B50D9"/>
    <w:rsid w:val="005B6EAD"/>
    <w:rsid w:val="005C0299"/>
    <w:rsid w:val="005C45E3"/>
    <w:rsid w:val="005C60DB"/>
    <w:rsid w:val="005D501F"/>
    <w:rsid w:val="005E0E5F"/>
    <w:rsid w:val="005E2625"/>
    <w:rsid w:val="005E54F0"/>
    <w:rsid w:val="005E7650"/>
    <w:rsid w:val="005F14AC"/>
    <w:rsid w:val="005F63E0"/>
    <w:rsid w:val="00601A61"/>
    <w:rsid w:val="00602A69"/>
    <w:rsid w:val="0060556F"/>
    <w:rsid w:val="00612190"/>
    <w:rsid w:val="00613865"/>
    <w:rsid w:val="006147CE"/>
    <w:rsid w:val="00620E24"/>
    <w:rsid w:val="006214D5"/>
    <w:rsid w:val="006246E8"/>
    <w:rsid w:val="0062611D"/>
    <w:rsid w:val="00630626"/>
    <w:rsid w:val="00632CBB"/>
    <w:rsid w:val="00634AC5"/>
    <w:rsid w:val="0063500E"/>
    <w:rsid w:val="006354CB"/>
    <w:rsid w:val="00636055"/>
    <w:rsid w:val="00636F88"/>
    <w:rsid w:val="00641C5B"/>
    <w:rsid w:val="006457B6"/>
    <w:rsid w:val="00645DA6"/>
    <w:rsid w:val="0064611A"/>
    <w:rsid w:val="00651473"/>
    <w:rsid w:val="006516B5"/>
    <w:rsid w:val="00651AFB"/>
    <w:rsid w:val="00654FC8"/>
    <w:rsid w:val="00654FFE"/>
    <w:rsid w:val="00660495"/>
    <w:rsid w:val="006607CA"/>
    <w:rsid w:val="00663AE7"/>
    <w:rsid w:val="0066545A"/>
    <w:rsid w:val="006718FF"/>
    <w:rsid w:val="006737FF"/>
    <w:rsid w:val="00675DE6"/>
    <w:rsid w:val="00681AE8"/>
    <w:rsid w:val="00681CE2"/>
    <w:rsid w:val="00681DC8"/>
    <w:rsid w:val="00691B12"/>
    <w:rsid w:val="00692AB4"/>
    <w:rsid w:val="006933D2"/>
    <w:rsid w:val="006A0B61"/>
    <w:rsid w:val="006A31CE"/>
    <w:rsid w:val="006A3A08"/>
    <w:rsid w:val="006A3FA2"/>
    <w:rsid w:val="006A4CF0"/>
    <w:rsid w:val="006A7F4D"/>
    <w:rsid w:val="006B58E1"/>
    <w:rsid w:val="006B7A2E"/>
    <w:rsid w:val="006C0777"/>
    <w:rsid w:val="006C11E3"/>
    <w:rsid w:val="006C55BA"/>
    <w:rsid w:val="006C732A"/>
    <w:rsid w:val="006C7EF1"/>
    <w:rsid w:val="006D2A0B"/>
    <w:rsid w:val="006D3740"/>
    <w:rsid w:val="006D4BC5"/>
    <w:rsid w:val="006E6AFA"/>
    <w:rsid w:val="006E723B"/>
    <w:rsid w:val="006F1A5C"/>
    <w:rsid w:val="006F5719"/>
    <w:rsid w:val="006F5B11"/>
    <w:rsid w:val="00703033"/>
    <w:rsid w:val="00706586"/>
    <w:rsid w:val="00706DF2"/>
    <w:rsid w:val="0070749D"/>
    <w:rsid w:val="0071026F"/>
    <w:rsid w:val="0071376F"/>
    <w:rsid w:val="00713BCD"/>
    <w:rsid w:val="00715126"/>
    <w:rsid w:val="007153B6"/>
    <w:rsid w:val="00715877"/>
    <w:rsid w:val="0071647D"/>
    <w:rsid w:val="007174C7"/>
    <w:rsid w:val="007272A3"/>
    <w:rsid w:val="007327A9"/>
    <w:rsid w:val="00733C7F"/>
    <w:rsid w:val="00737491"/>
    <w:rsid w:val="00737BCA"/>
    <w:rsid w:val="00737FAA"/>
    <w:rsid w:val="00742396"/>
    <w:rsid w:val="007468B0"/>
    <w:rsid w:val="00747487"/>
    <w:rsid w:val="00760277"/>
    <w:rsid w:val="0076141F"/>
    <w:rsid w:val="00761FFD"/>
    <w:rsid w:val="00766098"/>
    <w:rsid w:val="0077086D"/>
    <w:rsid w:val="00770E2A"/>
    <w:rsid w:val="00773319"/>
    <w:rsid w:val="007735DF"/>
    <w:rsid w:val="00774A1A"/>
    <w:rsid w:val="007832B0"/>
    <w:rsid w:val="00785F26"/>
    <w:rsid w:val="007B1EDB"/>
    <w:rsid w:val="007B3EA5"/>
    <w:rsid w:val="007B6F86"/>
    <w:rsid w:val="007C01CE"/>
    <w:rsid w:val="007C5A4B"/>
    <w:rsid w:val="007C7B75"/>
    <w:rsid w:val="007D2F1A"/>
    <w:rsid w:val="007D5930"/>
    <w:rsid w:val="007E15B4"/>
    <w:rsid w:val="007E1E64"/>
    <w:rsid w:val="007E3B25"/>
    <w:rsid w:val="007F2D4B"/>
    <w:rsid w:val="007F56A5"/>
    <w:rsid w:val="007F741C"/>
    <w:rsid w:val="007F7A2C"/>
    <w:rsid w:val="007F7F8C"/>
    <w:rsid w:val="008004C3"/>
    <w:rsid w:val="00803B31"/>
    <w:rsid w:val="0080572C"/>
    <w:rsid w:val="00806199"/>
    <w:rsid w:val="008073FB"/>
    <w:rsid w:val="0081130E"/>
    <w:rsid w:val="00812A71"/>
    <w:rsid w:val="00815435"/>
    <w:rsid w:val="0081544C"/>
    <w:rsid w:val="00822976"/>
    <w:rsid w:val="0082362C"/>
    <w:rsid w:val="008249F1"/>
    <w:rsid w:val="00825566"/>
    <w:rsid w:val="00830D88"/>
    <w:rsid w:val="00831279"/>
    <w:rsid w:val="0083226B"/>
    <w:rsid w:val="00833C37"/>
    <w:rsid w:val="00835002"/>
    <w:rsid w:val="00842646"/>
    <w:rsid w:val="0084557C"/>
    <w:rsid w:val="00846DDD"/>
    <w:rsid w:val="00847D43"/>
    <w:rsid w:val="00852BA3"/>
    <w:rsid w:val="00855BC8"/>
    <w:rsid w:val="008572C2"/>
    <w:rsid w:val="00872490"/>
    <w:rsid w:val="00873B95"/>
    <w:rsid w:val="0088230D"/>
    <w:rsid w:val="00883C34"/>
    <w:rsid w:val="00884FEB"/>
    <w:rsid w:val="008916EF"/>
    <w:rsid w:val="008926B0"/>
    <w:rsid w:val="0089504E"/>
    <w:rsid w:val="008A6439"/>
    <w:rsid w:val="008A752B"/>
    <w:rsid w:val="008A7AE6"/>
    <w:rsid w:val="008A7DCB"/>
    <w:rsid w:val="008B675C"/>
    <w:rsid w:val="008C166A"/>
    <w:rsid w:val="008C2966"/>
    <w:rsid w:val="008C4498"/>
    <w:rsid w:val="008D0BC3"/>
    <w:rsid w:val="008D2E6F"/>
    <w:rsid w:val="008D49A7"/>
    <w:rsid w:val="008D50E1"/>
    <w:rsid w:val="008D573E"/>
    <w:rsid w:val="008D6556"/>
    <w:rsid w:val="008E0E47"/>
    <w:rsid w:val="008E0E74"/>
    <w:rsid w:val="008E123B"/>
    <w:rsid w:val="008E19D8"/>
    <w:rsid w:val="008E4AB3"/>
    <w:rsid w:val="008F256E"/>
    <w:rsid w:val="008F2C7A"/>
    <w:rsid w:val="008F3A2D"/>
    <w:rsid w:val="008F4B24"/>
    <w:rsid w:val="008F70CD"/>
    <w:rsid w:val="00904A19"/>
    <w:rsid w:val="00911C9B"/>
    <w:rsid w:val="009122E0"/>
    <w:rsid w:val="009131D2"/>
    <w:rsid w:val="009163AD"/>
    <w:rsid w:val="00921788"/>
    <w:rsid w:val="00924382"/>
    <w:rsid w:val="00927595"/>
    <w:rsid w:val="00927E9D"/>
    <w:rsid w:val="00931FCA"/>
    <w:rsid w:val="009353F3"/>
    <w:rsid w:val="0094447F"/>
    <w:rsid w:val="00944DEB"/>
    <w:rsid w:val="00947E36"/>
    <w:rsid w:val="0095063D"/>
    <w:rsid w:val="00952E3A"/>
    <w:rsid w:val="00953EE0"/>
    <w:rsid w:val="00957D96"/>
    <w:rsid w:val="00963AED"/>
    <w:rsid w:val="0097150A"/>
    <w:rsid w:val="00971B1A"/>
    <w:rsid w:val="00974322"/>
    <w:rsid w:val="009800E2"/>
    <w:rsid w:val="009818B5"/>
    <w:rsid w:val="009819BA"/>
    <w:rsid w:val="00985BCB"/>
    <w:rsid w:val="00986B50"/>
    <w:rsid w:val="009925FF"/>
    <w:rsid w:val="00992E37"/>
    <w:rsid w:val="00993BAD"/>
    <w:rsid w:val="009A4AB9"/>
    <w:rsid w:val="009A5F69"/>
    <w:rsid w:val="009A6585"/>
    <w:rsid w:val="009B5157"/>
    <w:rsid w:val="009B7B54"/>
    <w:rsid w:val="009C0536"/>
    <w:rsid w:val="009C0CD5"/>
    <w:rsid w:val="009C525B"/>
    <w:rsid w:val="009C7DFA"/>
    <w:rsid w:val="009D0829"/>
    <w:rsid w:val="009D24D4"/>
    <w:rsid w:val="009D63E0"/>
    <w:rsid w:val="009D75C8"/>
    <w:rsid w:val="009E3118"/>
    <w:rsid w:val="009F1D93"/>
    <w:rsid w:val="009F7A37"/>
    <w:rsid w:val="00A03494"/>
    <w:rsid w:val="00A04CEB"/>
    <w:rsid w:val="00A0603E"/>
    <w:rsid w:val="00A109AF"/>
    <w:rsid w:val="00A13A77"/>
    <w:rsid w:val="00A13C94"/>
    <w:rsid w:val="00A14063"/>
    <w:rsid w:val="00A14B1D"/>
    <w:rsid w:val="00A151A7"/>
    <w:rsid w:val="00A1611E"/>
    <w:rsid w:val="00A16BB6"/>
    <w:rsid w:val="00A27271"/>
    <w:rsid w:val="00A33AE8"/>
    <w:rsid w:val="00A35F1B"/>
    <w:rsid w:val="00A35F8A"/>
    <w:rsid w:val="00A36C54"/>
    <w:rsid w:val="00A3797D"/>
    <w:rsid w:val="00A44BE5"/>
    <w:rsid w:val="00A55826"/>
    <w:rsid w:val="00A57810"/>
    <w:rsid w:val="00A61936"/>
    <w:rsid w:val="00A61FBE"/>
    <w:rsid w:val="00A6251F"/>
    <w:rsid w:val="00A65910"/>
    <w:rsid w:val="00A732FC"/>
    <w:rsid w:val="00A7404E"/>
    <w:rsid w:val="00A771D9"/>
    <w:rsid w:val="00A8642C"/>
    <w:rsid w:val="00A86B2E"/>
    <w:rsid w:val="00A870AA"/>
    <w:rsid w:val="00A91A78"/>
    <w:rsid w:val="00A97468"/>
    <w:rsid w:val="00A9752A"/>
    <w:rsid w:val="00AA796C"/>
    <w:rsid w:val="00AB07A7"/>
    <w:rsid w:val="00AB0F86"/>
    <w:rsid w:val="00AB2822"/>
    <w:rsid w:val="00AB6AFA"/>
    <w:rsid w:val="00AC44AB"/>
    <w:rsid w:val="00AC610A"/>
    <w:rsid w:val="00AD40A3"/>
    <w:rsid w:val="00AD587B"/>
    <w:rsid w:val="00AE01B7"/>
    <w:rsid w:val="00AE16DB"/>
    <w:rsid w:val="00AE3232"/>
    <w:rsid w:val="00AE352F"/>
    <w:rsid w:val="00AE3B1E"/>
    <w:rsid w:val="00AE772A"/>
    <w:rsid w:val="00AF10DD"/>
    <w:rsid w:val="00AF2F74"/>
    <w:rsid w:val="00AF5FC3"/>
    <w:rsid w:val="00AF67D1"/>
    <w:rsid w:val="00B0765B"/>
    <w:rsid w:val="00B1025F"/>
    <w:rsid w:val="00B113EE"/>
    <w:rsid w:val="00B15E7F"/>
    <w:rsid w:val="00B16B80"/>
    <w:rsid w:val="00B241E6"/>
    <w:rsid w:val="00B31E60"/>
    <w:rsid w:val="00B3331B"/>
    <w:rsid w:val="00B3465C"/>
    <w:rsid w:val="00B401AB"/>
    <w:rsid w:val="00B42974"/>
    <w:rsid w:val="00B4506A"/>
    <w:rsid w:val="00B45D84"/>
    <w:rsid w:val="00B523AD"/>
    <w:rsid w:val="00B524F2"/>
    <w:rsid w:val="00B53976"/>
    <w:rsid w:val="00B544E3"/>
    <w:rsid w:val="00B55A31"/>
    <w:rsid w:val="00B57825"/>
    <w:rsid w:val="00B65FF5"/>
    <w:rsid w:val="00B676C8"/>
    <w:rsid w:val="00B7056C"/>
    <w:rsid w:val="00B717DE"/>
    <w:rsid w:val="00B71C64"/>
    <w:rsid w:val="00B77CF5"/>
    <w:rsid w:val="00B77DC7"/>
    <w:rsid w:val="00B80512"/>
    <w:rsid w:val="00B8235A"/>
    <w:rsid w:val="00B93644"/>
    <w:rsid w:val="00BA0923"/>
    <w:rsid w:val="00BA0D7B"/>
    <w:rsid w:val="00BA3045"/>
    <w:rsid w:val="00BB60DD"/>
    <w:rsid w:val="00BC7CBE"/>
    <w:rsid w:val="00BD14D6"/>
    <w:rsid w:val="00BD1FEC"/>
    <w:rsid w:val="00BD6BD5"/>
    <w:rsid w:val="00BD6C78"/>
    <w:rsid w:val="00BD75CD"/>
    <w:rsid w:val="00BD7A14"/>
    <w:rsid w:val="00BE0232"/>
    <w:rsid w:val="00BE0291"/>
    <w:rsid w:val="00BE0392"/>
    <w:rsid w:val="00BE077E"/>
    <w:rsid w:val="00BE24F1"/>
    <w:rsid w:val="00BF0F75"/>
    <w:rsid w:val="00BF6197"/>
    <w:rsid w:val="00C015AE"/>
    <w:rsid w:val="00C01A31"/>
    <w:rsid w:val="00C06231"/>
    <w:rsid w:val="00C10CB6"/>
    <w:rsid w:val="00C148EC"/>
    <w:rsid w:val="00C151F0"/>
    <w:rsid w:val="00C15D39"/>
    <w:rsid w:val="00C2705A"/>
    <w:rsid w:val="00C27A1D"/>
    <w:rsid w:val="00C35593"/>
    <w:rsid w:val="00C3625B"/>
    <w:rsid w:val="00C37424"/>
    <w:rsid w:val="00C4062D"/>
    <w:rsid w:val="00C432B2"/>
    <w:rsid w:val="00C43467"/>
    <w:rsid w:val="00C439A5"/>
    <w:rsid w:val="00C44743"/>
    <w:rsid w:val="00C448FC"/>
    <w:rsid w:val="00C45C68"/>
    <w:rsid w:val="00C46BD3"/>
    <w:rsid w:val="00C47C88"/>
    <w:rsid w:val="00C50680"/>
    <w:rsid w:val="00C519E6"/>
    <w:rsid w:val="00C53EF7"/>
    <w:rsid w:val="00C5590F"/>
    <w:rsid w:val="00C56E03"/>
    <w:rsid w:val="00C6270A"/>
    <w:rsid w:val="00C62DC0"/>
    <w:rsid w:val="00C66237"/>
    <w:rsid w:val="00C73C26"/>
    <w:rsid w:val="00C74E05"/>
    <w:rsid w:val="00C758CF"/>
    <w:rsid w:val="00C77BAC"/>
    <w:rsid w:val="00C841D9"/>
    <w:rsid w:val="00C850BB"/>
    <w:rsid w:val="00C86562"/>
    <w:rsid w:val="00CA30AF"/>
    <w:rsid w:val="00CA7CC6"/>
    <w:rsid w:val="00CB73EE"/>
    <w:rsid w:val="00CD04A3"/>
    <w:rsid w:val="00CD0E7A"/>
    <w:rsid w:val="00CD61B0"/>
    <w:rsid w:val="00CE08F9"/>
    <w:rsid w:val="00CE49ED"/>
    <w:rsid w:val="00CE4E83"/>
    <w:rsid w:val="00CF0C2F"/>
    <w:rsid w:val="00CF1212"/>
    <w:rsid w:val="00CF1E66"/>
    <w:rsid w:val="00CF5A4F"/>
    <w:rsid w:val="00D050D7"/>
    <w:rsid w:val="00D058BB"/>
    <w:rsid w:val="00D072C3"/>
    <w:rsid w:val="00D07456"/>
    <w:rsid w:val="00D141BC"/>
    <w:rsid w:val="00D200CF"/>
    <w:rsid w:val="00D222E9"/>
    <w:rsid w:val="00D30A4E"/>
    <w:rsid w:val="00D3126E"/>
    <w:rsid w:val="00D314B8"/>
    <w:rsid w:val="00D31B1C"/>
    <w:rsid w:val="00D40547"/>
    <w:rsid w:val="00D50355"/>
    <w:rsid w:val="00D52756"/>
    <w:rsid w:val="00D54CA8"/>
    <w:rsid w:val="00D63731"/>
    <w:rsid w:val="00D719E7"/>
    <w:rsid w:val="00D71AA0"/>
    <w:rsid w:val="00D75A31"/>
    <w:rsid w:val="00D773ED"/>
    <w:rsid w:val="00D82E27"/>
    <w:rsid w:val="00D85F21"/>
    <w:rsid w:val="00D922D0"/>
    <w:rsid w:val="00D94278"/>
    <w:rsid w:val="00D96665"/>
    <w:rsid w:val="00D975B7"/>
    <w:rsid w:val="00D97B63"/>
    <w:rsid w:val="00DA0C32"/>
    <w:rsid w:val="00DA6633"/>
    <w:rsid w:val="00DB1FD8"/>
    <w:rsid w:val="00DB2DEC"/>
    <w:rsid w:val="00DB3CC0"/>
    <w:rsid w:val="00DB4B10"/>
    <w:rsid w:val="00DB5CFE"/>
    <w:rsid w:val="00DC208F"/>
    <w:rsid w:val="00DD2014"/>
    <w:rsid w:val="00DD6429"/>
    <w:rsid w:val="00DE10DB"/>
    <w:rsid w:val="00DE1F9C"/>
    <w:rsid w:val="00DE37B8"/>
    <w:rsid w:val="00DE487F"/>
    <w:rsid w:val="00DE5D8B"/>
    <w:rsid w:val="00DF0118"/>
    <w:rsid w:val="00DF06DB"/>
    <w:rsid w:val="00E06950"/>
    <w:rsid w:val="00E112C9"/>
    <w:rsid w:val="00E11504"/>
    <w:rsid w:val="00E1293A"/>
    <w:rsid w:val="00E12C8C"/>
    <w:rsid w:val="00E17D88"/>
    <w:rsid w:val="00E21B86"/>
    <w:rsid w:val="00E26005"/>
    <w:rsid w:val="00E26867"/>
    <w:rsid w:val="00E3129C"/>
    <w:rsid w:val="00E32F9E"/>
    <w:rsid w:val="00E3392E"/>
    <w:rsid w:val="00E37863"/>
    <w:rsid w:val="00E40B74"/>
    <w:rsid w:val="00E463D4"/>
    <w:rsid w:val="00E504E8"/>
    <w:rsid w:val="00E51C00"/>
    <w:rsid w:val="00E567AB"/>
    <w:rsid w:val="00E60436"/>
    <w:rsid w:val="00E73FF2"/>
    <w:rsid w:val="00E74F5E"/>
    <w:rsid w:val="00E75BE1"/>
    <w:rsid w:val="00E75D3B"/>
    <w:rsid w:val="00E76B21"/>
    <w:rsid w:val="00E80DAA"/>
    <w:rsid w:val="00E87259"/>
    <w:rsid w:val="00EA0DCD"/>
    <w:rsid w:val="00EA3C7C"/>
    <w:rsid w:val="00EA4062"/>
    <w:rsid w:val="00EB2D13"/>
    <w:rsid w:val="00EB5DB5"/>
    <w:rsid w:val="00EB65AE"/>
    <w:rsid w:val="00EB71F9"/>
    <w:rsid w:val="00EC2B5E"/>
    <w:rsid w:val="00EC3A2E"/>
    <w:rsid w:val="00EC5B91"/>
    <w:rsid w:val="00EC5CE0"/>
    <w:rsid w:val="00EE3F48"/>
    <w:rsid w:val="00EF0D40"/>
    <w:rsid w:val="00EF54C1"/>
    <w:rsid w:val="00F04786"/>
    <w:rsid w:val="00F133F3"/>
    <w:rsid w:val="00F13572"/>
    <w:rsid w:val="00F16505"/>
    <w:rsid w:val="00F200B5"/>
    <w:rsid w:val="00F2094B"/>
    <w:rsid w:val="00F23D3A"/>
    <w:rsid w:val="00F259BF"/>
    <w:rsid w:val="00F25EE5"/>
    <w:rsid w:val="00F33C38"/>
    <w:rsid w:val="00F415B7"/>
    <w:rsid w:val="00F44511"/>
    <w:rsid w:val="00F6618A"/>
    <w:rsid w:val="00F75351"/>
    <w:rsid w:val="00F75C9F"/>
    <w:rsid w:val="00F75E8F"/>
    <w:rsid w:val="00F85220"/>
    <w:rsid w:val="00F8645D"/>
    <w:rsid w:val="00F871BE"/>
    <w:rsid w:val="00F87E91"/>
    <w:rsid w:val="00F91F55"/>
    <w:rsid w:val="00F922CF"/>
    <w:rsid w:val="00F924E1"/>
    <w:rsid w:val="00F9795F"/>
    <w:rsid w:val="00F97A99"/>
    <w:rsid w:val="00FA04BB"/>
    <w:rsid w:val="00FA0A90"/>
    <w:rsid w:val="00FA2D0C"/>
    <w:rsid w:val="00FA7A12"/>
    <w:rsid w:val="00FB198F"/>
    <w:rsid w:val="00FB37B3"/>
    <w:rsid w:val="00FB4794"/>
    <w:rsid w:val="00FB5100"/>
    <w:rsid w:val="00FD20A4"/>
    <w:rsid w:val="00FD59E8"/>
    <w:rsid w:val="00FE186E"/>
    <w:rsid w:val="00FE3CF8"/>
    <w:rsid w:val="00FE4130"/>
    <w:rsid w:val="00FF1DAA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72B05C"/>
  <w15:docId w15:val="{B2A8CCE2-30F9-468D-A6D0-58707925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86B50"/>
    <w:pPr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9"/>
    <w:qFormat/>
    <w:rsid w:val="007C7B75"/>
    <w:pPr>
      <w:spacing w:line="240" w:lineRule="auto"/>
      <w:ind w:firstLine="0"/>
      <w:jc w:val="center"/>
      <w:outlineLvl w:val="0"/>
    </w:pPr>
    <w:rPr>
      <w:b/>
      <w:caps/>
      <w:spacing w:val="60"/>
      <w:szCs w:val="28"/>
    </w:rPr>
  </w:style>
  <w:style w:type="paragraph" w:styleId="20">
    <w:name w:val="heading 2"/>
    <w:basedOn w:val="a0"/>
    <w:next w:val="a0"/>
    <w:link w:val="21"/>
    <w:uiPriority w:val="99"/>
    <w:qFormat/>
    <w:rsid w:val="007C7B75"/>
    <w:pPr>
      <w:spacing w:line="240" w:lineRule="auto"/>
      <w:ind w:firstLine="0"/>
      <w:jc w:val="center"/>
      <w:outlineLvl w:val="1"/>
    </w:pPr>
    <w:rPr>
      <w:b/>
      <w:caps/>
      <w:szCs w:val="28"/>
    </w:rPr>
  </w:style>
  <w:style w:type="paragraph" w:styleId="30">
    <w:name w:val="heading 3"/>
    <w:basedOn w:val="a0"/>
    <w:next w:val="a0"/>
    <w:link w:val="31"/>
    <w:uiPriority w:val="99"/>
    <w:qFormat/>
    <w:rsid w:val="007C7B75"/>
    <w:pPr>
      <w:spacing w:line="240" w:lineRule="auto"/>
      <w:ind w:firstLine="0"/>
      <w:jc w:val="center"/>
      <w:outlineLvl w:val="2"/>
    </w:pPr>
    <w:rPr>
      <w:b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7C7B75"/>
    <w:pPr>
      <w:keepNext/>
      <w:outlineLvl w:val="3"/>
    </w:pPr>
    <w:rPr>
      <w:b/>
      <w:sz w:val="32"/>
    </w:rPr>
  </w:style>
  <w:style w:type="paragraph" w:styleId="5">
    <w:name w:val="heading 5"/>
    <w:basedOn w:val="a0"/>
    <w:next w:val="a0"/>
    <w:link w:val="50"/>
    <w:uiPriority w:val="99"/>
    <w:qFormat/>
    <w:rsid w:val="007C7B75"/>
    <w:pPr>
      <w:keepNext/>
      <w:jc w:val="center"/>
      <w:outlineLvl w:val="4"/>
    </w:pPr>
    <w:rPr>
      <w:color w:val="000000"/>
    </w:rPr>
  </w:style>
  <w:style w:type="paragraph" w:styleId="6">
    <w:name w:val="heading 6"/>
    <w:basedOn w:val="a0"/>
    <w:next w:val="a0"/>
    <w:link w:val="60"/>
    <w:uiPriority w:val="99"/>
    <w:qFormat/>
    <w:rsid w:val="007C7B75"/>
    <w:pPr>
      <w:keepNext/>
      <w:widowControl w:val="0"/>
      <w:outlineLvl w:val="5"/>
    </w:pPr>
    <w:rPr>
      <w:color w:val="FF0000"/>
    </w:rPr>
  </w:style>
  <w:style w:type="paragraph" w:styleId="7">
    <w:name w:val="heading 7"/>
    <w:basedOn w:val="a0"/>
    <w:next w:val="a0"/>
    <w:link w:val="70"/>
    <w:uiPriority w:val="99"/>
    <w:qFormat/>
    <w:rsid w:val="007C7B75"/>
    <w:pPr>
      <w:keepNext/>
      <w:widowControl w:val="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7C7B75"/>
    <w:pPr>
      <w:keepNext/>
      <w:widowControl w:val="0"/>
      <w:jc w:val="center"/>
      <w:outlineLvl w:val="7"/>
    </w:pPr>
    <w:rPr>
      <w:color w:val="FF0000"/>
    </w:rPr>
  </w:style>
  <w:style w:type="paragraph" w:styleId="9">
    <w:name w:val="heading 9"/>
    <w:basedOn w:val="a0"/>
    <w:next w:val="a0"/>
    <w:link w:val="90"/>
    <w:uiPriority w:val="99"/>
    <w:qFormat/>
    <w:rsid w:val="007C7B75"/>
    <w:pPr>
      <w:keepNext/>
      <w:widowControl w:val="0"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C7B75"/>
    <w:rPr>
      <w:rFonts w:cs="Times New Roman"/>
      <w:b/>
      <w:caps/>
      <w:spacing w:val="60"/>
      <w:sz w:val="28"/>
      <w:lang w:val="ru-RU" w:eastAsia="ru-RU"/>
    </w:rPr>
  </w:style>
  <w:style w:type="character" w:customStyle="1" w:styleId="21">
    <w:name w:val="Заголовок 2 Знак"/>
    <w:link w:val="20"/>
    <w:uiPriority w:val="99"/>
    <w:locked/>
    <w:rsid w:val="007C7B75"/>
    <w:rPr>
      <w:rFonts w:cs="Times New Roman"/>
      <w:b/>
      <w:caps/>
      <w:snapToGrid w:val="0"/>
      <w:sz w:val="28"/>
      <w:lang w:val="ru-RU" w:eastAsia="ru-RU"/>
    </w:rPr>
  </w:style>
  <w:style w:type="character" w:customStyle="1" w:styleId="31">
    <w:name w:val="Заголовок 3 Знак"/>
    <w:link w:val="30"/>
    <w:uiPriority w:val="99"/>
    <w:locked/>
    <w:rsid w:val="007C7B75"/>
    <w:rPr>
      <w:rFonts w:cs="Times New Roman"/>
      <w:b/>
      <w:snapToGrid w:val="0"/>
      <w:sz w:val="28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7C7B75"/>
    <w:rPr>
      <w:rFonts w:cs="Times New Roman"/>
      <w:b/>
      <w:sz w:val="32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7C7B75"/>
    <w:rPr>
      <w:rFonts w:cs="Times New Roman"/>
      <w:snapToGrid w:val="0"/>
      <w:color w:val="000000"/>
      <w:sz w:val="28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7C7B75"/>
    <w:rPr>
      <w:rFonts w:cs="Times New Roman"/>
      <w:snapToGrid w:val="0"/>
      <w:color w:val="FF0000"/>
      <w:sz w:val="28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7C7B75"/>
    <w:rPr>
      <w:rFonts w:cs="Times New Roman"/>
      <w:snapToGrid w:val="0"/>
      <w:sz w:val="28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7C7B75"/>
    <w:rPr>
      <w:rFonts w:cs="Times New Roman"/>
      <w:snapToGrid w:val="0"/>
      <w:color w:val="FF0000"/>
      <w:sz w:val="28"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7C7B75"/>
    <w:rPr>
      <w:rFonts w:cs="Times New Roman"/>
      <w:snapToGrid w:val="0"/>
      <w:sz w:val="28"/>
      <w:lang w:val="ru-RU" w:eastAsia="ru-RU"/>
    </w:rPr>
  </w:style>
  <w:style w:type="paragraph" w:customStyle="1" w:styleId="Char">
    <w:name w:val="Char Знак Знак Знак Знак Знак Знак"/>
    <w:basedOn w:val="a0"/>
    <w:uiPriority w:val="99"/>
    <w:rsid w:val="007C7B75"/>
    <w:pPr>
      <w:widowControl w:val="0"/>
      <w:adjustRightInd w:val="0"/>
      <w:spacing w:after="160" w:line="240" w:lineRule="exact"/>
      <w:ind w:firstLine="0"/>
      <w:jc w:val="right"/>
    </w:pPr>
    <w:rPr>
      <w:szCs w:val="28"/>
      <w:lang w:eastAsia="en-US"/>
    </w:rPr>
  </w:style>
  <w:style w:type="paragraph" w:customStyle="1" w:styleId="22">
    <w:name w:val="Стиль Заголовок 2 + Авто все прописные"/>
    <w:basedOn w:val="20"/>
    <w:link w:val="23"/>
    <w:uiPriority w:val="99"/>
    <w:rsid w:val="007C7B75"/>
  </w:style>
  <w:style w:type="character" w:customStyle="1" w:styleId="23">
    <w:name w:val="Стиль Заголовок 2 + Авто все прописные Знак"/>
    <w:link w:val="22"/>
    <w:uiPriority w:val="99"/>
    <w:locked/>
    <w:rsid w:val="007C7B75"/>
    <w:rPr>
      <w:rFonts w:cs="Times New Roman"/>
      <w:b/>
      <w:caps/>
      <w:snapToGrid w:val="0"/>
      <w:sz w:val="28"/>
      <w:szCs w:val="28"/>
      <w:lang w:val="ru-RU" w:eastAsia="ru-RU" w:bidi="ar-SA"/>
    </w:rPr>
  </w:style>
  <w:style w:type="paragraph" w:styleId="a4">
    <w:name w:val="Body Text Indent"/>
    <w:basedOn w:val="a0"/>
    <w:link w:val="a5"/>
    <w:uiPriority w:val="99"/>
    <w:rsid w:val="007C7B75"/>
    <w:pPr>
      <w:widowControl w:val="0"/>
      <w:ind w:firstLine="220"/>
    </w:pPr>
    <w:rPr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7C7B75"/>
    <w:rPr>
      <w:rFonts w:cs="Times New Roman"/>
      <w:snapToGrid w:val="0"/>
      <w:sz w:val="24"/>
      <w:lang w:val="ru-RU" w:eastAsia="ru-RU"/>
    </w:rPr>
  </w:style>
  <w:style w:type="paragraph" w:styleId="24">
    <w:name w:val="Body Text Indent 2"/>
    <w:basedOn w:val="a0"/>
    <w:link w:val="25"/>
    <w:uiPriority w:val="99"/>
    <w:rsid w:val="007C7B75"/>
    <w:pPr>
      <w:widowControl w:val="0"/>
      <w:ind w:firstLine="488"/>
    </w:pPr>
    <w:rPr>
      <w:color w:val="000000"/>
    </w:rPr>
  </w:style>
  <w:style w:type="character" w:customStyle="1" w:styleId="25">
    <w:name w:val="Основной текст с отступом 2 Знак"/>
    <w:link w:val="24"/>
    <w:uiPriority w:val="99"/>
    <w:locked/>
    <w:rsid w:val="007C7B75"/>
    <w:rPr>
      <w:rFonts w:cs="Times New Roman"/>
      <w:snapToGrid w:val="0"/>
      <w:color w:val="000000"/>
      <w:sz w:val="28"/>
      <w:lang w:val="ru-RU" w:eastAsia="ru-RU"/>
    </w:rPr>
  </w:style>
  <w:style w:type="paragraph" w:styleId="a6">
    <w:name w:val="header"/>
    <w:basedOn w:val="a0"/>
    <w:link w:val="a7"/>
    <w:uiPriority w:val="99"/>
    <w:rsid w:val="007C7B75"/>
    <w:pPr>
      <w:spacing w:after="120"/>
      <w:ind w:firstLine="0"/>
      <w:jc w:val="center"/>
    </w:pPr>
  </w:style>
  <w:style w:type="character" w:customStyle="1" w:styleId="HeaderChar">
    <w:name w:val="Header Char"/>
    <w:uiPriority w:val="99"/>
    <w:locked/>
    <w:rsid w:val="008572C2"/>
    <w:rPr>
      <w:rFonts w:ascii="Times New Roman" w:hAnsi="Times New Roman" w:cs="Times New Roman"/>
    </w:rPr>
  </w:style>
  <w:style w:type="character" w:customStyle="1" w:styleId="a7">
    <w:name w:val="Верхний колонтитул Знак"/>
    <w:link w:val="a6"/>
    <w:uiPriority w:val="99"/>
    <w:locked/>
    <w:rsid w:val="007C7B75"/>
    <w:rPr>
      <w:sz w:val="28"/>
      <w:lang w:val="ru-RU" w:eastAsia="ru-RU"/>
    </w:rPr>
  </w:style>
  <w:style w:type="character" w:styleId="a8">
    <w:name w:val="page number"/>
    <w:uiPriority w:val="99"/>
    <w:rsid w:val="007C7B75"/>
    <w:rPr>
      <w:rFonts w:cs="Times New Roman"/>
      <w:sz w:val="28"/>
      <w:lang w:val="ru-RU" w:eastAsia="en-US"/>
    </w:rPr>
  </w:style>
  <w:style w:type="paragraph" w:styleId="32">
    <w:name w:val="Body Text Indent 3"/>
    <w:basedOn w:val="a0"/>
    <w:link w:val="33"/>
    <w:uiPriority w:val="99"/>
    <w:rsid w:val="007C7B75"/>
    <w:pPr>
      <w:widowControl w:val="0"/>
    </w:pPr>
  </w:style>
  <w:style w:type="character" w:customStyle="1" w:styleId="33">
    <w:name w:val="Основной текст с отступом 3 Знак"/>
    <w:link w:val="32"/>
    <w:uiPriority w:val="99"/>
    <w:locked/>
    <w:rsid w:val="007C7B75"/>
    <w:rPr>
      <w:rFonts w:cs="Times New Roman"/>
      <w:snapToGrid w:val="0"/>
      <w:sz w:val="28"/>
      <w:lang w:val="ru-RU" w:eastAsia="ru-RU"/>
    </w:rPr>
  </w:style>
  <w:style w:type="paragraph" w:styleId="a9">
    <w:name w:val="Body Text"/>
    <w:basedOn w:val="a0"/>
    <w:link w:val="aa"/>
    <w:uiPriority w:val="99"/>
    <w:rsid w:val="007C7B75"/>
  </w:style>
  <w:style w:type="character" w:customStyle="1" w:styleId="aa">
    <w:name w:val="Основной текст Знак"/>
    <w:link w:val="a9"/>
    <w:uiPriority w:val="99"/>
    <w:locked/>
    <w:rsid w:val="007C7B75"/>
    <w:rPr>
      <w:rFonts w:cs="Times New Roman"/>
      <w:sz w:val="28"/>
      <w:lang w:val="ru-RU" w:eastAsia="ru-RU"/>
    </w:rPr>
  </w:style>
  <w:style w:type="paragraph" w:styleId="26">
    <w:name w:val="Body Text 2"/>
    <w:basedOn w:val="a0"/>
    <w:link w:val="27"/>
    <w:uiPriority w:val="99"/>
    <w:rsid w:val="007C7B75"/>
    <w:rPr>
      <w:rFonts w:ascii="Arial" w:hAnsi="Arial"/>
      <w:color w:val="FF0000"/>
    </w:rPr>
  </w:style>
  <w:style w:type="character" w:customStyle="1" w:styleId="27">
    <w:name w:val="Основной текст 2 Знак"/>
    <w:link w:val="26"/>
    <w:uiPriority w:val="99"/>
    <w:locked/>
    <w:rsid w:val="007C7B75"/>
    <w:rPr>
      <w:rFonts w:ascii="Arial" w:hAnsi="Arial" w:cs="Times New Roman"/>
      <w:color w:val="FF0000"/>
      <w:sz w:val="28"/>
      <w:lang w:val="ru-RU" w:eastAsia="ru-RU"/>
    </w:rPr>
  </w:style>
  <w:style w:type="paragraph" w:styleId="34">
    <w:name w:val="Body Text 3"/>
    <w:aliases w:val="Основной 4 надпись"/>
    <w:basedOn w:val="a0"/>
    <w:link w:val="35"/>
    <w:uiPriority w:val="99"/>
    <w:rsid w:val="007C7B75"/>
    <w:pPr>
      <w:widowControl w:val="0"/>
      <w:jc w:val="center"/>
    </w:pPr>
    <w:rPr>
      <w:b/>
      <w:color w:val="FF0000"/>
    </w:rPr>
  </w:style>
  <w:style w:type="character" w:customStyle="1" w:styleId="35">
    <w:name w:val="Основной текст 3 Знак"/>
    <w:aliases w:val="Основной 4 надпись Знак"/>
    <w:link w:val="34"/>
    <w:uiPriority w:val="99"/>
    <w:locked/>
    <w:rsid w:val="007C7B75"/>
    <w:rPr>
      <w:rFonts w:cs="Times New Roman"/>
      <w:b/>
      <w:snapToGrid w:val="0"/>
      <w:color w:val="FF0000"/>
      <w:sz w:val="28"/>
      <w:lang w:val="ru-RU" w:eastAsia="ru-RU"/>
    </w:rPr>
  </w:style>
  <w:style w:type="paragraph" w:styleId="ab">
    <w:name w:val="Title"/>
    <w:basedOn w:val="a0"/>
    <w:link w:val="ac"/>
    <w:uiPriority w:val="99"/>
    <w:qFormat/>
    <w:rsid w:val="007C7B75"/>
    <w:pPr>
      <w:jc w:val="center"/>
    </w:pPr>
  </w:style>
  <w:style w:type="character" w:customStyle="1" w:styleId="ac">
    <w:name w:val="Заголовок Знак"/>
    <w:link w:val="ab"/>
    <w:uiPriority w:val="99"/>
    <w:locked/>
    <w:rsid w:val="007C7B75"/>
    <w:rPr>
      <w:rFonts w:cs="Times New Roman"/>
      <w:sz w:val="28"/>
      <w:lang w:val="ru-RU" w:eastAsia="ru-RU"/>
    </w:rPr>
  </w:style>
  <w:style w:type="paragraph" w:styleId="ad">
    <w:name w:val="Subtitle"/>
    <w:basedOn w:val="a0"/>
    <w:link w:val="ae"/>
    <w:uiPriority w:val="99"/>
    <w:qFormat/>
    <w:rsid w:val="007C7B75"/>
    <w:pPr>
      <w:jc w:val="center"/>
    </w:pPr>
  </w:style>
  <w:style w:type="character" w:customStyle="1" w:styleId="ae">
    <w:name w:val="Подзаголовок Знак"/>
    <w:link w:val="ad"/>
    <w:uiPriority w:val="99"/>
    <w:locked/>
    <w:rsid w:val="007C7B75"/>
    <w:rPr>
      <w:rFonts w:cs="Times New Roman"/>
      <w:sz w:val="28"/>
      <w:lang w:val="ru-RU" w:eastAsia="ru-RU"/>
    </w:rPr>
  </w:style>
  <w:style w:type="paragraph" w:styleId="af">
    <w:name w:val="footnote text"/>
    <w:basedOn w:val="a0"/>
    <w:link w:val="af0"/>
    <w:uiPriority w:val="99"/>
    <w:rsid w:val="007C7B75"/>
    <w:pPr>
      <w:spacing w:line="240" w:lineRule="auto"/>
      <w:ind w:firstLine="0"/>
    </w:pPr>
    <w:rPr>
      <w:sz w:val="20"/>
    </w:rPr>
  </w:style>
  <w:style w:type="character" w:customStyle="1" w:styleId="af0">
    <w:name w:val="Текст сноски Знак"/>
    <w:link w:val="af"/>
    <w:uiPriority w:val="99"/>
    <w:locked/>
    <w:rsid w:val="007C7B75"/>
    <w:rPr>
      <w:rFonts w:cs="Times New Roman"/>
      <w:lang w:val="ru-RU" w:eastAsia="ru-RU"/>
    </w:rPr>
  </w:style>
  <w:style w:type="paragraph" w:styleId="af1">
    <w:name w:val="footer"/>
    <w:basedOn w:val="a0"/>
    <w:link w:val="af2"/>
    <w:uiPriority w:val="99"/>
    <w:rsid w:val="007C7B75"/>
    <w:pPr>
      <w:spacing w:line="240" w:lineRule="auto"/>
      <w:ind w:firstLine="0"/>
      <w:jc w:val="center"/>
    </w:pPr>
    <w:rPr>
      <w:szCs w:val="28"/>
    </w:rPr>
  </w:style>
  <w:style w:type="character" w:customStyle="1" w:styleId="af2">
    <w:name w:val="Нижний колонтитул Знак"/>
    <w:link w:val="af1"/>
    <w:uiPriority w:val="99"/>
    <w:locked/>
    <w:rsid w:val="007C7B75"/>
    <w:rPr>
      <w:rFonts w:cs="Times New Roman"/>
      <w:sz w:val="28"/>
      <w:lang w:val="ru-RU" w:eastAsia="ru-RU"/>
    </w:rPr>
  </w:style>
  <w:style w:type="paragraph" w:customStyle="1" w:styleId="af3">
    <w:name w:val="ДСП"/>
    <w:basedOn w:val="a0"/>
    <w:uiPriority w:val="99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i/>
      <w:sz w:val="24"/>
      <w:szCs w:val="28"/>
    </w:rPr>
  </w:style>
  <w:style w:type="paragraph" w:customStyle="1" w:styleId="af4">
    <w:name w:val="подпись"/>
    <w:basedOn w:val="a0"/>
    <w:uiPriority w:val="99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Cs w:val="28"/>
    </w:rPr>
  </w:style>
  <w:style w:type="paragraph" w:customStyle="1" w:styleId="11">
    <w:name w:val="Должность1"/>
    <w:basedOn w:val="a0"/>
    <w:uiPriority w:val="99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paragraph" w:customStyle="1" w:styleId="af5">
    <w:name w:val="На номер"/>
    <w:basedOn w:val="a0"/>
    <w:uiPriority w:val="99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 w:val="24"/>
      <w:szCs w:val="24"/>
      <w:lang w:val="en-US"/>
    </w:rPr>
  </w:style>
  <w:style w:type="paragraph" w:customStyle="1" w:styleId="af6">
    <w:name w:val="адрес"/>
    <w:basedOn w:val="a0"/>
    <w:uiPriority w:val="99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paragraph" w:customStyle="1" w:styleId="af7">
    <w:name w:val="уважаемый"/>
    <w:basedOn w:val="a0"/>
    <w:uiPriority w:val="99"/>
    <w:rsid w:val="007C7B75"/>
    <w:pPr>
      <w:overflowPunct w:val="0"/>
      <w:autoSpaceDE w:val="0"/>
      <w:autoSpaceDN w:val="0"/>
      <w:adjustRightInd w:val="0"/>
      <w:spacing w:line="240" w:lineRule="auto"/>
      <w:ind w:left="284" w:right="-284" w:firstLine="0"/>
      <w:jc w:val="center"/>
      <w:textAlignment w:val="baseline"/>
    </w:pPr>
    <w:rPr>
      <w:szCs w:val="28"/>
    </w:rPr>
  </w:style>
  <w:style w:type="paragraph" w:customStyle="1" w:styleId="af8">
    <w:name w:val="Должность"/>
    <w:basedOn w:val="a0"/>
    <w:uiPriority w:val="99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paragraph" w:customStyle="1" w:styleId="af9">
    <w:name w:val="отметка ЭЦП"/>
    <w:basedOn w:val="a0"/>
    <w:uiPriority w:val="99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i/>
      <w:sz w:val="24"/>
      <w:szCs w:val="24"/>
    </w:rPr>
  </w:style>
  <w:style w:type="paragraph" w:customStyle="1" w:styleId="afa">
    <w:name w:val="исполнитель"/>
    <w:basedOn w:val="a0"/>
    <w:uiPriority w:val="99"/>
    <w:rsid w:val="007C7B75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customStyle="1" w:styleId="110">
    <w:name w:val="Стиль Должность1 + 10 пт По центру"/>
    <w:basedOn w:val="11"/>
    <w:uiPriority w:val="99"/>
    <w:rsid w:val="007C7B75"/>
    <w:pPr>
      <w:jc w:val="center"/>
    </w:pPr>
    <w:rPr>
      <w:sz w:val="20"/>
      <w:szCs w:val="20"/>
    </w:rPr>
  </w:style>
  <w:style w:type="paragraph" w:customStyle="1" w:styleId="28">
    <w:name w:val="Стиль Заголовок 2 + полужирный Авто"/>
    <w:basedOn w:val="20"/>
    <w:uiPriority w:val="99"/>
    <w:rsid w:val="007C7B75"/>
    <w:pPr>
      <w:outlineLvl w:val="9"/>
    </w:pPr>
    <w:rPr>
      <w:b w:val="0"/>
      <w:bCs/>
      <w:caps w:val="0"/>
    </w:rPr>
  </w:style>
  <w:style w:type="paragraph" w:styleId="afb">
    <w:name w:val="List"/>
    <w:basedOn w:val="a0"/>
    <w:next w:val="a0"/>
    <w:uiPriority w:val="99"/>
    <w:rsid w:val="007C7B75"/>
    <w:rPr>
      <w:szCs w:val="28"/>
    </w:rPr>
  </w:style>
  <w:style w:type="paragraph" w:styleId="a">
    <w:name w:val="List Bullet"/>
    <w:basedOn w:val="a0"/>
    <w:next w:val="a0"/>
    <w:uiPriority w:val="99"/>
    <w:rsid w:val="007C7B75"/>
    <w:pPr>
      <w:numPr>
        <w:numId w:val="5"/>
      </w:numPr>
      <w:ind w:left="0" w:firstLine="709"/>
    </w:pPr>
    <w:rPr>
      <w:szCs w:val="28"/>
    </w:rPr>
  </w:style>
  <w:style w:type="paragraph" w:styleId="afc">
    <w:name w:val="List Number"/>
    <w:basedOn w:val="a0"/>
    <w:next w:val="a0"/>
    <w:uiPriority w:val="99"/>
    <w:rsid w:val="007C7B75"/>
    <w:pPr>
      <w:ind w:firstLine="0"/>
    </w:pPr>
  </w:style>
  <w:style w:type="paragraph" w:styleId="29">
    <w:name w:val="List 2"/>
    <w:basedOn w:val="a0"/>
    <w:next w:val="a0"/>
    <w:uiPriority w:val="99"/>
    <w:rsid w:val="007C7B75"/>
    <w:rPr>
      <w:szCs w:val="28"/>
    </w:rPr>
  </w:style>
  <w:style w:type="paragraph" w:styleId="41">
    <w:name w:val="List 4"/>
    <w:basedOn w:val="a0"/>
    <w:uiPriority w:val="99"/>
    <w:rsid w:val="007C7B75"/>
    <w:rPr>
      <w:szCs w:val="28"/>
    </w:rPr>
  </w:style>
  <w:style w:type="paragraph" w:styleId="51">
    <w:name w:val="List 5"/>
    <w:basedOn w:val="a0"/>
    <w:uiPriority w:val="99"/>
    <w:rsid w:val="007C7B75"/>
    <w:pPr>
      <w:spacing w:line="480" w:lineRule="auto"/>
      <w:ind w:firstLine="0"/>
    </w:pPr>
  </w:style>
  <w:style w:type="paragraph" w:styleId="2">
    <w:name w:val="List Bullet 2"/>
    <w:basedOn w:val="a0"/>
    <w:uiPriority w:val="99"/>
    <w:rsid w:val="007C7B75"/>
    <w:pPr>
      <w:numPr>
        <w:numId w:val="6"/>
      </w:numPr>
      <w:tabs>
        <w:tab w:val="clear" w:pos="360"/>
        <w:tab w:val="num" w:pos="643"/>
      </w:tabs>
      <w:ind w:left="0" w:firstLine="0"/>
    </w:pPr>
  </w:style>
  <w:style w:type="paragraph" w:styleId="3">
    <w:name w:val="List Bullet 3"/>
    <w:basedOn w:val="a0"/>
    <w:uiPriority w:val="99"/>
    <w:rsid w:val="007C7B75"/>
    <w:pPr>
      <w:numPr>
        <w:numId w:val="7"/>
      </w:numPr>
      <w:tabs>
        <w:tab w:val="clear" w:pos="643"/>
        <w:tab w:val="num" w:pos="926"/>
      </w:tabs>
      <w:ind w:left="0" w:firstLine="0"/>
    </w:pPr>
  </w:style>
  <w:style w:type="paragraph" w:customStyle="1" w:styleId="12">
    <w:name w:val="Обычный1"/>
    <w:uiPriority w:val="99"/>
    <w:rsid w:val="007C7B75"/>
    <w:pPr>
      <w:widowControl w:val="0"/>
    </w:pPr>
  </w:style>
  <w:style w:type="paragraph" w:styleId="afd">
    <w:name w:val="Block Text"/>
    <w:basedOn w:val="a0"/>
    <w:uiPriority w:val="99"/>
    <w:rsid w:val="007C7B75"/>
    <w:pPr>
      <w:widowControl w:val="0"/>
      <w:spacing w:line="360" w:lineRule="exact"/>
      <w:ind w:left="500" w:right="560" w:firstLine="0"/>
      <w:jc w:val="center"/>
    </w:pPr>
    <w:rPr>
      <w:b/>
    </w:rPr>
  </w:style>
  <w:style w:type="paragraph" w:customStyle="1" w:styleId="ConsNormal">
    <w:name w:val="ConsNormal"/>
    <w:uiPriority w:val="99"/>
    <w:rsid w:val="007C7B7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styleId="afe">
    <w:name w:val="Hyperlink"/>
    <w:uiPriority w:val="99"/>
    <w:rsid w:val="007C7B75"/>
    <w:rPr>
      <w:rFonts w:cs="Times New Roman"/>
      <w:color w:val="0000FF"/>
      <w:sz w:val="28"/>
      <w:u w:val="single"/>
      <w:lang w:val="ru-RU" w:eastAsia="en-US"/>
    </w:rPr>
  </w:style>
  <w:style w:type="paragraph" w:customStyle="1" w:styleId="aff">
    <w:name w:val="Стиль Регламент"/>
    <w:basedOn w:val="a0"/>
    <w:uiPriority w:val="99"/>
    <w:rsid w:val="007C7B75"/>
    <w:pPr>
      <w:spacing w:line="360" w:lineRule="atLeast"/>
      <w:ind w:firstLine="720"/>
    </w:pPr>
    <w:rPr>
      <w:rFonts w:ascii="Arial" w:hAnsi="Arial"/>
      <w:sz w:val="24"/>
    </w:rPr>
  </w:style>
  <w:style w:type="paragraph" w:customStyle="1" w:styleId="13">
    <w:name w:val="Знак1"/>
    <w:basedOn w:val="a0"/>
    <w:uiPriority w:val="99"/>
    <w:rsid w:val="007C7B75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uiPriority w:val="99"/>
    <w:rsid w:val="007C7B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1 Знак Знак Знак Знак Знак Знак Знак Знак Знак Знак Знак Знак Знак Знак Знак Знак Знак Знак"/>
    <w:basedOn w:val="a0"/>
    <w:uiPriority w:val="99"/>
    <w:rsid w:val="007C7B75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0">
    <w:name w:val="Знак"/>
    <w:basedOn w:val="a0"/>
    <w:uiPriority w:val="99"/>
    <w:rsid w:val="007C7B75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uiPriority w:val="99"/>
    <w:rsid w:val="007C7B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1">
    <w:name w:val="Цветовое выделение"/>
    <w:uiPriority w:val="99"/>
    <w:rsid w:val="007C7B75"/>
    <w:rPr>
      <w:b/>
      <w:color w:val="000080"/>
      <w:sz w:val="20"/>
    </w:rPr>
  </w:style>
  <w:style w:type="paragraph" w:customStyle="1" w:styleId="aff2">
    <w:name w:val="Таблицы (моноширинный)"/>
    <w:basedOn w:val="a0"/>
    <w:next w:val="a0"/>
    <w:uiPriority w:val="99"/>
    <w:rsid w:val="007C7B7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0"/>
    </w:rPr>
  </w:style>
  <w:style w:type="paragraph" w:customStyle="1" w:styleId="15">
    <w:name w:val="Текст1"/>
    <w:basedOn w:val="aff3"/>
    <w:uiPriority w:val="99"/>
    <w:rsid w:val="007C7B75"/>
    <w:pPr>
      <w:tabs>
        <w:tab w:val="left" w:pos="480"/>
        <w:tab w:val="left" w:pos="720"/>
        <w:tab w:val="left" w:pos="6240"/>
      </w:tabs>
      <w:spacing w:line="240" w:lineRule="atLeast"/>
      <w:ind w:firstLine="709"/>
      <w:jc w:val="both"/>
    </w:pPr>
    <w:rPr>
      <w:rFonts w:ascii="Times New Roman" w:hAnsi="Times New Roman" w:cs="Times New Roman"/>
      <w:sz w:val="24"/>
    </w:rPr>
  </w:style>
  <w:style w:type="paragraph" w:styleId="aff3">
    <w:name w:val="Plain Text"/>
    <w:basedOn w:val="a0"/>
    <w:link w:val="aff4"/>
    <w:uiPriority w:val="99"/>
    <w:rsid w:val="007C7B75"/>
    <w:pPr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f4">
    <w:name w:val="Текст Знак"/>
    <w:link w:val="aff3"/>
    <w:uiPriority w:val="99"/>
    <w:locked/>
    <w:rsid w:val="007C7B75"/>
    <w:rPr>
      <w:rFonts w:ascii="Courier New" w:hAnsi="Courier New" w:cs="Times New Roman"/>
      <w:lang w:val="ru-RU" w:eastAsia="ru-RU"/>
    </w:rPr>
  </w:style>
  <w:style w:type="paragraph" w:styleId="aff5">
    <w:name w:val="Balloon Text"/>
    <w:basedOn w:val="a0"/>
    <w:link w:val="aff6"/>
    <w:uiPriority w:val="99"/>
    <w:rsid w:val="007C7B75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link w:val="aff5"/>
    <w:uiPriority w:val="99"/>
    <w:locked/>
    <w:rsid w:val="007C7B75"/>
    <w:rPr>
      <w:rFonts w:ascii="Tahoma" w:hAnsi="Tahoma" w:cs="Times New Roman"/>
      <w:sz w:val="16"/>
      <w:lang w:val="ru-RU" w:eastAsia="ru-RU"/>
    </w:rPr>
  </w:style>
  <w:style w:type="character" w:styleId="aff7">
    <w:name w:val="footnote reference"/>
    <w:uiPriority w:val="99"/>
    <w:rsid w:val="007C7B75"/>
    <w:rPr>
      <w:rFonts w:cs="Times New Roman"/>
      <w:sz w:val="28"/>
      <w:vertAlign w:val="superscript"/>
      <w:lang w:val="ru-RU" w:eastAsia="en-US"/>
    </w:rPr>
  </w:style>
  <w:style w:type="paragraph" w:styleId="aff8">
    <w:name w:val="endnote text"/>
    <w:basedOn w:val="a0"/>
    <w:next w:val="a0"/>
    <w:link w:val="aff9"/>
    <w:uiPriority w:val="99"/>
    <w:rsid w:val="007C7B75"/>
    <w:rPr>
      <w:szCs w:val="28"/>
    </w:rPr>
  </w:style>
  <w:style w:type="character" w:customStyle="1" w:styleId="aff9">
    <w:name w:val="Текст концевой сноски Знак"/>
    <w:link w:val="aff8"/>
    <w:uiPriority w:val="99"/>
    <w:locked/>
    <w:rsid w:val="007C7B75"/>
    <w:rPr>
      <w:rFonts w:cs="Times New Roman"/>
      <w:sz w:val="28"/>
      <w:lang w:val="ru-RU" w:eastAsia="ru-RU"/>
    </w:rPr>
  </w:style>
  <w:style w:type="paragraph" w:styleId="affa">
    <w:name w:val="table of authorities"/>
    <w:basedOn w:val="a0"/>
    <w:next w:val="a0"/>
    <w:uiPriority w:val="99"/>
    <w:rsid w:val="007C7B75"/>
    <w:rPr>
      <w:szCs w:val="28"/>
    </w:rPr>
  </w:style>
  <w:style w:type="paragraph" w:styleId="affb">
    <w:name w:val="macro"/>
    <w:link w:val="affc"/>
    <w:uiPriority w:val="99"/>
    <w:rsid w:val="007C7B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ind w:firstLine="709"/>
      <w:jc w:val="both"/>
    </w:pPr>
    <w:rPr>
      <w:rFonts w:cs="Courier New"/>
      <w:sz w:val="28"/>
    </w:rPr>
  </w:style>
  <w:style w:type="character" w:customStyle="1" w:styleId="affc">
    <w:name w:val="Текст макроса Знак"/>
    <w:link w:val="affb"/>
    <w:uiPriority w:val="99"/>
    <w:locked/>
    <w:rsid w:val="007C7B75"/>
    <w:rPr>
      <w:rFonts w:cs="Courier New"/>
      <w:sz w:val="28"/>
      <w:lang w:val="ru-RU" w:eastAsia="ru-RU" w:bidi="ar-SA"/>
    </w:rPr>
  </w:style>
  <w:style w:type="paragraph" w:styleId="affd">
    <w:name w:val="toa heading"/>
    <w:basedOn w:val="a0"/>
    <w:next w:val="a0"/>
    <w:uiPriority w:val="99"/>
    <w:rsid w:val="007C7B75"/>
    <w:rPr>
      <w:rFonts w:cs="Arial"/>
      <w:bCs/>
      <w:szCs w:val="28"/>
    </w:rPr>
  </w:style>
  <w:style w:type="paragraph" w:styleId="affe">
    <w:name w:val="Normal (Web)"/>
    <w:basedOn w:val="a0"/>
    <w:uiPriority w:val="99"/>
    <w:rsid w:val="007C7B75"/>
    <w:pPr>
      <w:spacing w:before="120" w:after="120" w:line="240" w:lineRule="auto"/>
      <w:ind w:firstLine="0"/>
    </w:pPr>
    <w:rPr>
      <w:sz w:val="24"/>
      <w:szCs w:val="24"/>
    </w:rPr>
  </w:style>
  <w:style w:type="paragraph" w:customStyle="1" w:styleId="ENo">
    <w:name w:val="E?No?"/>
    <w:basedOn w:val="a0"/>
    <w:uiPriority w:val="99"/>
    <w:rsid w:val="007C7B75"/>
    <w:pPr>
      <w:widowControl w:val="0"/>
      <w:overflowPunct w:val="0"/>
      <w:autoSpaceDE w:val="0"/>
      <w:autoSpaceDN w:val="0"/>
      <w:adjustRightInd w:val="0"/>
      <w:spacing w:line="240" w:lineRule="auto"/>
      <w:ind w:firstLine="284"/>
      <w:textAlignment w:val="baseline"/>
    </w:pPr>
    <w:rPr>
      <w:sz w:val="24"/>
    </w:rPr>
  </w:style>
  <w:style w:type="paragraph" w:customStyle="1" w:styleId="310">
    <w:name w:val="Основной текст с отступом 31"/>
    <w:basedOn w:val="a0"/>
    <w:uiPriority w:val="99"/>
    <w:rsid w:val="007C7B75"/>
    <w:pPr>
      <w:suppressAutoHyphens/>
      <w:autoSpaceDE w:val="0"/>
      <w:spacing w:line="240" w:lineRule="auto"/>
      <w:ind w:firstLine="720"/>
    </w:pPr>
    <w:rPr>
      <w:spacing w:val="-2"/>
      <w:sz w:val="24"/>
      <w:szCs w:val="24"/>
      <w:lang w:eastAsia="ar-SA"/>
    </w:rPr>
  </w:style>
  <w:style w:type="character" w:customStyle="1" w:styleId="afff">
    <w:name w:val="Гипертекстовая ссылка"/>
    <w:uiPriority w:val="99"/>
    <w:rsid w:val="007C7B75"/>
    <w:rPr>
      <w:b/>
      <w:color w:val="008000"/>
      <w:sz w:val="20"/>
    </w:rPr>
  </w:style>
  <w:style w:type="paragraph" w:customStyle="1" w:styleId="210">
    <w:name w:val="Основной текст 21"/>
    <w:basedOn w:val="a0"/>
    <w:uiPriority w:val="99"/>
    <w:rsid w:val="007C7B75"/>
    <w:pPr>
      <w:widowControl w:val="0"/>
      <w:suppressAutoHyphens/>
      <w:overflowPunct w:val="0"/>
      <w:autoSpaceDE w:val="0"/>
      <w:spacing w:line="240" w:lineRule="auto"/>
    </w:pPr>
    <w:rPr>
      <w:spacing w:val="-2"/>
      <w:lang w:eastAsia="ar-SA"/>
    </w:rPr>
  </w:style>
  <w:style w:type="character" w:styleId="afff0">
    <w:name w:val="FollowedHyperlink"/>
    <w:uiPriority w:val="99"/>
    <w:rsid w:val="00EA0DCD"/>
    <w:rPr>
      <w:rFonts w:cs="Times New Roman"/>
      <w:color w:val="001185"/>
      <w:u w:val="none"/>
      <w:effect w:val="none"/>
    </w:rPr>
  </w:style>
  <w:style w:type="paragraph" w:customStyle="1" w:styleId="text">
    <w:name w:val="text"/>
    <w:basedOn w:val="a0"/>
    <w:uiPriority w:val="99"/>
    <w:rsid w:val="00EA0DCD"/>
    <w:pPr>
      <w:spacing w:before="100" w:beforeAutospacing="1" w:after="100" w:afterAutospacing="1" w:line="240" w:lineRule="auto"/>
      <w:ind w:firstLine="0"/>
      <w:jc w:val="left"/>
    </w:pPr>
    <w:rPr>
      <w:rFonts w:ascii="Verdana" w:hAnsi="Verdana"/>
      <w:color w:val="204E84"/>
      <w:sz w:val="20"/>
    </w:rPr>
  </w:style>
  <w:style w:type="paragraph" w:customStyle="1" w:styleId="sm">
    <w:name w:val="sm"/>
    <w:basedOn w:val="a0"/>
    <w:uiPriority w:val="99"/>
    <w:rsid w:val="00EA0DCD"/>
    <w:pPr>
      <w:spacing w:before="100" w:beforeAutospacing="1" w:after="100" w:afterAutospacing="1" w:line="240" w:lineRule="auto"/>
      <w:ind w:firstLine="0"/>
      <w:jc w:val="left"/>
    </w:pPr>
    <w:rPr>
      <w:rFonts w:ascii="Verdana" w:hAnsi="Verdana"/>
      <w:color w:val="204E84"/>
      <w:sz w:val="15"/>
      <w:szCs w:val="15"/>
    </w:rPr>
  </w:style>
  <w:style w:type="character" w:styleId="afff1">
    <w:name w:val="Strong"/>
    <w:uiPriority w:val="99"/>
    <w:qFormat/>
    <w:rsid w:val="00EA0DCD"/>
    <w:rPr>
      <w:rFonts w:cs="Times New Roman"/>
      <w:b/>
    </w:rPr>
  </w:style>
  <w:style w:type="character" w:styleId="afff2">
    <w:name w:val="Emphasis"/>
    <w:uiPriority w:val="99"/>
    <w:qFormat/>
    <w:rsid w:val="00EA0DCD"/>
    <w:rPr>
      <w:rFonts w:cs="Times New Roman"/>
      <w:i/>
    </w:rPr>
  </w:style>
  <w:style w:type="table" w:styleId="afff3">
    <w:name w:val="Table Grid"/>
    <w:basedOn w:val="a2"/>
    <w:uiPriority w:val="99"/>
    <w:rsid w:val="006C55BA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Основной текст Знак1"/>
    <w:uiPriority w:val="99"/>
    <w:locked/>
    <w:rsid w:val="006214D5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6D4BC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ff4">
    <w:name w:val="endnote reference"/>
    <w:uiPriority w:val="99"/>
    <w:rsid w:val="006D4BC5"/>
    <w:rPr>
      <w:rFonts w:cs="Times New Roman"/>
      <w:vertAlign w:val="superscript"/>
    </w:rPr>
  </w:style>
  <w:style w:type="paragraph" w:styleId="afff5">
    <w:name w:val="List Paragraph"/>
    <w:basedOn w:val="a0"/>
    <w:uiPriority w:val="99"/>
    <w:qFormat/>
    <w:rsid w:val="00B77DC7"/>
    <w:pPr>
      <w:widowControl w:val="0"/>
      <w:spacing w:before="5" w:line="240" w:lineRule="auto"/>
      <w:ind w:left="118" w:firstLine="708"/>
    </w:pPr>
    <w:rPr>
      <w:sz w:val="22"/>
      <w:szCs w:val="22"/>
      <w:lang w:val="en-US" w:eastAsia="en-US"/>
    </w:rPr>
  </w:style>
  <w:style w:type="table" w:customStyle="1" w:styleId="TableNormal1">
    <w:name w:val="Table Normal1"/>
    <w:uiPriority w:val="99"/>
    <w:semiHidden/>
    <w:rsid w:val="00D71AA0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99"/>
    <w:rsid w:val="00D71AA0"/>
    <w:pPr>
      <w:widowControl w:val="0"/>
      <w:spacing w:line="240" w:lineRule="auto"/>
      <w:ind w:firstLine="0"/>
      <w:jc w:val="left"/>
    </w:pPr>
    <w:rPr>
      <w:sz w:val="22"/>
      <w:szCs w:val="22"/>
      <w:lang w:val="en-US" w:eastAsia="en-US"/>
    </w:rPr>
  </w:style>
  <w:style w:type="table" w:customStyle="1" w:styleId="17">
    <w:name w:val="Сетка таблицы1"/>
    <w:basedOn w:val="a2"/>
    <w:next w:val="afff3"/>
    <w:uiPriority w:val="59"/>
    <w:rsid w:val="00D54CA8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75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4C548-033D-45A3-9111-F6D39102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16</Pages>
  <Words>4958</Words>
  <Characters>28264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СЧЁТНАЯ ПАЛАТА ГОРОДА НИЖНЕВАРТОВСКА</vt:lpstr>
    </vt:vector>
  </TitlesOfParts>
  <Company>Microsoft</Company>
  <LinksUpToDate>false</LinksUpToDate>
  <CharactersWithSpaces>33156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СЧЁТНАЯ ПАЛАТА ГОРОДА НИЖНЕВАРТОВСКА</dc:title>
  <dc:subject/>
  <dc:creator>Admin</dc:creator>
  <cp:keywords/>
  <dc:description/>
  <cp:lastModifiedBy>Владелец</cp:lastModifiedBy>
  <cp:revision>15</cp:revision>
  <cp:lastPrinted>2025-06-19T08:23:00Z</cp:lastPrinted>
  <dcterms:created xsi:type="dcterms:W3CDTF">2025-06-18T08:59:00Z</dcterms:created>
  <dcterms:modified xsi:type="dcterms:W3CDTF">2025-06-19T09:04:00Z</dcterms:modified>
</cp:coreProperties>
</file>