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7F" w:rsidRDefault="0034027F" w:rsidP="00FB0534">
      <w:pPr>
        <w:ind w:firstLine="0"/>
        <w:jc w:val="center"/>
      </w:pPr>
      <w:r w:rsidRPr="00DE2DFB">
        <w:rPr>
          <w:noProof/>
          <w:sz w:val="24"/>
          <w:szCs w:val="24"/>
        </w:rPr>
        <w:drawing>
          <wp:inline distT="0" distB="0" distL="0" distR="0">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AD5429" w:rsidRPr="008178A2" w:rsidRDefault="00AD5429" w:rsidP="00FB0534">
      <w:pPr>
        <w:ind w:firstLine="0"/>
        <w:jc w:val="center"/>
        <w:rPr>
          <w:sz w:val="14"/>
        </w:rPr>
      </w:pPr>
    </w:p>
    <w:p w:rsidR="0034027F" w:rsidRPr="00DE2DFB" w:rsidRDefault="0034027F" w:rsidP="00FB0534">
      <w:pPr>
        <w:pStyle w:val="af0"/>
        <w:rPr>
          <w:sz w:val="36"/>
          <w:szCs w:val="36"/>
        </w:rPr>
      </w:pPr>
      <w:r w:rsidRPr="00DE2DFB">
        <w:rPr>
          <w:sz w:val="36"/>
          <w:szCs w:val="36"/>
        </w:rPr>
        <w:t>Администрация</w:t>
      </w:r>
    </w:p>
    <w:p w:rsidR="0034027F" w:rsidRPr="00DE2DFB" w:rsidRDefault="0034027F" w:rsidP="00FB0534">
      <w:pPr>
        <w:pStyle w:val="af0"/>
        <w:rPr>
          <w:sz w:val="36"/>
          <w:szCs w:val="36"/>
        </w:rPr>
      </w:pPr>
      <w:r w:rsidRPr="00DE2DFB">
        <w:rPr>
          <w:sz w:val="36"/>
          <w:szCs w:val="36"/>
        </w:rPr>
        <w:t>городского округа Воскресенск</w:t>
      </w:r>
    </w:p>
    <w:p w:rsidR="0034027F" w:rsidRPr="0034027F" w:rsidRDefault="0034027F" w:rsidP="00FB0534">
      <w:pPr>
        <w:pStyle w:val="1"/>
        <w:spacing w:line="240" w:lineRule="auto"/>
        <w:ind w:right="0"/>
        <w:jc w:val="center"/>
        <w:rPr>
          <w:sz w:val="36"/>
          <w:szCs w:val="36"/>
        </w:rPr>
      </w:pPr>
      <w:r w:rsidRPr="0034027F">
        <w:rPr>
          <w:sz w:val="36"/>
          <w:szCs w:val="36"/>
        </w:rPr>
        <w:t>Московской области</w:t>
      </w:r>
    </w:p>
    <w:p w:rsidR="0034027F" w:rsidRPr="008178A2" w:rsidRDefault="0034027F" w:rsidP="00FB0534">
      <w:pPr>
        <w:pStyle w:val="af0"/>
        <w:jc w:val="left"/>
        <w:rPr>
          <w:b w:val="0"/>
          <w:szCs w:val="24"/>
        </w:rPr>
      </w:pPr>
    </w:p>
    <w:p w:rsidR="0034027F" w:rsidRPr="00DE2DFB" w:rsidRDefault="0034027F" w:rsidP="00FB0534">
      <w:pPr>
        <w:pStyle w:val="af0"/>
        <w:spacing w:line="360" w:lineRule="auto"/>
        <w:rPr>
          <w:bCs/>
          <w:sz w:val="36"/>
        </w:rPr>
      </w:pPr>
      <w:r w:rsidRPr="00DE2DFB">
        <w:rPr>
          <w:bCs/>
          <w:sz w:val="36"/>
        </w:rPr>
        <w:t>П О С Т А Н О В Л Е Н И Е</w:t>
      </w:r>
    </w:p>
    <w:p w:rsidR="0034027F" w:rsidRDefault="0034027F" w:rsidP="00FB0534">
      <w:pPr>
        <w:ind w:firstLine="0"/>
        <w:jc w:val="center"/>
        <w:rPr>
          <w:sz w:val="24"/>
        </w:rPr>
      </w:pPr>
      <w:r w:rsidRPr="00DD357C">
        <w:rPr>
          <w:sz w:val="24"/>
        </w:rPr>
        <w:t>__________________ № ________________</w:t>
      </w:r>
    </w:p>
    <w:p w:rsidR="0034027F" w:rsidRPr="008178A2" w:rsidRDefault="0034027F" w:rsidP="00FB0534">
      <w:pPr>
        <w:jc w:val="center"/>
        <w:rPr>
          <w:sz w:val="22"/>
        </w:rPr>
      </w:pPr>
    </w:p>
    <w:p w:rsidR="00C46C01" w:rsidRPr="008178A2" w:rsidRDefault="00C46C01" w:rsidP="00FB0534">
      <w:pPr>
        <w:tabs>
          <w:tab w:val="clear" w:pos="1134"/>
        </w:tabs>
        <w:spacing w:line="259" w:lineRule="auto"/>
        <w:ind w:firstLine="0"/>
        <w:jc w:val="center"/>
        <w:rPr>
          <w:rFonts w:eastAsiaTheme="minorHAnsi"/>
          <w:sz w:val="22"/>
          <w:szCs w:val="22"/>
          <w:lang w:eastAsia="en-US"/>
        </w:rPr>
      </w:pPr>
    </w:p>
    <w:p w:rsidR="00005F8D" w:rsidRDefault="00005F8D" w:rsidP="00005F8D">
      <w:pPr>
        <w:tabs>
          <w:tab w:val="clear" w:pos="1134"/>
        </w:tabs>
        <w:ind w:firstLine="0"/>
        <w:jc w:val="center"/>
        <w:rPr>
          <w:rFonts w:eastAsiaTheme="minorHAnsi"/>
          <w:b/>
          <w:sz w:val="24"/>
          <w:szCs w:val="22"/>
          <w:lang w:eastAsia="en-US"/>
        </w:rPr>
      </w:pPr>
      <w:r w:rsidRPr="00C46C01">
        <w:rPr>
          <w:rFonts w:eastAsiaTheme="minorHAnsi"/>
          <w:b/>
          <w:sz w:val="24"/>
          <w:szCs w:val="22"/>
          <w:lang w:eastAsia="en-US"/>
        </w:rPr>
        <w:t>О внесении изменени</w:t>
      </w:r>
      <w:r>
        <w:rPr>
          <w:rFonts w:eastAsiaTheme="minorHAnsi"/>
          <w:b/>
          <w:sz w:val="24"/>
          <w:szCs w:val="22"/>
          <w:lang w:eastAsia="en-US"/>
        </w:rPr>
        <w:t>й</w:t>
      </w:r>
      <w:r w:rsidRPr="00C46C01">
        <w:rPr>
          <w:rFonts w:eastAsiaTheme="minorHAnsi"/>
          <w:b/>
          <w:sz w:val="24"/>
          <w:szCs w:val="22"/>
          <w:lang w:eastAsia="en-US"/>
        </w:rPr>
        <w:t xml:space="preserve"> в муниципальную программу «</w:t>
      </w:r>
      <w:r>
        <w:rPr>
          <w:rFonts w:eastAsiaTheme="minorHAnsi"/>
          <w:b/>
          <w:sz w:val="24"/>
          <w:szCs w:val="22"/>
          <w:lang w:eastAsia="en-US"/>
        </w:rPr>
        <w:t>Предпринимательство»</w:t>
      </w:r>
      <w:r w:rsidRPr="00C46C01">
        <w:rPr>
          <w:rFonts w:eastAsiaTheme="minorHAnsi"/>
          <w:b/>
          <w:sz w:val="24"/>
          <w:szCs w:val="22"/>
          <w:lang w:eastAsia="en-US"/>
        </w:rPr>
        <w:t xml:space="preserve">, </w:t>
      </w:r>
    </w:p>
    <w:p w:rsidR="00005F8D" w:rsidRDefault="00005F8D" w:rsidP="00005F8D">
      <w:pPr>
        <w:tabs>
          <w:tab w:val="clear" w:pos="1134"/>
        </w:tabs>
        <w:ind w:firstLine="0"/>
        <w:jc w:val="center"/>
        <w:rPr>
          <w:rFonts w:eastAsiaTheme="minorHAnsi"/>
          <w:b/>
          <w:sz w:val="24"/>
          <w:szCs w:val="22"/>
          <w:lang w:eastAsia="en-US"/>
        </w:rPr>
      </w:pPr>
      <w:r w:rsidRPr="00C46C01">
        <w:rPr>
          <w:rFonts w:eastAsiaTheme="minorHAnsi"/>
          <w:b/>
          <w:sz w:val="24"/>
          <w:szCs w:val="22"/>
          <w:lang w:eastAsia="en-US"/>
        </w:rPr>
        <w:t>утвержденную постановлением Администрации городского округа Воскресенск</w:t>
      </w:r>
      <w:r>
        <w:rPr>
          <w:rFonts w:eastAsiaTheme="minorHAnsi"/>
          <w:b/>
          <w:sz w:val="24"/>
          <w:szCs w:val="22"/>
          <w:lang w:eastAsia="en-US"/>
        </w:rPr>
        <w:t xml:space="preserve"> </w:t>
      </w:r>
    </w:p>
    <w:p w:rsidR="00005F8D" w:rsidRDefault="00005F8D" w:rsidP="00005F8D">
      <w:pPr>
        <w:tabs>
          <w:tab w:val="clear" w:pos="1134"/>
        </w:tabs>
        <w:ind w:firstLine="0"/>
        <w:jc w:val="center"/>
        <w:rPr>
          <w:rFonts w:eastAsiaTheme="minorHAnsi"/>
          <w:b/>
          <w:sz w:val="24"/>
          <w:szCs w:val="22"/>
          <w:lang w:eastAsia="en-US"/>
        </w:rPr>
      </w:pPr>
      <w:r w:rsidRPr="00C46C01">
        <w:rPr>
          <w:rFonts w:eastAsiaTheme="minorHAnsi"/>
          <w:b/>
          <w:sz w:val="24"/>
          <w:szCs w:val="22"/>
          <w:lang w:eastAsia="en-US"/>
        </w:rPr>
        <w:t xml:space="preserve">Московской области от </w:t>
      </w:r>
      <w:r>
        <w:rPr>
          <w:rFonts w:eastAsiaTheme="minorHAnsi"/>
          <w:b/>
          <w:sz w:val="24"/>
          <w:szCs w:val="22"/>
          <w:lang w:eastAsia="en-US"/>
        </w:rPr>
        <w:t>02.12.2022</w:t>
      </w:r>
      <w:r w:rsidRPr="00C46C01">
        <w:rPr>
          <w:rFonts w:eastAsiaTheme="minorHAnsi"/>
          <w:b/>
          <w:sz w:val="24"/>
          <w:szCs w:val="22"/>
          <w:lang w:eastAsia="en-US"/>
        </w:rPr>
        <w:t xml:space="preserve"> № </w:t>
      </w:r>
      <w:r>
        <w:rPr>
          <w:rFonts w:eastAsiaTheme="minorHAnsi"/>
          <w:b/>
          <w:sz w:val="24"/>
          <w:szCs w:val="22"/>
          <w:lang w:eastAsia="en-US"/>
        </w:rPr>
        <w:t xml:space="preserve">6327 (с изменениями от 06.02.2023 № 505, </w:t>
      </w:r>
    </w:p>
    <w:p w:rsidR="00005F8D" w:rsidRDefault="00005F8D" w:rsidP="00005F8D">
      <w:pPr>
        <w:tabs>
          <w:tab w:val="clear" w:pos="1134"/>
        </w:tabs>
        <w:ind w:firstLine="0"/>
        <w:jc w:val="center"/>
        <w:rPr>
          <w:rFonts w:eastAsiaTheme="minorHAnsi"/>
          <w:b/>
          <w:sz w:val="24"/>
          <w:szCs w:val="22"/>
          <w:lang w:eastAsia="en-US"/>
        </w:rPr>
      </w:pPr>
      <w:r>
        <w:rPr>
          <w:rFonts w:eastAsiaTheme="minorHAnsi"/>
          <w:b/>
          <w:sz w:val="24"/>
          <w:szCs w:val="22"/>
          <w:lang w:eastAsia="en-US"/>
        </w:rPr>
        <w:t xml:space="preserve">от 20.03.2023 № 1330, от 31.07.2023 № 4184, от 01.11.2023 № 6434, от 19.01.2024 № 207, </w:t>
      </w:r>
    </w:p>
    <w:p w:rsidR="00005F8D" w:rsidRDefault="00005F8D" w:rsidP="00005F8D">
      <w:pPr>
        <w:tabs>
          <w:tab w:val="clear" w:pos="1134"/>
        </w:tabs>
        <w:ind w:firstLine="0"/>
        <w:jc w:val="center"/>
        <w:rPr>
          <w:rFonts w:eastAsiaTheme="minorHAnsi"/>
          <w:b/>
          <w:sz w:val="24"/>
          <w:szCs w:val="22"/>
          <w:lang w:eastAsia="en-US"/>
        </w:rPr>
      </w:pPr>
      <w:r>
        <w:rPr>
          <w:rFonts w:eastAsiaTheme="minorHAnsi"/>
          <w:b/>
          <w:sz w:val="24"/>
          <w:szCs w:val="22"/>
          <w:lang w:eastAsia="en-US"/>
        </w:rPr>
        <w:t xml:space="preserve">от 07.02.2024 № 536, от 11.03.2024 № 1100, от 23.01.2025 № 96, от 04.02.2025 № 194, </w:t>
      </w:r>
    </w:p>
    <w:p w:rsidR="00991C11" w:rsidRDefault="00005F8D" w:rsidP="00005F8D">
      <w:pPr>
        <w:tabs>
          <w:tab w:val="clear" w:pos="1134"/>
        </w:tabs>
        <w:ind w:firstLine="0"/>
        <w:jc w:val="center"/>
        <w:rPr>
          <w:rFonts w:eastAsiaTheme="minorHAnsi"/>
          <w:b/>
          <w:sz w:val="24"/>
          <w:szCs w:val="22"/>
          <w:lang w:eastAsia="en-US"/>
        </w:rPr>
      </w:pPr>
      <w:r w:rsidRPr="002601E7">
        <w:rPr>
          <w:rFonts w:eastAsiaTheme="minorHAnsi"/>
          <w:b/>
          <w:sz w:val="24"/>
          <w:szCs w:val="22"/>
          <w:lang w:eastAsia="en-US"/>
        </w:rPr>
        <w:t>от 06.03.2025 № 590</w:t>
      </w:r>
      <w:r>
        <w:rPr>
          <w:rFonts w:eastAsiaTheme="minorHAnsi"/>
          <w:b/>
          <w:sz w:val="24"/>
          <w:szCs w:val="22"/>
          <w:lang w:eastAsia="en-US"/>
        </w:rPr>
        <w:t>, от 02.04.2025 № 854, от 22.04.2025 № 1055, от</w:t>
      </w:r>
      <w:r w:rsidR="00B73D80">
        <w:rPr>
          <w:rFonts w:eastAsiaTheme="minorHAnsi"/>
          <w:b/>
          <w:sz w:val="24"/>
          <w:szCs w:val="22"/>
          <w:lang w:eastAsia="en-US"/>
        </w:rPr>
        <w:t xml:space="preserve"> 27.06.2025 № 1653</w:t>
      </w:r>
      <w:r w:rsidR="00991C11">
        <w:rPr>
          <w:rFonts w:eastAsiaTheme="minorHAnsi"/>
          <w:b/>
          <w:sz w:val="24"/>
          <w:szCs w:val="22"/>
          <w:lang w:eastAsia="en-US"/>
        </w:rPr>
        <w:t xml:space="preserve">, </w:t>
      </w:r>
    </w:p>
    <w:p w:rsidR="00005F8D" w:rsidRPr="002601E7" w:rsidRDefault="00991C11" w:rsidP="00005F8D">
      <w:pPr>
        <w:tabs>
          <w:tab w:val="clear" w:pos="1134"/>
        </w:tabs>
        <w:ind w:firstLine="0"/>
        <w:jc w:val="center"/>
        <w:rPr>
          <w:rFonts w:eastAsiaTheme="minorHAnsi"/>
          <w:sz w:val="22"/>
          <w:szCs w:val="22"/>
          <w:lang w:eastAsia="en-US"/>
        </w:rPr>
      </w:pPr>
      <w:r>
        <w:rPr>
          <w:rFonts w:eastAsiaTheme="minorHAnsi"/>
          <w:b/>
          <w:sz w:val="24"/>
          <w:szCs w:val="22"/>
          <w:lang w:eastAsia="en-US"/>
        </w:rPr>
        <w:t>от 16.10.2025 № 2750</w:t>
      </w:r>
      <w:r w:rsidR="00526A10">
        <w:rPr>
          <w:rFonts w:eastAsiaTheme="minorHAnsi"/>
          <w:b/>
          <w:sz w:val="24"/>
          <w:szCs w:val="22"/>
          <w:lang w:eastAsia="en-US"/>
        </w:rPr>
        <w:t>, от 22.01.2026 № 104</w:t>
      </w:r>
      <w:r w:rsidR="00005F8D" w:rsidRPr="002601E7">
        <w:rPr>
          <w:rFonts w:eastAsiaTheme="minorHAnsi"/>
          <w:b/>
          <w:sz w:val="24"/>
          <w:szCs w:val="22"/>
          <w:lang w:eastAsia="en-US"/>
        </w:rPr>
        <w:t xml:space="preserve">) </w:t>
      </w:r>
    </w:p>
    <w:p w:rsidR="00005F8D" w:rsidRPr="008178A2" w:rsidRDefault="00005F8D" w:rsidP="00005F8D">
      <w:pPr>
        <w:tabs>
          <w:tab w:val="clear" w:pos="1134"/>
        </w:tabs>
        <w:ind w:firstLine="0"/>
        <w:jc w:val="center"/>
        <w:rPr>
          <w:rFonts w:eastAsiaTheme="minorHAnsi"/>
          <w:sz w:val="22"/>
          <w:szCs w:val="22"/>
          <w:lang w:eastAsia="en-US"/>
        </w:rPr>
      </w:pPr>
    </w:p>
    <w:p w:rsidR="00005F8D" w:rsidRPr="008178A2" w:rsidRDefault="00005F8D" w:rsidP="00005F8D">
      <w:pPr>
        <w:tabs>
          <w:tab w:val="clear" w:pos="1134"/>
        </w:tabs>
        <w:ind w:firstLine="0"/>
        <w:jc w:val="center"/>
        <w:rPr>
          <w:rFonts w:eastAsiaTheme="minorHAnsi"/>
          <w:sz w:val="22"/>
          <w:szCs w:val="22"/>
          <w:lang w:eastAsia="en-US"/>
        </w:rPr>
      </w:pPr>
    </w:p>
    <w:p w:rsidR="00005F8D" w:rsidRDefault="00005F8D" w:rsidP="00005F8D">
      <w:pPr>
        <w:tabs>
          <w:tab w:val="left" w:pos="708"/>
        </w:tabs>
        <w:ind w:firstLine="709"/>
        <w:rPr>
          <w:rFonts w:eastAsiaTheme="minorHAnsi"/>
          <w:sz w:val="24"/>
          <w:szCs w:val="22"/>
          <w:lang w:eastAsia="en-US"/>
        </w:rPr>
      </w:pPr>
      <w:r>
        <w:rPr>
          <w:rFonts w:eastAsiaTheme="minorHAnsi"/>
          <w:sz w:val="24"/>
          <w:szCs w:val="22"/>
          <w:lang w:eastAsia="en-US"/>
        </w:rPr>
        <w:t>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от 22.11.2022 № 6092 (с изменениями                      от 20.01.2023 № 219, от 07.04.2023 № 1835, от 23.06.2023 № 3381, от 21.08.2023 № 4689,                          от 10.01.2024 № 11), в связи с изменением объемов финансирования и показателей реализации       муниципальной программы</w:t>
      </w:r>
    </w:p>
    <w:p w:rsidR="00005F8D" w:rsidRPr="00C46C01" w:rsidRDefault="00005F8D" w:rsidP="00005F8D">
      <w:pPr>
        <w:tabs>
          <w:tab w:val="clear" w:pos="1134"/>
        </w:tabs>
        <w:ind w:firstLine="709"/>
        <w:rPr>
          <w:rFonts w:eastAsiaTheme="minorHAnsi"/>
          <w:sz w:val="24"/>
          <w:szCs w:val="22"/>
          <w:lang w:eastAsia="en-US"/>
        </w:rPr>
      </w:pPr>
    </w:p>
    <w:p w:rsidR="00005F8D" w:rsidRPr="008178A2" w:rsidRDefault="00005F8D" w:rsidP="00005F8D">
      <w:pPr>
        <w:tabs>
          <w:tab w:val="clear" w:pos="1134"/>
        </w:tabs>
        <w:ind w:firstLine="0"/>
        <w:jc w:val="center"/>
        <w:rPr>
          <w:rFonts w:eastAsiaTheme="minorHAnsi"/>
          <w:sz w:val="22"/>
          <w:szCs w:val="22"/>
          <w:lang w:eastAsia="en-US"/>
        </w:rPr>
      </w:pPr>
    </w:p>
    <w:p w:rsidR="00005F8D" w:rsidRPr="00C46C01" w:rsidRDefault="00005F8D" w:rsidP="00005F8D">
      <w:pPr>
        <w:tabs>
          <w:tab w:val="clear" w:pos="1134"/>
        </w:tabs>
        <w:spacing w:line="259" w:lineRule="auto"/>
        <w:ind w:firstLine="0"/>
        <w:jc w:val="center"/>
        <w:rPr>
          <w:rFonts w:eastAsiaTheme="minorHAnsi"/>
          <w:sz w:val="24"/>
          <w:szCs w:val="22"/>
          <w:lang w:eastAsia="en-US"/>
        </w:rPr>
      </w:pPr>
      <w:r w:rsidRPr="00C46C01">
        <w:rPr>
          <w:rFonts w:eastAsiaTheme="minorHAnsi"/>
          <w:sz w:val="24"/>
          <w:szCs w:val="22"/>
          <w:lang w:eastAsia="en-US"/>
        </w:rPr>
        <w:t>ПОСТАНОВЛЯЮ:</w:t>
      </w:r>
    </w:p>
    <w:p w:rsidR="00005F8D" w:rsidRPr="008178A2" w:rsidRDefault="00005F8D" w:rsidP="00005F8D">
      <w:pPr>
        <w:tabs>
          <w:tab w:val="clear" w:pos="1134"/>
        </w:tabs>
        <w:spacing w:line="259" w:lineRule="auto"/>
        <w:ind w:firstLine="0"/>
        <w:jc w:val="center"/>
        <w:rPr>
          <w:rFonts w:eastAsiaTheme="minorHAnsi"/>
          <w:sz w:val="22"/>
          <w:szCs w:val="22"/>
          <w:lang w:eastAsia="en-US"/>
        </w:rPr>
      </w:pPr>
    </w:p>
    <w:p w:rsidR="00005F8D" w:rsidRDefault="00005F8D" w:rsidP="00005F8D">
      <w:pPr>
        <w:tabs>
          <w:tab w:val="clear" w:pos="1134"/>
        </w:tabs>
        <w:ind w:firstLine="709"/>
        <w:rPr>
          <w:rFonts w:eastAsiaTheme="minorHAnsi"/>
          <w:sz w:val="24"/>
          <w:szCs w:val="22"/>
          <w:lang w:eastAsia="en-US"/>
        </w:rPr>
      </w:pPr>
      <w:r w:rsidRPr="00C46C01">
        <w:rPr>
          <w:rFonts w:eastAsiaTheme="minorHAnsi"/>
          <w:sz w:val="24"/>
          <w:szCs w:val="22"/>
          <w:lang w:eastAsia="en-US"/>
        </w:rPr>
        <w:t>1. Внести в муниципальную программу «</w:t>
      </w:r>
      <w:r>
        <w:rPr>
          <w:rFonts w:eastAsiaTheme="minorHAnsi"/>
          <w:sz w:val="24"/>
          <w:szCs w:val="22"/>
          <w:lang w:eastAsia="en-US"/>
        </w:rPr>
        <w:t>Предпринимательство</w:t>
      </w:r>
      <w:r w:rsidRPr="00C46C01">
        <w:rPr>
          <w:rFonts w:eastAsiaTheme="minorHAnsi"/>
          <w:sz w:val="24"/>
          <w:szCs w:val="22"/>
          <w:lang w:eastAsia="en-US"/>
        </w:rPr>
        <w:t xml:space="preserve">», утвержденную </w:t>
      </w:r>
      <w:r>
        <w:rPr>
          <w:rFonts w:eastAsiaTheme="minorHAnsi"/>
          <w:sz w:val="24"/>
          <w:szCs w:val="22"/>
          <w:lang w:eastAsia="en-US"/>
        </w:rPr>
        <w:t xml:space="preserve">                     </w:t>
      </w:r>
      <w:r w:rsidRPr="00C46C01">
        <w:rPr>
          <w:rFonts w:eastAsiaTheme="minorHAnsi"/>
          <w:sz w:val="24"/>
          <w:szCs w:val="22"/>
          <w:lang w:eastAsia="en-US"/>
        </w:rPr>
        <w:t>постановлением Администрации городского округа Воскресенск</w:t>
      </w:r>
      <w:r>
        <w:rPr>
          <w:rFonts w:eastAsiaTheme="minorHAnsi"/>
          <w:sz w:val="24"/>
          <w:szCs w:val="22"/>
          <w:lang w:eastAsia="en-US"/>
        </w:rPr>
        <w:t xml:space="preserve"> </w:t>
      </w:r>
      <w:r w:rsidRPr="00C46C01">
        <w:rPr>
          <w:rFonts w:eastAsiaTheme="minorHAnsi"/>
          <w:sz w:val="24"/>
          <w:szCs w:val="22"/>
          <w:lang w:eastAsia="en-US"/>
        </w:rPr>
        <w:t>Московской</w:t>
      </w:r>
      <w:r>
        <w:rPr>
          <w:rFonts w:eastAsiaTheme="minorHAnsi"/>
          <w:sz w:val="24"/>
          <w:szCs w:val="22"/>
          <w:lang w:eastAsia="en-US"/>
        </w:rPr>
        <w:t xml:space="preserve"> </w:t>
      </w:r>
      <w:r w:rsidRPr="00C46C01">
        <w:rPr>
          <w:rFonts w:eastAsiaTheme="minorHAnsi"/>
          <w:sz w:val="24"/>
          <w:szCs w:val="22"/>
          <w:lang w:eastAsia="en-US"/>
        </w:rPr>
        <w:t>области</w:t>
      </w:r>
      <w:r>
        <w:rPr>
          <w:rFonts w:eastAsiaTheme="minorHAnsi"/>
          <w:sz w:val="24"/>
          <w:szCs w:val="22"/>
          <w:lang w:eastAsia="en-US"/>
        </w:rPr>
        <w:t xml:space="preserve"> </w:t>
      </w:r>
      <w:r w:rsidRPr="00C46C01">
        <w:rPr>
          <w:rFonts w:eastAsiaTheme="minorHAnsi"/>
          <w:sz w:val="24"/>
          <w:szCs w:val="22"/>
          <w:lang w:eastAsia="en-US"/>
        </w:rPr>
        <w:t>от</w:t>
      </w:r>
      <w:r>
        <w:rPr>
          <w:rFonts w:eastAsiaTheme="minorHAnsi"/>
          <w:sz w:val="24"/>
          <w:szCs w:val="22"/>
          <w:lang w:eastAsia="en-US"/>
        </w:rPr>
        <w:t xml:space="preserve"> 02.12.2022 </w:t>
      </w:r>
      <w:r w:rsidRPr="00C46C01">
        <w:rPr>
          <w:rFonts w:eastAsiaTheme="minorHAnsi"/>
          <w:sz w:val="24"/>
          <w:szCs w:val="22"/>
          <w:lang w:eastAsia="en-US"/>
        </w:rPr>
        <w:t xml:space="preserve">№ </w:t>
      </w:r>
      <w:r>
        <w:rPr>
          <w:rFonts w:eastAsiaTheme="minorHAnsi"/>
          <w:sz w:val="24"/>
          <w:szCs w:val="22"/>
          <w:lang w:eastAsia="en-US"/>
        </w:rPr>
        <w:t xml:space="preserve">6327 (с изменениями от 06.02.2023 № 505, от 20.03.2023 № 1330, от 31.07.2023 № 4184,                     от 01.11.2023 № 6434, от 19.01.2024 № 207, от 07.02.2024 № 536, от 11.03.2024 № 1100, от 23.01.2025 № 96, от 04.02.2025 № 194, от 06.03.2025 № 590, от 02.04.2025 № 854, от 22.04.2025 № 1055, </w:t>
      </w:r>
      <w:r w:rsidR="00B73D80">
        <w:rPr>
          <w:rFonts w:eastAsiaTheme="minorHAnsi"/>
          <w:sz w:val="24"/>
          <w:szCs w:val="22"/>
          <w:lang w:eastAsia="en-US"/>
        </w:rPr>
        <w:t xml:space="preserve">                 </w:t>
      </w:r>
      <w:r>
        <w:rPr>
          <w:rFonts w:eastAsiaTheme="minorHAnsi"/>
          <w:sz w:val="24"/>
          <w:szCs w:val="22"/>
          <w:lang w:eastAsia="en-US"/>
        </w:rPr>
        <w:t xml:space="preserve">от  </w:t>
      </w:r>
      <w:r w:rsidR="00B73D80">
        <w:rPr>
          <w:rFonts w:eastAsiaTheme="minorHAnsi"/>
          <w:sz w:val="24"/>
          <w:szCs w:val="22"/>
          <w:lang w:eastAsia="en-US"/>
        </w:rPr>
        <w:t>27.06.2025 № 1653</w:t>
      </w:r>
      <w:r w:rsidR="00991C11">
        <w:rPr>
          <w:rFonts w:eastAsiaTheme="minorHAnsi"/>
          <w:sz w:val="24"/>
          <w:szCs w:val="22"/>
          <w:lang w:eastAsia="en-US"/>
        </w:rPr>
        <w:t>, от 16.10.2025 № 2750</w:t>
      </w:r>
      <w:r w:rsidR="00526A10">
        <w:rPr>
          <w:rFonts w:eastAsiaTheme="minorHAnsi"/>
          <w:sz w:val="24"/>
          <w:szCs w:val="22"/>
          <w:lang w:eastAsia="en-US"/>
        </w:rPr>
        <w:t>, от 22.01.2026 № 104</w:t>
      </w:r>
      <w:r>
        <w:rPr>
          <w:rFonts w:eastAsiaTheme="minorHAnsi"/>
          <w:sz w:val="24"/>
          <w:szCs w:val="22"/>
          <w:lang w:eastAsia="en-US"/>
        </w:rPr>
        <w:t>) следующие</w:t>
      </w:r>
      <w:r w:rsidRPr="00C46C01">
        <w:rPr>
          <w:rFonts w:eastAsiaTheme="minorHAnsi"/>
          <w:sz w:val="24"/>
          <w:szCs w:val="22"/>
          <w:lang w:eastAsia="en-US"/>
        </w:rPr>
        <w:t xml:space="preserve"> изменени</w:t>
      </w:r>
      <w:r>
        <w:rPr>
          <w:rFonts w:eastAsiaTheme="minorHAnsi"/>
          <w:sz w:val="24"/>
          <w:szCs w:val="22"/>
          <w:lang w:eastAsia="en-US"/>
        </w:rPr>
        <w:t>я</w:t>
      </w:r>
      <w:r w:rsidRPr="00C46C01">
        <w:rPr>
          <w:rFonts w:eastAsiaTheme="minorHAnsi"/>
          <w:sz w:val="24"/>
          <w:szCs w:val="22"/>
          <w:lang w:eastAsia="en-US"/>
        </w:rPr>
        <w:t>:</w:t>
      </w:r>
    </w:p>
    <w:p w:rsidR="00005F8D" w:rsidRDefault="00005F8D" w:rsidP="00005F8D">
      <w:pPr>
        <w:tabs>
          <w:tab w:val="clear" w:pos="1134"/>
        </w:tabs>
        <w:ind w:firstLine="709"/>
        <w:rPr>
          <w:rFonts w:eastAsiaTheme="minorHAnsi"/>
          <w:sz w:val="24"/>
          <w:szCs w:val="22"/>
          <w:lang w:eastAsia="en-US"/>
        </w:rPr>
      </w:pPr>
      <w:r>
        <w:rPr>
          <w:rFonts w:eastAsiaTheme="minorHAnsi"/>
          <w:sz w:val="24"/>
          <w:szCs w:val="22"/>
          <w:lang w:eastAsia="en-US"/>
        </w:rPr>
        <w:t>1.1. Раздел 1 «Паспорт муниципальной программы «Предпринимательство» изложить в       редакции согласно приложению 1 к настоящему постановлению;</w:t>
      </w:r>
    </w:p>
    <w:p w:rsidR="00526A10" w:rsidRDefault="00526A10" w:rsidP="00526A10">
      <w:pPr>
        <w:tabs>
          <w:tab w:val="clear" w:pos="1134"/>
        </w:tabs>
        <w:ind w:firstLine="709"/>
        <w:rPr>
          <w:rFonts w:eastAsiaTheme="minorHAnsi"/>
          <w:sz w:val="24"/>
          <w:szCs w:val="22"/>
          <w:lang w:eastAsia="en-US"/>
        </w:rPr>
      </w:pPr>
      <w:r>
        <w:rPr>
          <w:rFonts w:eastAsiaTheme="minorHAnsi"/>
          <w:sz w:val="24"/>
          <w:szCs w:val="22"/>
          <w:lang w:eastAsia="en-US"/>
        </w:rPr>
        <w:t>1.2. Раздел 2 «</w:t>
      </w:r>
      <w:r w:rsidRPr="00526A10">
        <w:rPr>
          <w:rFonts w:eastAsiaTheme="minorHAnsi"/>
          <w:sz w:val="24"/>
          <w:szCs w:val="22"/>
          <w:lang w:eastAsia="en-US"/>
        </w:rPr>
        <w:t xml:space="preserve">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w:t>
      </w:r>
      <w:r>
        <w:rPr>
          <w:rFonts w:eastAsiaTheme="minorHAnsi"/>
          <w:sz w:val="24"/>
          <w:szCs w:val="22"/>
          <w:lang w:eastAsia="en-US"/>
        </w:rPr>
        <w:t xml:space="preserve">          </w:t>
      </w:r>
      <w:r w:rsidRPr="00526A10">
        <w:rPr>
          <w:rFonts w:eastAsiaTheme="minorHAnsi"/>
          <w:sz w:val="24"/>
          <w:szCs w:val="22"/>
          <w:lang w:eastAsia="en-US"/>
        </w:rPr>
        <w:t>программы</w:t>
      </w:r>
      <w:r>
        <w:rPr>
          <w:rFonts w:eastAsiaTheme="minorHAnsi"/>
          <w:sz w:val="24"/>
          <w:szCs w:val="22"/>
          <w:lang w:eastAsia="en-US"/>
        </w:rPr>
        <w:t xml:space="preserve">» </w:t>
      </w:r>
      <w:r w:rsidRPr="00526A10">
        <w:rPr>
          <w:rFonts w:eastAsiaTheme="minorHAnsi"/>
          <w:sz w:val="24"/>
          <w:szCs w:val="22"/>
          <w:lang w:eastAsia="en-US"/>
        </w:rPr>
        <w:t xml:space="preserve">изложить в редакции согласно приложению </w:t>
      </w:r>
      <w:r>
        <w:rPr>
          <w:rFonts w:eastAsiaTheme="minorHAnsi"/>
          <w:sz w:val="24"/>
          <w:szCs w:val="22"/>
          <w:lang w:eastAsia="en-US"/>
        </w:rPr>
        <w:t>2</w:t>
      </w:r>
      <w:r w:rsidRPr="00526A10">
        <w:rPr>
          <w:rFonts w:eastAsiaTheme="minorHAnsi"/>
          <w:sz w:val="24"/>
          <w:szCs w:val="22"/>
          <w:lang w:eastAsia="en-US"/>
        </w:rPr>
        <w:t xml:space="preserve"> к настоящему постановлению;</w:t>
      </w:r>
    </w:p>
    <w:p w:rsidR="00526A10" w:rsidRPr="00526A10" w:rsidRDefault="00526A10" w:rsidP="00526A10">
      <w:pPr>
        <w:tabs>
          <w:tab w:val="clear" w:pos="1134"/>
        </w:tabs>
        <w:ind w:firstLine="709"/>
        <w:rPr>
          <w:rFonts w:eastAsiaTheme="minorHAnsi"/>
          <w:sz w:val="24"/>
          <w:szCs w:val="22"/>
          <w:lang w:eastAsia="en-US"/>
        </w:rPr>
      </w:pPr>
      <w:r>
        <w:rPr>
          <w:rFonts w:eastAsiaTheme="minorHAnsi"/>
          <w:sz w:val="24"/>
          <w:szCs w:val="22"/>
          <w:lang w:eastAsia="en-US"/>
        </w:rPr>
        <w:t>1.3. Раздел 3 «</w:t>
      </w:r>
      <w:r w:rsidRPr="00526A10">
        <w:rPr>
          <w:rFonts w:eastAsiaTheme="minorHAnsi"/>
          <w:sz w:val="24"/>
          <w:szCs w:val="22"/>
          <w:lang w:eastAsia="en-US"/>
        </w:rPr>
        <w:t xml:space="preserve">Инерционный прогноз развития соответствующей сферы реализации </w:t>
      </w:r>
      <w:r>
        <w:rPr>
          <w:rFonts w:eastAsiaTheme="minorHAnsi"/>
          <w:sz w:val="24"/>
          <w:szCs w:val="22"/>
          <w:lang w:eastAsia="en-US"/>
        </w:rPr>
        <w:t xml:space="preserve">               </w:t>
      </w:r>
      <w:r w:rsidRPr="00526A10">
        <w:rPr>
          <w:rFonts w:eastAsiaTheme="minorHAnsi"/>
          <w:sz w:val="24"/>
          <w:szCs w:val="22"/>
          <w:lang w:eastAsia="en-US"/>
        </w:rPr>
        <w:t xml:space="preserve">муниципальной программы, с учетом ранее достигнутых результатов, а также предложения по </w:t>
      </w:r>
      <w:r>
        <w:rPr>
          <w:rFonts w:eastAsiaTheme="minorHAnsi"/>
          <w:sz w:val="24"/>
          <w:szCs w:val="22"/>
          <w:lang w:eastAsia="en-US"/>
        </w:rPr>
        <w:t xml:space="preserve">       </w:t>
      </w:r>
      <w:r w:rsidRPr="00526A10">
        <w:rPr>
          <w:rFonts w:eastAsiaTheme="minorHAnsi"/>
          <w:sz w:val="24"/>
          <w:szCs w:val="22"/>
          <w:lang w:eastAsia="en-US"/>
        </w:rPr>
        <w:t>решению проблем в указанной сфере</w:t>
      </w:r>
      <w:r>
        <w:rPr>
          <w:rFonts w:eastAsiaTheme="minorHAnsi"/>
          <w:sz w:val="24"/>
          <w:szCs w:val="22"/>
          <w:lang w:eastAsia="en-US"/>
        </w:rPr>
        <w:t>»</w:t>
      </w:r>
      <w:r w:rsidRPr="00526A10">
        <w:t xml:space="preserve"> </w:t>
      </w:r>
      <w:r w:rsidRPr="00526A10">
        <w:rPr>
          <w:rFonts w:eastAsiaTheme="minorHAnsi"/>
          <w:sz w:val="24"/>
          <w:szCs w:val="22"/>
          <w:lang w:eastAsia="en-US"/>
        </w:rPr>
        <w:t>изложить в</w:t>
      </w:r>
      <w:r>
        <w:rPr>
          <w:rFonts w:eastAsiaTheme="minorHAnsi"/>
          <w:sz w:val="24"/>
          <w:szCs w:val="22"/>
          <w:lang w:eastAsia="en-US"/>
        </w:rPr>
        <w:t xml:space="preserve"> </w:t>
      </w:r>
      <w:r w:rsidRPr="00526A10">
        <w:rPr>
          <w:rFonts w:eastAsiaTheme="minorHAnsi"/>
          <w:sz w:val="24"/>
          <w:szCs w:val="22"/>
          <w:lang w:eastAsia="en-US"/>
        </w:rPr>
        <w:t xml:space="preserve">редакции согласно приложению </w:t>
      </w:r>
      <w:r>
        <w:rPr>
          <w:rFonts w:eastAsiaTheme="minorHAnsi"/>
          <w:sz w:val="24"/>
          <w:szCs w:val="22"/>
          <w:lang w:eastAsia="en-US"/>
        </w:rPr>
        <w:t>3</w:t>
      </w:r>
      <w:r w:rsidRPr="00526A10">
        <w:rPr>
          <w:rFonts w:eastAsiaTheme="minorHAnsi"/>
          <w:sz w:val="24"/>
          <w:szCs w:val="22"/>
          <w:lang w:eastAsia="en-US"/>
        </w:rPr>
        <w:t xml:space="preserve"> к настоящему постановлению;</w:t>
      </w:r>
    </w:p>
    <w:p w:rsidR="00005F8D" w:rsidRDefault="00005F8D" w:rsidP="00005F8D">
      <w:pPr>
        <w:tabs>
          <w:tab w:val="clear" w:pos="1134"/>
        </w:tabs>
        <w:ind w:firstLine="709"/>
        <w:rPr>
          <w:rFonts w:eastAsiaTheme="minorHAnsi"/>
          <w:sz w:val="24"/>
          <w:szCs w:val="22"/>
          <w:lang w:eastAsia="en-US"/>
        </w:rPr>
      </w:pPr>
      <w:r>
        <w:rPr>
          <w:rFonts w:eastAsiaTheme="minorHAnsi"/>
          <w:sz w:val="24"/>
          <w:szCs w:val="22"/>
          <w:lang w:eastAsia="en-US"/>
        </w:rPr>
        <w:t>1.</w:t>
      </w:r>
      <w:r w:rsidR="00526A10">
        <w:rPr>
          <w:rFonts w:eastAsiaTheme="minorHAnsi"/>
          <w:sz w:val="24"/>
          <w:szCs w:val="22"/>
          <w:lang w:eastAsia="en-US"/>
        </w:rPr>
        <w:t>4</w:t>
      </w:r>
      <w:r>
        <w:rPr>
          <w:rFonts w:eastAsiaTheme="minorHAnsi"/>
          <w:sz w:val="24"/>
          <w:szCs w:val="22"/>
          <w:lang w:eastAsia="en-US"/>
        </w:rPr>
        <w:t xml:space="preserve">. Раздел 6 «Целевые показатели реализации муниципальной программы                         </w:t>
      </w:r>
      <w:proofErr w:type="gramStart"/>
      <w:r>
        <w:rPr>
          <w:rFonts w:eastAsiaTheme="minorHAnsi"/>
          <w:sz w:val="24"/>
          <w:szCs w:val="22"/>
          <w:lang w:eastAsia="en-US"/>
        </w:rPr>
        <w:t xml:space="preserve">   «</w:t>
      </w:r>
      <w:proofErr w:type="gramEnd"/>
      <w:r>
        <w:rPr>
          <w:rFonts w:eastAsiaTheme="minorHAnsi"/>
          <w:sz w:val="24"/>
          <w:szCs w:val="22"/>
          <w:lang w:eastAsia="en-US"/>
        </w:rPr>
        <w:t xml:space="preserve">Предпринимательство» </w:t>
      </w:r>
      <w:r w:rsidRPr="00C03F99">
        <w:rPr>
          <w:rFonts w:eastAsiaTheme="minorHAnsi"/>
          <w:sz w:val="24"/>
          <w:szCs w:val="22"/>
          <w:lang w:eastAsia="en-US"/>
        </w:rPr>
        <w:t xml:space="preserve">изложить в редакции согласно приложению </w:t>
      </w:r>
      <w:r w:rsidR="00526A10">
        <w:rPr>
          <w:rFonts w:eastAsiaTheme="minorHAnsi"/>
          <w:sz w:val="24"/>
          <w:szCs w:val="22"/>
          <w:lang w:eastAsia="en-US"/>
        </w:rPr>
        <w:t>4</w:t>
      </w:r>
      <w:r w:rsidRPr="00C03F99">
        <w:rPr>
          <w:rFonts w:eastAsiaTheme="minorHAnsi"/>
          <w:sz w:val="24"/>
          <w:szCs w:val="22"/>
          <w:lang w:eastAsia="en-US"/>
        </w:rPr>
        <w:t xml:space="preserve"> к настоящему </w:t>
      </w:r>
      <w:r>
        <w:rPr>
          <w:rFonts w:eastAsiaTheme="minorHAnsi"/>
          <w:sz w:val="24"/>
          <w:szCs w:val="22"/>
          <w:lang w:eastAsia="en-US"/>
        </w:rPr>
        <w:t xml:space="preserve">                           </w:t>
      </w:r>
      <w:r w:rsidRPr="00C03F99">
        <w:rPr>
          <w:rFonts w:eastAsiaTheme="minorHAnsi"/>
          <w:sz w:val="24"/>
          <w:szCs w:val="22"/>
          <w:lang w:eastAsia="en-US"/>
        </w:rPr>
        <w:t>постановлению;</w:t>
      </w:r>
    </w:p>
    <w:p w:rsidR="00526A10" w:rsidRDefault="00526A10" w:rsidP="00005F8D">
      <w:pPr>
        <w:tabs>
          <w:tab w:val="clear" w:pos="1134"/>
        </w:tabs>
        <w:ind w:firstLine="709"/>
        <w:rPr>
          <w:rFonts w:eastAsiaTheme="minorHAnsi"/>
          <w:sz w:val="24"/>
          <w:szCs w:val="22"/>
          <w:lang w:eastAsia="en-US"/>
        </w:rPr>
      </w:pPr>
    </w:p>
    <w:p w:rsidR="00526A10" w:rsidRDefault="00526A10" w:rsidP="00005F8D">
      <w:pPr>
        <w:tabs>
          <w:tab w:val="clear" w:pos="1134"/>
        </w:tabs>
        <w:ind w:firstLine="709"/>
        <w:rPr>
          <w:rFonts w:eastAsiaTheme="minorHAnsi"/>
          <w:sz w:val="24"/>
          <w:szCs w:val="22"/>
          <w:lang w:eastAsia="en-US"/>
        </w:rPr>
      </w:pPr>
    </w:p>
    <w:p w:rsidR="00526A10" w:rsidRDefault="00526A10" w:rsidP="00005F8D">
      <w:pPr>
        <w:tabs>
          <w:tab w:val="clear" w:pos="1134"/>
        </w:tabs>
        <w:ind w:firstLine="709"/>
        <w:rPr>
          <w:rFonts w:eastAsiaTheme="minorHAnsi"/>
          <w:sz w:val="24"/>
          <w:szCs w:val="22"/>
          <w:lang w:eastAsia="en-US"/>
        </w:rPr>
      </w:pPr>
    </w:p>
    <w:p w:rsidR="00526A10" w:rsidRDefault="00526A10" w:rsidP="00005F8D">
      <w:pPr>
        <w:tabs>
          <w:tab w:val="clear" w:pos="1134"/>
        </w:tabs>
        <w:ind w:firstLine="709"/>
        <w:rPr>
          <w:rFonts w:eastAsiaTheme="minorHAnsi"/>
          <w:sz w:val="24"/>
          <w:szCs w:val="22"/>
          <w:lang w:eastAsia="en-US"/>
        </w:rPr>
      </w:pPr>
    </w:p>
    <w:p w:rsidR="00991C11" w:rsidRDefault="00991C11" w:rsidP="00991C11">
      <w:pPr>
        <w:tabs>
          <w:tab w:val="clear" w:pos="1134"/>
        </w:tabs>
        <w:ind w:firstLine="709"/>
        <w:rPr>
          <w:rFonts w:eastAsiaTheme="minorHAnsi"/>
          <w:sz w:val="24"/>
          <w:szCs w:val="22"/>
          <w:lang w:eastAsia="en-US"/>
        </w:rPr>
      </w:pPr>
      <w:r>
        <w:rPr>
          <w:rFonts w:eastAsiaTheme="minorHAnsi"/>
          <w:sz w:val="24"/>
          <w:szCs w:val="22"/>
          <w:lang w:eastAsia="en-US"/>
        </w:rPr>
        <w:t>1.</w:t>
      </w:r>
      <w:r w:rsidR="00526A10">
        <w:rPr>
          <w:rFonts w:eastAsiaTheme="minorHAnsi"/>
          <w:sz w:val="24"/>
          <w:szCs w:val="22"/>
          <w:lang w:eastAsia="en-US"/>
        </w:rPr>
        <w:t>5</w:t>
      </w:r>
      <w:r>
        <w:rPr>
          <w:rFonts w:eastAsiaTheme="minorHAnsi"/>
          <w:sz w:val="24"/>
          <w:szCs w:val="22"/>
          <w:lang w:eastAsia="en-US"/>
        </w:rPr>
        <w:t xml:space="preserve">. </w:t>
      </w:r>
      <w:r w:rsidR="00526A10">
        <w:rPr>
          <w:rFonts w:eastAsiaTheme="minorHAnsi"/>
          <w:sz w:val="24"/>
          <w:szCs w:val="22"/>
          <w:lang w:eastAsia="en-US"/>
        </w:rPr>
        <w:t>Раздел 7</w:t>
      </w:r>
      <w:r>
        <w:rPr>
          <w:rFonts w:eastAsiaTheme="minorHAnsi"/>
          <w:sz w:val="24"/>
          <w:szCs w:val="22"/>
          <w:lang w:eastAsia="en-US"/>
        </w:rPr>
        <w:t xml:space="preserve"> «</w:t>
      </w:r>
      <w:r w:rsidRPr="00991C11">
        <w:rPr>
          <w:rFonts w:eastAsiaTheme="minorHAnsi"/>
          <w:sz w:val="24"/>
          <w:szCs w:val="22"/>
          <w:lang w:eastAsia="en-US"/>
        </w:rPr>
        <w:t>Методика расчета значений целевых показателей реализации муниципальной программы «Предпринимательство»</w:t>
      </w:r>
      <w:r>
        <w:rPr>
          <w:rFonts w:eastAsiaTheme="minorHAnsi"/>
          <w:sz w:val="24"/>
          <w:szCs w:val="22"/>
          <w:lang w:eastAsia="en-US"/>
        </w:rPr>
        <w:t xml:space="preserve"> </w:t>
      </w:r>
      <w:r w:rsidRPr="00991C11">
        <w:rPr>
          <w:rFonts w:eastAsiaTheme="minorHAnsi"/>
          <w:sz w:val="24"/>
          <w:szCs w:val="22"/>
          <w:lang w:eastAsia="en-US"/>
        </w:rPr>
        <w:t xml:space="preserve">изложить в редакции согласно приложению </w:t>
      </w:r>
      <w:r w:rsidR="00526A10">
        <w:rPr>
          <w:rFonts w:eastAsiaTheme="minorHAnsi"/>
          <w:sz w:val="24"/>
          <w:szCs w:val="22"/>
          <w:lang w:eastAsia="en-US"/>
        </w:rPr>
        <w:t>5</w:t>
      </w:r>
      <w:r w:rsidRPr="00991C11">
        <w:rPr>
          <w:rFonts w:eastAsiaTheme="minorHAnsi"/>
          <w:sz w:val="24"/>
          <w:szCs w:val="22"/>
          <w:lang w:eastAsia="en-US"/>
        </w:rPr>
        <w:t xml:space="preserve"> к настоящему постановлению;</w:t>
      </w:r>
    </w:p>
    <w:p w:rsidR="00991C11" w:rsidRDefault="00991C11" w:rsidP="00991C11">
      <w:pPr>
        <w:tabs>
          <w:tab w:val="clear" w:pos="1134"/>
        </w:tabs>
        <w:ind w:firstLine="709"/>
        <w:rPr>
          <w:rFonts w:eastAsiaTheme="minorHAnsi"/>
          <w:sz w:val="24"/>
          <w:szCs w:val="22"/>
          <w:lang w:eastAsia="en-US"/>
        </w:rPr>
      </w:pPr>
      <w:r>
        <w:rPr>
          <w:rFonts w:eastAsiaTheme="minorHAnsi"/>
          <w:sz w:val="24"/>
          <w:szCs w:val="22"/>
          <w:lang w:eastAsia="en-US"/>
        </w:rPr>
        <w:t>1.</w:t>
      </w:r>
      <w:r w:rsidR="00526A10">
        <w:rPr>
          <w:rFonts w:eastAsiaTheme="minorHAnsi"/>
          <w:sz w:val="24"/>
          <w:szCs w:val="22"/>
          <w:lang w:eastAsia="en-US"/>
        </w:rPr>
        <w:t>6</w:t>
      </w:r>
      <w:r>
        <w:rPr>
          <w:rFonts w:eastAsiaTheme="minorHAnsi"/>
          <w:sz w:val="24"/>
          <w:szCs w:val="22"/>
          <w:lang w:eastAsia="en-US"/>
        </w:rPr>
        <w:t>. Раздел 8 «</w:t>
      </w:r>
      <w:r w:rsidRPr="00991C11">
        <w:rPr>
          <w:rFonts w:eastAsiaTheme="minorHAnsi"/>
          <w:sz w:val="24"/>
          <w:szCs w:val="22"/>
          <w:lang w:eastAsia="en-US"/>
        </w:rPr>
        <w:t>Методика определения результатов выполнения мероприятий муниципальной программы «Предпринимательство»</w:t>
      </w:r>
      <w:r>
        <w:rPr>
          <w:rFonts w:eastAsiaTheme="minorHAnsi"/>
          <w:sz w:val="24"/>
          <w:szCs w:val="22"/>
          <w:lang w:eastAsia="en-US"/>
        </w:rPr>
        <w:t xml:space="preserve"> </w:t>
      </w:r>
      <w:r w:rsidRPr="00991C11">
        <w:rPr>
          <w:rFonts w:eastAsiaTheme="minorHAnsi"/>
          <w:sz w:val="24"/>
          <w:szCs w:val="22"/>
          <w:lang w:eastAsia="en-US"/>
        </w:rPr>
        <w:t xml:space="preserve">изложить в редакции согласно приложению </w:t>
      </w:r>
      <w:r w:rsidR="00526A10">
        <w:rPr>
          <w:rFonts w:eastAsiaTheme="minorHAnsi"/>
          <w:sz w:val="24"/>
          <w:szCs w:val="22"/>
          <w:lang w:eastAsia="en-US"/>
        </w:rPr>
        <w:t>6</w:t>
      </w:r>
      <w:r w:rsidRPr="00991C11">
        <w:rPr>
          <w:rFonts w:eastAsiaTheme="minorHAnsi"/>
          <w:sz w:val="24"/>
          <w:szCs w:val="22"/>
          <w:lang w:eastAsia="en-US"/>
        </w:rPr>
        <w:t xml:space="preserve"> к настоящему                            постановлению;</w:t>
      </w:r>
    </w:p>
    <w:p w:rsidR="00526A10" w:rsidRDefault="00526A10" w:rsidP="00991C11">
      <w:pPr>
        <w:tabs>
          <w:tab w:val="clear" w:pos="1134"/>
        </w:tabs>
        <w:ind w:firstLine="709"/>
        <w:rPr>
          <w:rFonts w:eastAsiaTheme="minorHAnsi"/>
          <w:sz w:val="24"/>
          <w:szCs w:val="22"/>
          <w:lang w:eastAsia="en-US"/>
        </w:rPr>
      </w:pPr>
      <w:r>
        <w:rPr>
          <w:rFonts w:eastAsiaTheme="minorHAnsi"/>
          <w:sz w:val="24"/>
          <w:szCs w:val="22"/>
          <w:lang w:eastAsia="en-US"/>
        </w:rPr>
        <w:t>1.7. Подраздел 9.1 «</w:t>
      </w:r>
      <w:r w:rsidR="00E84CE9" w:rsidRPr="00E84CE9">
        <w:rPr>
          <w:rFonts w:eastAsiaTheme="minorHAnsi"/>
          <w:sz w:val="24"/>
          <w:szCs w:val="22"/>
          <w:lang w:eastAsia="en-US"/>
        </w:rPr>
        <w:t>Перечень мероприятий подпрограммы I «Инвестиции»</w:t>
      </w:r>
      <w:r w:rsidR="00E84CE9">
        <w:rPr>
          <w:rFonts w:eastAsiaTheme="minorHAnsi"/>
          <w:sz w:val="24"/>
          <w:szCs w:val="22"/>
          <w:lang w:eastAsia="en-US"/>
        </w:rPr>
        <w:t xml:space="preserve"> раздела 9      </w:t>
      </w:r>
      <w:proofErr w:type="gramStart"/>
      <w:r w:rsidR="00E84CE9">
        <w:rPr>
          <w:rFonts w:eastAsiaTheme="minorHAnsi"/>
          <w:sz w:val="24"/>
          <w:szCs w:val="22"/>
          <w:lang w:eastAsia="en-US"/>
        </w:rPr>
        <w:t xml:space="preserve">   «</w:t>
      </w:r>
      <w:proofErr w:type="gramEnd"/>
      <w:r w:rsidR="00E84CE9" w:rsidRPr="00E84CE9">
        <w:rPr>
          <w:rFonts w:eastAsiaTheme="minorHAnsi"/>
          <w:sz w:val="24"/>
          <w:szCs w:val="22"/>
          <w:lang w:eastAsia="en-US"/>
        </w:rPr>
        <w:t>Подпрограмма I «Инвестиции»</w:t>
      </w:r>
      <w:r w:rsidR="00E84CE9" w:rsidRPr="00E84CE9">
        <w:t xml:space="preserve"> </w:t>
      </w:r>
      <w:r w:rsidR="00E84CE9" w:rsidRPr="00E84CE9">
        <w:rPr>
          <w:rFonts w:eastAsiaTheme="minorHAnsi"/>
          <w:sz w:val="24"/>
          <w:szCs w:val="22"/>
          <w:lang w:eastAsia="en-US"/>
        </w:rPr>
        <w:t xml:space="preserve">изложить в редакции согласно приложению </w:t>
      </w:r>
      <w:r w:rsidR="00E84CE9">
        <w:rPr>
          <w:rFonts w:eastAsiaTheme="minorHAnsi"/>
          <w:sz w:val="24"/>
          <w:szCs w:val="22"/>
          <w:lang w:eastAsia="en-US"/>
        </w:rPr>
        <w:t>7</w:t>
      </w:r>
      <w:r w:rsidR="00E84CE9" w:rsidRPr="00E84CE9">
        <w:rPr>
          <w:rFonts w:eastAsiaTheme="minorHAnsi"/>
          <w:sz w:val="24"/>
          <w:szCs w:val="22"/>
          <w:lang w:eastAsia="en-US"/>
        </w:rPr>
        <w:t xml:space="preserve"> к настоящему                            постановлению;</w:t>
      </w:r>
    </w:p>
    <w:p w:rsidR="00991C11" w:rsidRDefault="00005F8D" w:rsidP="00005F8D">
      <w:pPr>
        <w:tabs>
          <w:tab w:val="clear" w:pos="1134"/>
        </w:tabs>
        <w:ind w:firstLine="709"/>
        <w:rPr>
          <w:rFonts w:eastAsiaTheme="minorHAnsi"/>
          <w:sz w:val="24"/>
          <w:szCs w:val="22"/>
          <w:lang w:eastAsia="en-US"/>
        </w:rPr>
      </w:pPr>
      <w:r>
        <w:rPr>
          <w:rFonts w:eastAsiaTheme="minorHAnsi"/>
          <w:sz w:val="24"/>
          <w:szCs w:val="22"/>
          <w:lang w:eastAsia="en-US"/>
        </w:rPr>
        <w:t>1.</w:t>
      </w:r>
      <w:r w:rsidR="00E84CE9">
        <w:rPr>
          <w:rFonts w:eastAsiaTheme="minorHAnsi"/>
          <w:sz w:val="24"/>
          <w:szCs w:val="22"/>
          <w:lang w:eastAsia="en-US"/>
        </w:rPr>
        <w:t>8</w:t>
      </w:r>
      <w:r>
        <w:rPr>
          <w:rFonts w:eastAsiaTheme="minorHAnsi"/>
          <w:sz w:val="24"/>
          <w:szCs w:val="22"/>
          <w:lang w:eastAsia="en-US"/>
        </w:rPr>
        <w:t>. Подраздел 10.1 «</w:t>
      </w:r>
      <w:r w:rsidRPr="00E6469C">
        <w:rPr>
          <w:rFonts w:eastAsiaTheme="minorHAnsi"/>
          <w:sz w:val="24"/>
          <w:szCs w:val="22"/>
          <w:lang w:eastAsia="en-US"/>
        </w:rPr>
        <w:t xml:space="preserve">Перечень мероприятий подпрограммы II «Развитие </w:t>
      </w:r>
      <w:proofErr w:type="gramStart"/>
      <w:r w:rsidRPr="00E6469C">
        <w:rPr>
          <w:rFonts w:eastAsiaTheme="minorHAnsi"/>
          <w:sz w:val="24"/>
          <w:szCs w:val="22"/>
          <w:lang w:eastAsia="en-US"/>
        </w:rPr>
        <w:t xml:space="preserve">конкуренции»  </w:t>
      </w:r>
      <w:r>
        <w:rPr>
          <w:rFonts w:eastAsiaTheme="minorHAnsi"/>
          <w:sz w:val="24"/>
          <w:szCs w:val="22"/>
          <w:lang w:eastAsia="en-US"/>
        </w:rPr>
        <w:t xml:space="preserve"> </w:t>
      </w:r>
      <w:proofErr w:type="gramEnd"/>
      <w:r>
        <w:rPr>
          <w:rFonts w:eastAsiaTheme="minorHAnsi"/>
          <w:sz w:val="24"/>
          <w:szCs w:val="22"/>
          <w:lang w:eastAsia="en-US"/>
        </w:rPr>
        <w:t xml:space="preserve">     раздела 10 «</w:t>
      </w:r>
      <w:r w:rsidRPr="00E6469C">
        <w:rPr>
          <w:rFonts w:eastAsiaTheme="minorHAnsi"/>
          <w:sz w:val="24"/>
          <w:szCs w:val="22"/>
          <w:lang w:eastAsia="en-US"/>
        </w:rPr>
        <w:t>Подпрограмма II «Развитие конкуренции»</w:t>
      </w:r>
      <w:r w:rsidRPr="00E6469C">
        <w:t xml:space="preserve"> </w:t>
      </w:r>
      <w:r w:rsidRPr="00E6469C">
        <w:rPr>
          <w:rFonts w:eastAsiaTheme="minorHAnsi"/>
          <w:sz w:val="24"/>
          <w:szCs w:val="22"/>
          <w:lang w:eastAsia="en-US"/>
        </w:rPr>
        <w:t xml:space="preserve">изложить в редакции согласно приложению </w:t>
      </w:r>
      <w:r w:rsidR="00E84CE9">
        <w:rPr>
          <w:rFonts w:eastAsiaTheme="minorHAnsi"/>
          <w:sz w:val="24"/>
          <w:szCs w:val="22"/>
          <w:lang w:eastAsia="en-US"/>
        </w:rPr>
        <w:t>8</w:t>
      </w:r>
      <w:r w:rsidRPr="00E6469C">
        <w:rPr>
          <w:rFonts w:eastAsiaTheme="minorHAnsi"/>
          <w:sz w:val="24"/>
          <w:szCs w:val="22"/>
          <w:lang w:eastAsia="en-US"/>
        </w:rPr>
        <w:t xml:space="preserve"> к настоящему постановлению;</w:t>
      </w:r>
      <w:r>
        <w:rPr>
          <w:rFonts w:eastAsiaTheme="minorHAnsi"/>
          <w:sz w:val="24"/>
          <w:szCs w:val="22"/>
          <w:lang w:eastAsia="en-US"/>
        </w:rPr>
        <w:t xml:space="preserve"> </w:t>
      </w:r>
    </w:p>
    <w:p w:rsidR="00B73D80" w:rsidRDefault="00005F8D" w:rsidP="00005F8D">
      <w:pPr>
        <w:pStyle w:val="ConsPlusNormal"/>
        <w:ind w:firstLine="708"/>
        <w:jc w:val="both"/>
        <w:rPr>
          <w:rFonts w:ascii="Times New Roman" w:eastAsiaTheme="minorHAnsi" w:hAnsi="Times New Roman" w:cs="Times New Roman"/>
          <w:sz w:val="24"/>
          <w:szCs w:val="22"/>
          <w:lang w:eastAsia="en-US"/>
        </w:rPr>
      </w:pPr>
      <w:r>
        <w:rPr>
          <w:rFonts w:ascii="Times New Roman" w:eastAsiaTheme="minorHAnsi" w:hAnsi="Times New Roman" w:cs="Times New Roman"/>
          <w:sz w:val="24"/>
          <w:szCs w:val="22"/>
          <w:lang w:eastAsia="en-US"/>
        </w:rPr>
        <w:t>1.</w:t>
      </w:r>
      <w:r w:rsidR="00E84CE9">
        <w:rPr>
          <w:rFonts w:ascii="Times New Roman" w:eastAsiaTheme="minorHAnsi" w:hAnsi="Times New Roman" w:cs="Times New Roman"/>
          <w:sz w:val="24"/>
          <w:szCs w:val="22"/>
          <w:lang w:eastAsia="en-US"/>
        </w:rPr>
        <w:t>9</w:t>
      </w:r>
      <w:r>
        <w:rPr>
          <w:rFonts w:ascii="Times New Roman" w:eastAsiaTheme="minorHAnsi" w:hAnsi="Times New Roman" w:cs="Times New Roman"/>
          <w:sz w:val="24"/>
          <w:szCs w:val="22"/>
          <w:lang w:eastAsia="en-US"/>
        </w:rPr>
        <w:t>.   Подраздел 11.1 «</w:t>
      </w:r>
      <w:r w:rsidRPr="003A1269">
        <w:rPr>
          <w:rFonts w:ascii="Times New Roman" w:eastAsiaTheme="minorHAnsi" w:hAnsi="Times New Roman" w:cs="Times New Roman"/>
          <w:sz w:val="24"/>
          <w:szCs w:val="22"/>
          <w:lang w:eastAsia="en-US"/>
        </w:rPr>
        <w:t>Перечень мероприятий подпрограммы III «Развитие малого и среднего предпринимательства»</w:t>
      </w:r>
      <w:r>
        <w:rPr>
          <w:rFonts w:ascii="Times New Roman" w:eastAsiaTheme="minorHAnsi" w:hAnsi="Times New Roman" w:cs="Times New Roman"/>
          <w:sz w:val="24"/>
          <w:szCs w:val="22"/>
          <w:lang w:eastAsia="en-US"/>
        </w:rPr>
        <w:t xml:space="preserve"> раздела 11 «</w:t>
      </w:r>
      <w:r w:rsidRPr="003A1269">
        <w:rPr>
          <w:rFonts w:ascii="Times New Roman" w:eastAsiaTheme="minorHAnsi" w:hAnsi="Times New Roman" w:cs="Times New Roman"/>
          <w:sz w:val="24"/>
          <w:szCs w:val="22"/>
          <w:lang w:eastAsia="en-US"/>
        </w:rPr>
        <w:t xml:space="preserve">Подпрограмма III «Развитие малого и среднего </w:t>
      </w:r>
      <w:r>
        <w:rPr>
          <w:rFonts w:ascii="Times New Roman" w:eastAsiaTheme="minorHAnsi" w:hAnsi="Times New Roman" w:cs="Times New Roman"/>
          <w:sz w:val="24"/>
          <w:szCs w:val="22"/>
          <w:lang w:eastAsia="en-US"/>
        </w:rPr>
        <w:t xml:space="preserve">                           </w:t>
      </w:r>
      <w:r w:rsidRPr="003A1269">
        <w:rPr>
          <w:rFonts w:ascii="Times New Roman" w:eastAsiaTheme="minorHAnsi" w:hAnsi="Times New Roman" w:cs="Times New Roman"/>
          <w:sz w:val="24"/>
          <w:szCs w:val="22"/>
          <w:lang w:eastAsia="en-US"/>
        </w:rPr>
        <w:t>предпринимательства»</w:t>
      </w:r>
      <w:r>
        <w:rPr>
          <w:rFonts w:ascii="Times New Roman" w:eastAsiaTheme="minorHAnsi" w:hAnsi="Times New Roman" w:cs="Times New Roman"/>
          <w:sz w:val="24"/>
          <w:szCs w:val="22"/>
          <w:lang w:eastAsia="en-US"/>
        </w:rPr>
        <w:t xml:space="preserve"> изложить в редакции согласно приложению </w:t>
      </w:r>
      <w:r w:rsidR="00E84CE9">
        <w:rPr>
          <w:rFonts w:ascii="Times New Roman" w:eastAsiaTheme="minorHAnsi" w:hAnsi="Times New Roman" w:cs="Times New Roman"/>
          <w:sz w:val="24"/>
          <w:szCs w:val="22"/>
          <w:lang w:eastAsia="en-US"/>
        </w:rPr>
        <w:t>9</w:t>
      </w:r>
      <w:r>
        <w:rPr>
          <w:rFonts w:ascii="Times New Roman" w:eastAsiaTheme="minorHAnsi" w:hAnsi="Times New Roman" w:cs="Times New Roman"/>
          <w:sz w:val="24"/>
          <w:szCs w:val="22"/>
          <w:lang w:eastAsia="en-US"/>
        </w:rPr>
        <w:t xml:space="preserve"> к настоящему постановлению;</w:t>
      </w:r>
    </w:p>
    <w:p w:rsidR="00005F8D" w:rsidRDefault="00005F8D" w:rsidP="00005F8D">
      <w:pPr>
        <w:pStyle w:val="ConsPlusNormal"/>
        <w:ind w:firstLine="708"/>
        <w:jc w:val="both"/>
        <w:rPr>
          <w:rFonts w:ascii="Times New Roman" w:eastAsiaTheme="minorHAnsi" w:hAnsi="Times New Roman" w:cs="Times New Roman"/>
          <w:sz w:val="24"/>
          <w:szCs w:val="22"/>
          <w:lang w:eastAsia="en-US"/>
        </w:rPr>
      </w:pPr>
      <w:r>
        <w:rPr>
          <w:rFonts w:ascii="Times New Roman" w:eastAsiaTheme="minorHAnsi" w:hAnsi="Times New Roman" w:cs="Times New Roman"/>
          <w:sz w:val="24"/>
          <w:szCs w:val="22"/>
          <w:lang w:eastAsia="en-US"/>
        </w:rPr>
        <w:t>1.</w:t>
      </w:r>
      <w:r w:rsidR="00E84CE9">
        <w:rPr>
          <w:rFonts w:ascii="Times New Roman" w:eastAsiaTheme="minorHAnsi" w:hAnsi="Times New Roman" w:cs="Times New Roman"/>
          <w:sz w:val="24"/>
          <w:szCs w:val="22"/>
          <w:lang w:eastAsia="en-US"/>
        </w:rPr>
        <w:t>10</w:t>
      </w:r>
      <w:r>
        <w:rPr>
          <w:rFonts w:ascii="Times New Roman" w:eastAsiaTheme="minorHAnsi" w:hAnsi="Times New Roman" w:cs="Times New Roman"/>
          <w:sz w:val="24"/>
          <w:szCs w:val="22"/>
          <w:lang w:eastAsia="en-US"/>
        </w:rPr>
        <w:t>. Подраздел 12.1 «</w:t>
      </w:r>
      <w:r w:rsidRPr="008E2528">
        <w:rPr>
          <w:rFonts w:ascii="Times New Roman" w:eastAsiaTheme="minorHAnsi" w:hAnsi="Times New Roman" w:cs="Times New Roman"/>
          <w:sz w:val="24"/>
          <w:szCs w:val="22"/>
          <w:lang w:eastAsia="en-US"/>
        </w:rPr>
        <w:t>Перечень мероприятий подпрограммы IV «Развитие потребительского рынка и услуг на территории муниципального образования Московской области»</w:t>
      </w:r>
      <w:r>
        <w:rPr>
          <w:rFonts w:ascii="Times New Roman" w:eastAsiaTheme="minorHAnsi" w:hAnsi="Times New Roman" w:cs="Times New Roman"/>
          <w:sz w:val="24"/>
          <w:szCs w:val="22"/>
          <w:lang w:eastAsia="en-US"/>
        </w:rPr>
        <w:t xml:space="preserve"> раздела 12   </w:t>
      </w:r>
      <w:proofErr w:type="gramStart"/>
      <w:r>
        <w:rPr>
          <w:rFonts w:ascii="Times New Roman" w:eastAsiaTheme="minorHAnsi" w:hAnsi="Times New Roman" w:cs="Times New Roman"/>
          <w:sz w:val="24"/>
          <w:szCs w:val="22"/>
          <w:lang w:eastAsia="en-US"/>
        </w:rPr>
        <w:t xml:space="preserve">   «</w:t>
      </w:r>
      <w:proofErr w:type="gramEnd"/>
      <w:r w:rsidRPr="008E2528">
        <w:rPr>
          <w:rFonts w:ascii="Times New Roman" w:eastAsiaTheme="minorHAnsi" w:hAnsi="Times New Roman" w:cs="Times New Roman"/>
          <w:sz w:val="24"/>
          <w:szCs w:val="22"/>
          <w:lang w:eastAsia="en-US"/>
        </w:rPr>
        <w:t xml:space="preserve">Подпрограмма </w:t>
      </w:r>
      <w:r>
        <w:rPr>
          <w:rFonts w:ascii="Times New Roman" w:eastAsiaTheme="minorHAnsi" w:hAnsi="Times New Roman" w:cs="Times New Roman"/>
          <w:sz w:val="24"/>
          <w:szCs w:val="22"/>
          <w:lang w:eastAsia="en-US"/>
        </w:rPr>
        <w:t xml:space="preserve">  </w:t>
      </w:r>
      <w:r w:rsidRPr="008E2528">
        <w:rPr>
          <w:rFonts w:ascii="Times New Roman" w:eastAsiaTheme="minorHAnsi" w:hAnsi="Times New Roman" w:cs="Times New Roman"/>
          <w:sz w:val="24"/>
          <w:szCs w:val="22"/>
          <w:lang w:eastAsia="en-US"/>
        </w:rPr>
        <w:t xml:space="preserve">IV </w:t>
      </w:r>
      <w:r>
        <w:rPr>
          <w:rFonts w:ascii="Times New Roman" w:eastAsiaTheme="minorHAnsi" w:hAnsi="Times New Roman" w:cs="Times New Roman"/>
          <w:sz w:val="24"/>
          <w:szCs w:val="22"/>
          <w:lang w:eastAsia="en-US"/>
        </w:rPr>
        <w:t xml:space="preserve">  </w:t>
      </w:r>
      <w:r w:rsidRPr="008E2528">
        <w:rPr>
          <w:rFonts w:ascii="Times New Roman" w:eastAsiaTheme="minorHAnsi" w:hAnsi="Times New Roman" w:cs="Times New Roman"/>
          <w:sz w:val="24"/>
          <w:szCs w:val="22"/>
          <w:lang w:eastAsia="en-US"/>
        </w:rPr>
        <w:t>«Развитие</w:t>
      </w:r>
      <w:r>
        <w:rPr>
          <w:rFonts w:ascii="Times New Roman" w:eastAsiaTheme="minorHAnsi" w:hAnsi="Times New Roman" w:cs="Times New Roman"/>
          <w:sz w:val="24"/>
          <w:szCs w:val="22"/>
          <w:lang w:eastAsia="en-US"/>
        </w:rPr>
        <w:t xml:space="preserve"> </w:t>
      </w:r>
      <w:r w:rsidRPr="008E2528">
        <w:rPr>
          <w:rFonts w:ascii="Times New Roman" w:eastAsiaTheme="minorHAnsi" w:hAnsi="Times New Roman" w:cs="Times New Roman"/>
          <w:sz w:val="24"/>
          <w:szCs w:val="22"/>
          <w:lang w:eastAsia="en-US"/>
        </w:rPr>
        <w:t xml:space="preserve"> потребительского</w:t>
      </w:r>
      <w:r>
        <w:rPr>
          <w:rFonts w:ascii="Times New Roman" w:eastAsiaTheme="minorHAnsi" w:hAnsi="Times New Roman" w:cs="Times New Roman"/>
          <w:sz w:val="24"/>
          <w:szCs w:val="22"/>
          <w:lang w:eastAsia="en-US"/>
        </w:rPr>
        <w:t xml:space="preserve"> </w:t>
      </w:r>
      <w:r w:rsidRPr="008E2528">
        <w:rPr>
          <w:rFonts w:ascii="Times New Roman" w:eastAsiaTheme="minorHAnsi" w:hAnsi="Times New Roman" w:cs="Times New Roman"/>
          <w:sz w:val="24"/>
          <w:szCs w:val="22"/>
          <w:lang w:eastAsia="en-US"/>
        </w:rPr>
        <w:t xml:space="preserve"> рынка и услуг на территории </w:t>
      </w:r>
      <w:r>
        <w:rPr>
          <w:rFonts w:ascii="Times New Roman" w:eastAsiaTheme="minorHAnsi" w:hAnsi="Times New Roman" w:cs="Times New Roman"/>
          <w:sz w:val="24"/>
          <w:szCs w:val="22"/>
          <w:lang w:eastAsia="en-US"/>
        </w:rPr>
        <w:t xml:space="preserve"> </w:t>
      </w:r>
      <w:r w:rsidRPr="008E2528">
        <w:rPr>
          <w:rFonts w:ascii="Times New Roman" w:eastAsiaTheme="minorHAnsi" w:hAnsi="Times New Roman" w:cs="Times New Roman"/>
          <w:sz w:val="24"/>
          <w:szCs w:val="22"/>
          <w:lang w:eastAsia="en-US"/>
        </w:rPr>
        <w:t xml:space="preserve">муниципального </w:t>
      </w:r>
      <w:r>
        <w:rPr>
          <w:rFonts w:ascii="Times New Roman" w:eastAsiaTheme="minorHAnsi" w:hAnsi="Times New Roman" w:cs="Times New Roman"/>
          <w:sz w:val="24"/>
          <w:szCs w:val="22"/>
          <w:lang w:eastAsia="en-US"/>
        </w:rPr>
        <w:t xml:space="preserve">     </w:t>
      </w:r>
    </w:p>
    <w:p w:rsidR="00005F8D" w:rsidRPr="002441B3" w:rsidRDefault="00005F8D" w:rsidP="00005F8D">
      <w:pPr>
        <w:pStyle w:val="ConsPlusNormal"/>
        <w:jc w:val="both"/>
        <w:rPr>
          <w:rFonts w:ascii="Times New Roman" w:eastAsiaTheme="minorHAnsi" w:hAnsi="Times New Roman" w:cs="Times New Roman"/>
          <w:sz w:val="24"/>
          <w:szCs w:val="22"/>
          <w:lang w:eastAsia="en-US"/>
        </w:rPr>
      </w:pPr>
      <w:r w:rsidRPr="008E2528">
        <w:rPr>
          <w:rFonts w:ascii="Times New Roman" w:eastAsiaTheme="minorHAnsi" w:hAnsi="Times New Roman" w:cs="Times New Roman"/>
          <w:sz w:val="24"/>
          <w:szCs w:val="22"/>
          <w:lang w:eastAsia="en-US"/>
        </w:rPr>
        <w:t>образования Московской области»</w:t>
      </w:r>
      <w:r>
        <w:rPr>
          <w:rFonts w:ascii="Times New Roman" w:eastAsiaTheme="minorHAnsi" w:hAnsi="Times New Roman" w:cs="Times New Roman"/>
          <w:sz w:val="24"/>
          <w:szCs w:val="22"/>
          <w:lang w:eastAsia="en-US"/>
        </w:rPr>
        <w:t xml:space="preserve"> </w:t>
      </w:r>
      <w:r w:rsidRPr="008E2528">
        <w:rPr>
          <w:rFonts w:ascii="Times New Roman" w:eastAsiaTheme="minorHAnsi" w:hAnsi="Times New Roman" w:cs="Times New Roman"/>
          <w:sz w:val="24"/>
          <w:szCs w:val="22"/>
          <w:lang w:eastAsia="en-US"/>
        </w:rPr>
        <w:t xml:space="preserve">изложить в редакции согласно приложению </w:t>
      </w:r>
      <w:r w:rsidR="00E84CE9">
        <w:rPr>
          <w:rFonts w:ascii="Times New Roman" w:eastAsiaTheme="minorHAnsi" w:hAnsi="Times New Roman" w:cs="Times New Roman"/>
          <w:sz w:val="24"/>
          <w:szCs w:val="22"/>
          <w:lang w:eastAsia="en-US"/>
        </w:rPr>
        <w:t>10</w:t>
      </w:r>
      <w:r w:rsidRPr="008E2528">
        <w:rPr>
          <w:rFonts w:ascii="Times New Roman" w:eastAsiaTheme="minorHAnsi" w:hAnsi="Times New Roman" w:cs="Times New Roman"/>
          <w:sz w:val="24"/>
          <w:szCs w:val="22"/>
          <w:lang w:eastAsia="en-US"/>
        </w:rPr>
        <w:t xml:space="preserve"> к настоящему </w:t>
      </w:r>
      <w:r>
        <w:rPr>
          <w:rFonts w:ascii="Times New Roman" w:eastAsiaTheme="minorHAnsi" w:hAnsi="Times New Roman" w:cs="Times New Roman"/>
          <w:sz w:val="24"/>
          <w:szCs w:val="22"/>
          <w:lang w:eastAsia="en-US"/>
        </w:rPr>
        <w:t xml:space="preserve">    </w:t>
      </w:r>
      <w:r w:rsidRPr="008E2528">
        <w:rPr>
          <w:rFonts w:ascii="Times New Roman" w:eastAsiaTheme="minorHAnsi" w:hAnsi="Times New Roman" w:cs="Times New Roman"/>
          <w:sz w:val="24"/>
          <w:szCs w:val="22"/>
          <w:lang w:eastAsia="en-US"/>
        </w:rPr>
        <w:t>постановлению</w:t>
      </w:r>
      <w:r>
        <w:rPr>
          <w:rFonts w:ascii="Times New Roman" w:eastAsiaTheme="minorHAnsi" w:hAnsi="Times New Roman" w:cs="Times New Roman"/>
          <w:sz w:val="24"/>
          <w:szCs w:val="22"/>
          <w:lang w:eastAsia="en-US"/>
        </w:rPr>
        <w:t>.</w:t>
      </w:r>
    </w:p>
    <w:p w:rsidR="00005F8D" w:rsidRDefault="00005F8D" w:rsidP="00005F8D">
      <w:pPr>
        <w:pStyle w:val="ConsPlusNormal"/>
        <w:ind w:firstLine="708"/>
        <w:jc w:val="both"/>
        <w:rPr>
          <w:rFonts w:ascii="Times New Roman" w:hAnsi="Times New Roman" w:cs="Times New Roman"/>
          <w:sz w:val="24"/>
        </w:rPr>
      </w:pPr>
      <w:r w:rsidRPr="000211F6">
        <w:rPr>
          <w:rFonts w:ascii="Times New Roman" w:hAnsi="Times New Roman" w:cs="Times New Roman"/>
          <w:sz w:val="24"/>
        </w:rPr>
        <w:t xml:space="preserve">2. </w:t>
      </w:r>
      <w:r w:rsidRPr="00863425">
        <w:rPr>
          <w:rFonts w:ascii="Times New Roman" w:hAnsi="Times New Roman" w:cs="Times New Roman"/>
          <w:sz w:val="24"/>
        </w:rPr>
        <w:t xml:space="preserve">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w:t>
      </w:r>
      <w:proofErr w:type="gramStart"/>
      <w:r w:rsidRPr="00863425">
        <w:rPr>
          <w:rFonts w:ascii="Times New Roman" w:hAnsi="Times New Roman" w:cs="Times New Roman"/>
          <w:sz w:val="24"/>
        </w:rPr>
        <w:t xml:space="preserve">   «</w:t>
      </w:r>
      <w:proofErr w:type="gramEnd"/>
      <w:r w:rsidRPr="00863425">
        <w:rPr>
          <w:rFonts w:ascii="Times New Roman" w:hAnsi="Times New Roman" w:cs="Times New Roman"/>
          <w:sz w:val="24"/>
        </w:rPr>
        <w:t>Официальный вестник городского округа Воскресенск Московской области» и на официальном сайте городского округа Воскресенск.</w:t>
      </w:r>
    </w:p>
    <w:p w:rsidR="00005F8D" w:rsidRDefault="00005F8D" w:rsidP="00005F8D">
      <w:pPr>
        <w:ind w:firstLine="709"/>
        <w:rPr>
          <w:sz w:val="24"/>
        </w:rPr>
      </w:pPr>
      <w:r w:rsidRPr="000211F6">
        <w:rPr>
          <w:sz w:val="24"/>
        </w:rPr>
        <w:t xml:space="preserve">3. Контроль за исполнением настоящего постановления </w:t>
      </w:r>
      <w:r w:rsidRPr="00174388">
        <w:rPr>
          <w:sz w:val="24"/>
        </w:rPr>
        <w:t xml:space="preserve">возложить на </w:t>
      </w:r>
      <w:r>
        <w:rPr>
          <w:sz w:val="24"/>
        </w:rPr>
        <w:t xml:space="preserve">первого </w:t>
      </w:r>
      <w:r w:rsidRPr="00174388">
        <w:rPr>
          <w:sz w:val="24"/>
        </w:rPr>
        <w:t xml:space="preserve">заместителя Главы городского округа Воскресенск </w:t>
      </w:r>
      <w:proofErr w:type="spellStart"/>
      <w:r>
        <w:rPr>
          <w:sz w:val="24"/>
        </w:rPr>
        <w:t>Овсянкину</w:t>
      </w:r>
      <w:proofErr w:type="spellEnd"/>
      <w:r>
        <w:rPr>
          <w:sz w:val="24"/>
        </w:rPr>
        <w:t xml:space="preserve"> Е.В.</w:t>
      </w:r>
    </w:p>
    <w:p w:rsidR="00005F8D" w:rsidRDefault="00005F8D" w:rsidP="00005F8D">
      <w:pPr>
        <w:ind w:firstLine="709"/>
        <w:rPr>
          <w:sz w:val="24"/>
        </w:rPr>
      </w:pPr>
    </w:p>
    <w:p w:rsidR="00005F8D" w:rsidRPr="008178A2" w:rsidRDefault="00005F8D" w:rsidP="00005F8D">
      <w:pPr>
        <w:ind w:firstLine="709"/>
        <w:rPr>
          <w:sz w:val="22"/>
        </w:rPr>
      </w:pPr>
    </w:p>
    <w:p w:rsidR="00005F8D" w:rsidRPr="008178A2" w:rsidRDefault="00005F8D" w:rsidP="00005F8D">
      <w:pPr>
        <w:rPr>
          <w:sz w:val="22"/>
        </w:rPr>
      </w:pPr>
    </w:p>
    <w:p w:rsidR="00005F8D" w:rsidRDefault="00005F8D" w:rsidP="00005F8D">
      <w:pPr>
        <w:ind w:right="140" w:firstLine="0"/>
        <w:rPr>
          <w:sz w:val="24"/>
          <w:szCs w:val="24"/>
        </w:rPr>
      </w:pPr>
      <w:r>
        <w:rPr>
          <w:sz w:val="24"/>
        </w:rPr>
        <w:t>Глава</w:t>
      </w:r>
      <w:r w:rsidRPr="006C42B4">
        <w:rPr>
          <w:sz w:val="24"/>
        </w:rPr>
        <w:t xml:space="preserve"> городского округа Воскресенск           </w:t>
      </w:r>
      <w:r>
        <w:rPr>
          <w:sz w:val="24"/>
        </w:rPr>
        <w:t xml:space="preserve">                     </w:t>
      </w:r>
      <w:r w:rsidRPr="006C42B4">
        <w:rPr>
          <w:sz w:val="24"/>
        </w:rPr>
        <w:t xml:space="preserve">        </w:t>
      </w:r>
      <w:r>
        <w:rPr>
          <w:sz w:val="24"/>
        </w:rPr>
        <w:t xml:space="preserve">        </w:t>
      </w:r>
      <w:r w:rsidRPr="006C42B4">
        <w:rPr>
          <w:sz w:val="24"/>
        </w:rPr>
        <w:t xml:space="preserve">   </w:t>
      </w:r>
      <w:r>
        <w:rPr>
          <w:sz w:val="24"/>
        </w:rPr>
        <w:t xml:space="preserve">                          </w:t>
      </w:r>
      <w:r w:rsidRPr="006C42B4">
        <w:rPr>
          <w:sz w:val="24"/>
        </w:rPr>
        <w:t xml:space="preserve"> </w:t>
      </w:r>
      <w:r>
        <w:rPr>
          <w:sz w:val="24"/>
        </w:rPr>
        <w:t xml:space="preserve">    А.В. Малкин</w:t>
      </w:r>
      <w:r>
        <w:rPr>
          <w:sz w:val="24"/>
          <w:szCs w:val="24"/>
        </w:rPr>
        <w:t xml:space="preserve">   </w:t>
      </w:r>
    </w:p>
    <w:p w:rsidR="00E6469C" w:rsidRDefault="00E6469C" w:rsidP="00320B03">
      <w:pPr>
        <w:pStyle w:val="ConsPlusNormal"/>
        <w:ind w:firstLine="708"/>
        <w:jc w:val="both"/>
        <w:rPr>
          <w:rFonts w:ascii="Times New Roman" w:eastAsiaTheme="minorHAnsi" w:hAnsi="Times New Roman" w:cs="Times New Roman"/>
          <w:sz w:val="24"/>
          <w:szCs w:val="22"/>
          <w:lang w:eastAsia="en-US"/>
        </w:rPr>
      </w:pPr>
    </w:p>
    <w:p w:rsidR="00A66FC4" w:rsidRDefault="00A66FC4" w:rsidP="00FB0534">
      <w:pPr>
        <w:ind w:firstLine="0"/>
        <w:jc w:val="left"/>
        <w:rPr>
          <w:sz w:val="24"/>
        </w:rPr>
        <w:sectPr w:rsidR="00A66FC4" w:rsidSect="00ED4CF9">
          <w:pgSz w:w="11906" w:h="16838"/>
          <w:pgMar w:top="568" w:right="567" w:bottom="851" w:left="1134" w:header="709" w:footer="709" w:gutter="0"/>
          <w:cols w:space="708"/>
          <w:docGrid w:linePitch="360"/>
        </w:sectPr>
      </w:pPr>
    </w:p>
    <w:p w:rsidR="00884FC0" w:rsidRDefault="00884FC0" w:rsidP="006E3716">
      <w:pPr>
        <w:widowControl w:val="0"/>
        <w:autoSpaceDE w:val="0"/>
        <w:autoSpaceDN w:val="0"/>
        <w:adjustRightInd w:val="0"/>
        <w:ind w:firstLine="11340"/>
        <w:outlineLvl w:val="2"/>
        <w:rPr>
          <w:sz w:val="24"/>
          <w:szCs w:val="24"/>
        </w:rPr>
      </w:pPr>
      <w:r>
        <w:rPr>
          <w:sz w:val="24"/>
          <w:szCs w:val="24"/>
        </w:rPr>
        <w:lastRenderedPageBreak/>
        <w:t xml:space="preserve">Приложение </w:t>
      </w:r>
      <w:r w:rsidR="00C33A8E">
        <w:rPr>
          <w:sz w:val="24"/>
          <w:szCs w:val="24"/>
        </w:rPr>
        <w:t>1</w:t>
      </w:r>
    </w:p>
    <w:p w:rsidR="00884FC0" w:rsidRDefault="00884FC0" w:rsidP="006E3716">
      <w:pPr>
        <w:widowControl w:val="0"/>
        <w:autoSpaceDE w:val="0"/>
        <w:autoSpaceDN w:val="0"/>
        <w:adjustRightInd w:val="0"/>
        <w:ind w:firstLine="11340"/>
        <w:outlineLvl w:val="2"/>
        <w:rPr>
          <w:sz w:val="24"/>
          <w:szCs w:val="24"/>
        </w:rPr>
      </w:pPr>
      <w:r>
        <w:rPr>
          <w:sz w:val="24"/>
          <w:szCs w:val="24"/>
        </w:rPr>
        <w:t>к постановлению Администрации</w:t>
      </w:r>
    </w:p>
    <w:p w:rsidR="00884FC0" w:rsidRDefault="00884FC0" w:rsidP="006E3716">
      <w:pPr>
        <w:widowControl w:val="0"/>
        <w:autoSpaceDE w:val="0"/>
        <w:autoSpaceDN w:val="0"/>
        <w:adjustRightInd w:val="0"/>
        <w:ind w:firstLine="11340"/>
        <w:outlineLvl w:val="2"/>
        <w:rPr>
          <w:sz w:val="24"/>
          <w:szCs w:val="24"/>
        </w:rPr>
      </w:pPr>
      <w:r>
        <w:rPr>
          <w:sz w:val="24"/>
          <w:szCs w:val="24"/>
        </w:rPr>
        <w:t>городского округа Воскресенск</w:t>
      </w:r>
    </w:p>
    <w:p w:rsidR="00884FC0" w:rsidRDefault="00884FC0" w:rsidP="00005F8D">
      <w:pPr>
        <w:widowControl w:val="0"/>
        <w:autoSpaceDE w:val="0"/>
        <w:autoSpaceDN w:val="0"/>
        <w:adjustRightInd w:val="0"/>
        <w:spacing w:line="360" w:lineRule="auto"/>
        <w:ind w:firstLine="11340"/>
        <w:outlineLvl w:val="2"/>
        <w:rPr>
          <w:sz w:val="24"/>
          <w:szCs w:val="24"/>
        </w:rPr>
      </w:pPr>
      <w:r>
        <w:rPr>
          <w:sz w:val="24"/>
          <w:szCs w:val="24"/>
        </w:rPr>
        <w:t>Московской области</w:t>
      </w:r>
    </w:p>
    <w:p w:rsidR="00884FC0" w:rsidRDefault="00884FC0" w:rsidP="006E3716">
      <w:pPr>
        <w:widowControl w:val="0"/>
        <w:autoSpaceDE w:val="0"/>
        <w:autoSpaceDN w:val="0"/>
        <w:adjustRightInd w:val="0"/>
        <w:ind w:firstLine="11340"/>
        <w:outlineLvl w:val="2"/>
        <w:rPr>
          <w:sz w:val="24"/>
          <w:szCs w:val="24"/>
        </w:rPr>
      </w:pPr>
      <w:r>
        <w:rPr>
          <w:sz w:val="24"/>
          <w:szCs w:val="24"/>
        </w:rPr>
        <w:t>от_______________№____________</w:t>
      </w:r>
    </w:p>
    <w:p w:rsidR="00A51BF3" w:rsidRDefault="00A51BF3" w:rsidP="00E66873">
      <w:pPr>
        <w:tabs>
          <w:tab w:val="clear" w:pos="1134"/>
        </w:tabs>
        <w:ind w:right="-1" w:firstLine="0"/>
        <w:jc w:val="center"/>
        <w:rPr>
          <w:rFonts w:eastAsia="Calibri"/>
          <w:sz w:val="24"/>
          <w:szCs w:val="24"/>
          <w:lang w:eastAsia="en-US"/>
        </w:rPr>
      </w:pPr>
    </w:p>
    <w:p w:rsidR="00E6469C" w:rsidRDefault="00E66873" w:rsidP="00E66873">
      <w:pPr>
        <w:tabs>
          <w:tab w:val="clear" w:pos="1134"/>
        </w:tabs>
        <w:ind w:right="-1" w:firstLine="0"/>
        <w:jc w:val="center"/>
        <w:rPr>
          <w:rFonts w:eastAsia="Calibri"/>
          <w:sz w:val="24"/>
          <w:szCs w:val="24"/>
          <w:lang w:eastAsia="en-US"/>
        </w:rPr>
      </w:pPr>
      <w:r w:rsidRPr="00E66873">
        <w:rPr>
          <w:rFonts w:eastAsia="Calibri"/>
          <w:sz w:val="24"/>
          <w:szCs w:val="24"/>
          <w:lang w:eastAsia="en-US"/>
        </w:rPr>
        <w:t>1. Паспорт муниципальной программы «Предпринимательство» (далее – программа)</w:t>
      </w:r>
    </w:p>
    <w:p w:rsidR="00A51BF3" w:rsidRDefault="00A51BF3" w:rsidP="00E66873">
      <w:pPr>
        <w:tabs>
          <w:tab w:val="clear" w:pos="1134"/>
        </w:tabs>
        <w:ind w:right="-1" w:firstLine="0"/>
        <w:jc w:val="center"/>
        <w:rPr>
          <w:rFonts w:eastAsia="Calibri"/>
          <w:sz w:val="24"/>
          <w:szCs w:val="24"/>
          <w:lang w:eastAsia="en-US"/>
        </w:rPr>
      </w:pPr>
    </w:p>
    <w:tbl>
      <w:tblPr>
        <w:tblStyle w:val="700"/>
        <w:tblW w:w="5000" w:type="pct"/>
        <w:tblLook w:val="04A0" w:firstRow="1" w:lastRow="0" w:firstColumn="1" w:lastColumn="0" w:noHBand="0" w:noVBand="1"/>
      </w:tblPr>
      <w:tblGrid>
        <w:gridCol w:w="4561"/>
        <w:gridCol w:w="1261"/>
        <w:gridCol w:w="1376"/>
        <w:gridCol w:w="1262"/>
        <w:gridCol w:w="1377"/>
        <w:gridCol w:w="1150"/>
        <w:gridCol w:w="1377"/>
        <w:gridCol w:w="1386"/>
        <w:gridCol w:w="1377"/>
      </w:tblGrid>
      <w:tr w:rsidR="00A51BF3" w:rsidRPr="00A51BF3" w:rsidTr="00A51BF3">
        <w:trPr>
          <w:trHeight w:val="238"/>
        </w:trPr>
        <w:tc>
          <w:tcPr>
            <w:tcW w:w="1508" w:type="pct"/>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Координатор муниципальной программы</w:t>
            </w:r>
          </w:p>
        </w:tc>
        <w:tc>
          <w:tcPr>
            <w:tcW w:w="3492" w:type="pct"/>
            <w:gridSpan w:val="8"/>
          </w:tcPr>
          <w:p w:rsidR="00A51BF3" w:rsidRPr="00A51BF3" w:rsidRDefault="00A51BF3" w:rsidP="00A51BF3">
            <w:pPr>
              <w:tabs>
                <w:tab w:val="clear" w:pos="1134"/>
                <w:tab w:val="left" w:pos="0"/>
                <w:tab w:val="left" w:pos="851"/>
              </w:tabs>
              <w:ind w:firstLine="0"/>
              <w:rPr>
                <w:rFonts w:ascii="Times New Roman" w:hAnsi="Times New Roman" w:cs="Times New Roman"/>
                <w:sz w:val="22"/>
              </w:rPr>
            </w:pPr>
            <w:r w:rsidRPr="00A51BF3">
              <w:rPr>
                <w:rFonts w:ascii="Times New Roman" w:hAnsi="Times New Roman" w:cs="Times New Roman"/>
                <w:sz w:val="22"/>
              </w:rPr>
              <w:t>Первый заместитель Главы городского округа, курирующий вопросы экономики, финансов, контрактной системы, инвестиций, промышленности и торговли, сельского хозяйства</w:t>
            </w:r>
          </w:p>
        </w:tc>
      </w:tr>
      <w:tr w:rsidR="00A51BF3" w:rsidRPr="00A51BF3" w:rsidTr="00A51BF3">
        <w:tc>
          <w:tcPr>
            <w:tcW w:w="1508" w:type="pct"/>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Заказчик муниципальной программы</w:t>
            </w:r>
          </w:p>
        </w:tc>
        <w:tc>
          <w:tcPr>
            <w:tcW w:w="3492" w:type="pct"/>
            <w:gridSpan w:val="8"/>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Управление инвестиций, промышленности и торговли Администрации городского округа Воскресенск (далее-управление инвестиций), МКУ «Воскресенский центр закупок» (далее- МКУ ВЦЗ)</w:t>
            </w:r>
          </w:p>
        </w:tc>
      </w:tr>
      <w:tr w:rsidR="00A51BF3" w:rsidRPr="00A51BF3" w:rsidTr="00A51BF3">
        <w:tc>
          <w:tcPr>
            <w:tcW w:w="1508" w:type="pct"/>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Цели муниципальной программы</w:t>
            </w:r>
          </w:p>
        </w:tc>
        <w:tc>
          <w:tcPr>
            <w:tcW w:w="3492" w:type="pct"/>
            <w:gridSpan w:val="8"/>
            <w:shd w:val="clear" w:color="auto" w:fill="auto"/>
          </w:tcPr>
          <w:p w:rsidR="00A51BF3" w:rsidRPr="00A51BF3" w:rsidRDefault="00A51BF3" w:rsidP="00A51BF3">
            <w:pPr>
              <w:tabs>
                <w:tab w:val="clear" w:pos="1134"/>
              </w:tabs>
              <w:ind w:firstLine="0"/>
              <w:rPr>
                <w:rFonts w:ascii="Times New Roman" w:hAnsi="Times New Roman" w:cs="Times New Roman"/>
                <w:sz w:val="22"/>
              </w:rPr>
            </w:pPr>
            <w:r w:rsidRPr="00A51BF3">
              <w:rPr>
                <w:rFonts w:ascii="Times New Roman" w:hAnsi="Times New Roman" w:cs="Times New Roman"/>
                <w:sz w:val="22"/>
              </w:rPr>
              <w:t>Достижение устойчиво высоких темпов экономического роста, обеспечивающих повышение уровня жизни жителей. Повышение социально-экономической эффективности потребительского рынка и услуг на территории городского округа Воскресенск</w:t>
            </w:r>
          </w:p>
        </w:tc>
      </w:tr>
      <w:tr w:rsidR="00A51BF3" w:rsidRPr="00A51BF3" w:rsidTr="00A51BF3">
        <w:tc>
          <w:tcPr>
            <w:tcW w:w="1508" w:type="pct"/>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Перечень подпрограмм:</w:t>
            </w:r>
          </w:p>
        </w:tc>
        <w:tc>
          <w:tcPr>
            <w:tcW w:w="3492" w:type="pct"/>
            <w:gridSpan w:val="8"/>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Муниципальные заказчики подпрограмм</w:t>
            </w:r>
          </w:p>
        </w:tc>
      </w:tr>
      <w:tr w:rsidR="00A51BF3" w:rsidRPr="00A51BF3" w:rsidTr="00A51BF3">
        <w:tc>
          <w:tcPr>
            <w:tcW w:w="1508" w:type="pct"/>
            <w:tcBorders>
              <w:top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cs="Times New Roman"/>
                <w:sz w:val="22"/>
              </w:rPr>
            </w:pPr>
            <w:r w:rsidRPr="00A51BF3">
              <w:rPr>
                <w:rFonts w:ascii="Times New Roman" w:hAnsi="Times New Roman" w:cs="Times New Roman"/>
                <w:sz w:val="22"/>
              </w:rPr>
              <w:t xml:space="preserve">Подпрограмма </w:t>
            </w:r>
            <w:r w:rsidRPr="00A51BF3">
              <w:rPr>
                <w:rFonts w:ascii="Times New Roman" w:hAnsi="Times New Roman" w:cs="Times New Roman"/>
                <w:sz w:val="22"/>
                <w:lang w:val="en-US"/>
              </w:rPr>
              <w:t>I</w:t>
            </w:r>
            <w:r w:rsidRPr="00A51BF3">
              <w:rPr>
                <w:rFonts w:ascii="Times New Roman" w:hAnsi="Times New Roman" w:cs="Times New Roman"/>
                <w:sz w:val="22"/>
              </w:rPr>
              <w:t xml:space="preserve"> «Инвестиции»</w:t>
            </w:r>
          </w:p>
        </w:tc>
        <w:tc>
          <w:tcPr>
            <w:tcW w:w="3492" w:type="pct"/>
            <w:gridSpan w:val="8"/>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Управление инвестиций, промышленности и торговли</w:t>
            </w:r>
          </w:p>
        </w:tc>
      </w:tr>
      <w:tr w:rsidR="00A51BF3" w:rsidRPr="00A51BF3" w:rsidTr="00A51BF3">
        <w:tc>
          <w:tcPr>
            <w:tcW w:w="1508" w:type="pct"/>
            <w:tcBorders>
              <w:top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cs="Times New Roman"/>
                <w:sz w:val="22"/>
              </w:rPr>
            </w:pPr>
            <w:r w:rsidRPr="00A51BF3">
              <w:rPr>
                <w:rFonts w:ascii="Times New Roman" w:hAnsi="Times New Roman" w:cs="Times New Roman"/>
                <w:sz w:val="22"/>
              </w:rPr>
              <w:t xml:space="preserve">Подпрограмма </w:t>
            </w:r>
            <w:r w:rsidRPr="00A51BF3">
              <w:rPr>
                <w:rFonts w:ascii="Times New Roman" w:hAnsi="Times New Roman" w:cs="Times New Roman"/>
                <w:sz w:val="22"/>
                <w:lang w:val="en-US"/>
              </w:rPr>
              <w:t>II</w:t>
            </w:r>
            <w:r w:rsidRPr="00A51BF3">
              <w:rPr>
                <w:rFonts w:ascii="Times New Roman" w:hAnsi="Times New Roman" w:cs="Times New Roman"/>
                <w:sz w:val="22"/>
              </w:rPr>
              <w:t xml:space="preserve"> «Развитие конкуренции»</w:t>
            </w:r>
          </w:p>
        </w:tc>
        <w:tc>
          <w:tcPr>
            <w:tcW w:w="3492" w:type="pct"/>
            <w:gridSpan w:val="8"/>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МКУ «Воскресенский центр закупок»</w:t>
            </w:r>
          </w:p>
        </w:tc>
      </w:tr>
      <w:tr w:rsidR="00A51BF3" w:rsidRPr="00A51BF3" w:rsidTr="00A51BF3">
        <w:tc>
          <w:tcPr>
            <w:tcW w:w="1508" w:type="pct"/>
            <w:tcBorders>
              <w:top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cs="Times New Roman"/>
                <w:sz w:val="22"/>
              </w:rPr>
            </w:pPr>
            <w:r w:rsidRPr="00A51BF3">
              <w:rPr>
                <w:rFonts w:ascii="Times New Roman" w:hAnsi="Times New Roman" w:cs="Times New Roman"/>
                <w:sz w:val="22"/>
              </w:rPr>
              <w:t xml:space="preserve">Подпрограмма </w:t>
            </w:r>
            <w:r w:rsidRPr="00A51BF3">
              <w:rPr>
                <w:rFonts w:ascii="Times New Roman" w:hAnsi="Times New Roman" w:cs="Times New Roman"/>
                <w:sz w:val="22"/>
                <w:lang w:val="en-US"/>
              </w:rPr>
              <w:t>III</w:t>
            </w:r>
            <w:r w:rsidRPr="00A51BF3">
              <w:rPr>
                <w:rFonts w:ascii="Times New Roman" w:hAnsi="Times New Roman" w:cs="Times New Roman"/>
                <w:sz w:val="22"/>
              </w:rPr>
              <w:t xml:space="preserve"> «Развитие малого и среднего предпринимательства»</w:t>
            </w:r>
          </w:p>
        </w:tc>
        <w:tc>
          <w:tcPr>
            <w:tcW w:w="3492" w:type="pct"/>
            <w:gridSpan w:val="8"/>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Управление инвестиций, промышленности и торговли</w:t>
            </w:r>
          </w:p>
        </w:tc>
      </w:tr>
      <w:tr w:rsidR="00A51BF3" w:rsidRPr="00A51BF3" w:rsidTr="00A51BF3">
        <w:tc>
          <w:tcPr>
            <w:tcW w:w="1508" w:type="pct"/>
            <w:tcBorders>
              <w:top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cs="Times New Roman"/>
                <w:sz w:val="22"/>
              </w:rPr>
            </w:pPr>
            <w:r w:rsidRPr="00A51BF3">
              <w:rPr>
                <w:rFonts w:ascii="Times New Roman" w:hAnsi="Times New Roman" w:cs="Times New Roman"/>
                <w:sz w:val="22"/>
              </w:rPr>
              <w:t xml:space="preserve">Подпрограмма </w:t>
            </w:r>
            <w:r w:rsidRPr="00A51BF3">
              <w:rPr>
                <w:rFonts w:ascii="Times New Roman" w:hAnsi="Times New Roman" w:cs="Times New Roman"/>
                <w:sz w:val="22"/>
                <w:lang w:val="en-US"/>
              </w:rPr>
              <w:t>IV</w:t>
            </w:r>
            <w:r w:rsidRPr="00A51BF3">
              <w:rPr>
                <w:rFonts w:ascii="Times New Roman" w:hAnsi="Times New Roman" w:cs="Times New Roman"/>
                <w:sz w:val="22"/>
              </w:rPr>
              <w:t xml:space="preserve"> «Развитие потребительского рынка и услуг на территории муниципального образования Московской области»</w:t>
            </w:r>
          </w:p>
        </w:tc>
        <w:tc>
          <w:tcPr>
            <w:tcW w:w="3492" w:type="pct"/>
            <w:gridSpan w:val="8"/>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Отдел потребительского рынка и услуг</w:t>
            </w:r>
          </w:p>
        </w:tc>
      </w:tr>
      <w:tr w:rsidR="00A51BF3" w:rsidRPr="00A51BF3" w:rsidTr="00A51BF3">
        <w:tc>
          <w:tcPr>
            <w:tcW w:w="1508" w:type="pct"/>
            <w:vMerge w:val="restart"/>
            <w:tcBorders>
              <w:top w:val="single" w:sz="4" w:space="0" w:color="auto"/>
              <w:left w:val="single" w:sz="4" w:space="0" w:color="auto"/>
              <w:right w:val="single" w:sz="4" w:space="0" w:color="auto"/>
            </w:tcBorders>
            <w:shd w:val="clear" w:color="auto" w:fill="auto"/>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Краткая характеристика подпрограмм</w:t>
            </w:r>
          </w:p>
        </w:tc>
        <w:tc>
          <w:tcPr>
            <w:tcW w:w="3492" w:type="pct"/>
            <w:gridSpan w:val="8"/>
            <w:tcBorders>
              <w:top w:val="single" w:sz="4" w:space="0" w:color="auto"/>
              <w:left w:val="single" w:sz="4" w:space="0" w:color="auto"/>
              <w:bottom w:val="single" w:sz="4" w:space="0" w:color="auto"/>
            </w:tcBorders>
          </w:tcPr>
          <w:p w:rsidR="00A51BF3" w:rsidRPr="00A51BF3" w:rsidRDefault="00A51BF3" w:rsidP="00A51BF3">
            <w:pPr>
              <w:widowControl w:val="0"/>
              <w:tabs>
                <w:tab w:val="clear" w:pos="1134"/>
                <w:tab w:val="left" w:pos="318"/>
              </w:tabs>
              <w:autoSpaceDE w:val="0"/>
              <w:autoSpaceDN w:val="0"/>
              <w:adjustRightInd w:val="0"/>
              <w:ind w:firstLine="0"/>
              <w:rPr>
                <w:rFonts w:ascii="Times New Roman" w:hAnsi="Times New Roman" w:cs="Times New Roman"/>
                <w:sz w:val="22"/>
              </w:rPr>
            </w:pPr>
            <w:r w:rsidRPr="00A51BF3">
              <w:rPr>
                <w:rFonts w:ascii="Times New Roman" w:hAnsi="Times New Roman" w:cs="Times New Roman"/>
                <w:sz w:val="22"/>
              </w:rPr>
              <w:t>1. Создание благоприятного инвестиционного климата. Повышение инвестиционной привлекательности.</w:t>
            </w:r>
          </w:p>
        </w:tc>
      </w:tr>
      <w:tr w:rsidR="00A51BF3" w:rsidRPr="00A51BF3" w:rsidTr="00A51BF3">
        <w:tc>
          <w:tcPr>
            <w:tcW w:w="1508" w:type="pct"/>
            <w:vMerge/>
            <w:tcBorders>
              <w:left w:val="single" w:sz="4" w:space="0" w:color="auto"/>
              <w:right w:val="single" w:sz="4" w:space="0" w:color="auto"/>
            </w:tcBorders>
            <w:shd w:val="clear" w:color="auto" w:fill="auto"/>
          </w:tcPr>
          <w:p w:rsidR="00A51BF3" w:rsidRPr="00A51BF3" w:rsidRDefault="00A51BF3" w:rsidP="00A51BF3">
            <w:pPr>
              <w:tabs>
                <w:tab w:val="clear" w:pos="1134"/>
              </w:tabs>
              <w:ind w:firstLine="0"/>
              <w:jc w:val="left"/>
              <w:rPr>
                <w:rFonts w:ascii="Times New Roman" w:hAnsi="Times New Roman" w:cs="Times New Roman"/>
                <w:sz w:val="22"/>
              </w:rPr>
            </w:pPr>
          </w:p>
        </w:tc>
        <w:tc>
          <w:tcPr>
            <w:tcW w:w="3492" w:type="pct"/>
            <w:gridSpan w:val="8"/>
            <w:tcBorders>
              <w:top w:val="single" w:sz="4" w:space="0" w:color="auto"/>
              <w:left w:val="single" w:sz="4" w:space="0" w:color="auto"/>
              <w:bottom w:val="single" w:sz="4" w:space="0" w:color="auto"/>
            </w:tcBorders>
          </w:tcPr>
          <w:p w:rsidR="00A51BF3" w:rsidRPr="00A51BF3" w:rsidRDefault="00A51BF3" w:rsidP="00A51BF3">
            <w:pPr>
              <w:tabs>
                <w:tab w:val="clear" w:pos="1134"/>
              </w:tabs>
              <w:ind w:firstLine="0"/>
              <w:rPr>
                <w:rFonts w:ascii="Times New Roman" w:hAnsi="Times New Roman" w:cs="Times New Roman"/>
                <w:sz w:val="22"/>
              </w:rPr>
            </w:pPr>
            <w:r w:rsidRPr="00A51BF3">
              <w:rPr>
                <w:rFonts w:ascii="Times New Roman" w:hAnsi="Times New Roman" w:cs="Times New Roman"/>
                <w:sz w:val="22"/>
              </w:rPr>
              <w:t xml:space="preserve">2. Развитие конкуренции, повышение эффективности, результативности контрактной системы в сфере закупок </w:t>
            </w:r>
          </w:p>
        </w:tc>
      </w:tr>
      <w:tr w:rsidR="00A51BF3" w:rsidRPr="00A51BF3" w:rsidTr="00A51BF3">
        <w:tc>
          <w:tcPr>
            <w:tcW w:w="1508" w:type="pct"/>
            <w:vMerge/>
            <w:tcBorders>
              <w:left w:val="single" w:sz="4" w:space="0" w:color="auto"/>
              <w:right w:val="single" w:sz="4" w:space="0" w:color="auto"/>
            </w:tcBorders>
            <w:shd w:val="clear" w:color="auto" w:fill="auto"/>
          </w:tcPr>
          <w:p w:rsidR="00A51BF3" w:rsidRPr="00A51BF3" w:rsidRDefault="00A51BF3" w:rsidP="00A51BF3">
            <w:pPr>
              <w:tabs>
                <w:tab w:val="clear" w:pos="1134"/>
              </w:tabs>
              <w:ind w:firstLine="0"/>
              <w:jc w:val="left"/>
              <w:rPr>
                <w:rFonts w:ascii="Times New Roman" w:hAnsi="Times New Roman" w:cs="Times New Roman"/>
                <w:sz w:val="22"/>
              </w:rPr>
            </w:pPr>
          </w:p>
        </w:tc>
        <w:tc>
          <w:tcPr>
            <w:tcW w:w="3492" w:type="pct"/>
            <w:gridSpan w:val="8"/>
            <w:tcBorders>
              <w:top w:val="single" w:sz="4" w:space="0" w:color="auto"/>
              <w:left w:val="single" w:sz="4" w:space="0" w:color="auto"/>
              <w:bottom w:val="single" w:sz="4" w:space="0" w:color="auto"/>
            </w:tcBorders>
          </w:tcPr>
          <w:p w:rsidR="00A51BF3" w:rsidRPr="00A51BF3" w:rsidRDefault="00A51BF3" w:rsidP="00A51BF3">
            <w:pPr>
              <w:tabs>
                <w:tab w:val="clear" w:pos="1134"/>
              </w:tabs>
              <w:ind w:firstLine="0"/>
              <w:rPr>
                <w:rFonts w:ascii="Times New Roman" w:hAnsi="Times New Roman" w:cs="Times New Roman"/>
                <w:sz w:val="22"/>
              </w:rPr>
            </w:pPr>
            <w:r w:rsidRPr="00A51BF3">
              <w:rPr>
                <w:rFonts w:ascii="Times New Roman" w:hAnsi="Times New Roman" w:cs="Times New Roman"/>
                <w:sz w:val="22"/>
              </w:rPr>
              <w:t>3. Развитие малого и среднего предпринимательства. Реализация мер поддержки субъектов малого и среднего предпринимательства. Создание благоприятного предпринимательского климата.</w:t>
            </w:r>
          </w:p>
        </w:tc>
      </w:tr>
      <w:tr w:rsidR="00A51BF3" w:rsidRPr="00A51BF3" w:rsidTr="00A51BF3">
        <w:tc>
          <w:tcPr>
            <w:tcW w:w="1508" w:type="pct"/>
            <w:vMerge/>
            <w:tcBorders>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ind w:firstLine="0"/>
              <w:jc w:val="left"/>
              <w:rPr>
                <w:rFonts w:ascii="Times New Roman" w:hAnsi="Times New Roman" w:cs="Times New Roman"/>
                <w:sz w:val="22"/>
              </w:rPr>
            </w:pPr>
          </w:p>
        </w:tc>
        <w:tc>
          <w:tcPr>
            <w:tcW w:w="3492" w:type="pct"/>
            <w:gridSpan w:val="8"/>
            <w:tcBorders>
              <w:top w:val="single" w:sz="4" w:space="0" w:color="auto"/>
              <w:left w:val="single" w:sz="4" w:space="0" w:color="auto"/>
              <w:bottom w:val="single" w:sz="4" w:space="0" w:color="auto"/>
            </w:tcBorders>
          </w:tcPr>
          <w:p w:rsidR="00A51BF3" w:rsidRPr="00A51BF3" w:rsidRDefault="00A51BF3" w:rsidP="00A51BF3">
            <w:pPr>
              <w:tabs>
                <w:tab w:val="clear" w:pos="1134"/>
              </w:tabs>
              <w:ind w:firstLine="0"/>
              <w:rPr>
                <w:rFonts w:ascii="Times New Roman" w:hAnsi="Times New Roman" w:cs="Times New Roman"/>
                <w:sz w:val="22"/>
              </w:rPr>
            </w:pPr>
            <w:r w:rsidRPr="00A51BF3">
              <w:rPr>
                <w:rFonts w:ascii="Times New Roman" w:hAnsi="Times New Roman" w:cs="Times New Roman"/>
                <w:sz w:val="22"/>
              </w:rPr>
              <w:t>4. 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A51BF3" w:rsidRPr="00A51BF3" w:rsidTr="00A51BF3">
        <w:tc>
          <w:tcPr>
            <w:tcW w:w="1508" w:type="pct"/>
            <w:tcBorders>
              <w:top w:val="single" w:sz="4" w:space="0" w:color="auto"/>
            </w:tcBorders>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Источники финансирования муниципальной программы, в том числе по годам реализации программы (тыс. руб.):</w:t>
            </w:r>
          </w:p>
        </w:tc>
        <w:tc>
          <w:tcPr>
            <w:tcW w:w="417"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Всего</w:t>
            </w:r>
          </w:p>
        </w:tc>
        <w:tc>
          <w:tcPr>
            <w:tcW w:w="455"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2023 год</w:t>
            </w:r>
          </w:p>
        </w:tc>
        <w:tc>
          <w:tcPr>
            <w:tcW w:w="417"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2024 год</w:t>
            </w:r>
          </w:p>
        </w:tc>
        <w:tc>
          <w:tcPr>
            <w:tcW w:w="455"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2025 год</w:t>
            </w:r>
          </w:p>
        </w:tc>
        <w:tc>
          <w:tcPr>
            <w:tcW w:w="380"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2026 год</w:t>
            </w:r>
          </w:p>
        </w:tc>
        <w:tc>
          <w:tcPr>
            <w:tcW w:w="455"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2027 год</w:t>
            </w:r>
          </w:p>
        </w:tc>
        <w:tc>
          <w:tcPr>
            <w:tcW w:w="458"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2028 год</w:t>
            </w:r>
          </w:p>
        </w:tc>
        <w:tc>
          <w:tcPr>
            <w:tcW w:w="455" w:type="pct"/>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2029-2030 год</w:t>
            </w:r>
          </w:p>
        </w:tc>
      </w:tr>
      <w:tr w:rsidR="00A51BF3" w:rsidRPr="00A51BF3" w:rsidTr="00A51BF3">
        <w:trPr>
          <w:trHeight w:val="423"/>
        </w:trPr>
        <w:tc>
          <w:tcPr>
            <w:tcW w:w="1508" w:type="pct"/>
            <w:vAlign w:val="center"/>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5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1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5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3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5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5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5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r>
      <w:tr w:rsidR="00A51BF3" w:rsidRPr="00A51BF3" w:rsidTr="00A51BF3">
        <w:trPr>
          <w:trHeight w:val="401"/>
        </w:trPr>
        <w:tc>
          <w:tcPr>
            <w:tcW w:w="1508" w:type="pct"/>
            <w:vAlign w:val="center"/>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Средства бюджета городского округа Воскресенск</w:t>
            </w:r>
          </w:p>
        </w:tc>
        <w:tc>
          <w:tcPr>
            <w:tcW w:w="417"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13 305,23</w:t>
            </w:r>
          </w:p>
        </w:tc>
        <w:tc>
          <w:tcPr>
            <w:tcW w:w="455"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2 000,00</w:t>
            </w:r>
          </w:p>
        </w:tc>
        <w:tc>
          <w:tcPr>
            <w:tcW w:w="417"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2 090,00</w:t>
            </w:r>
          </w:p>
        </w:tc>
        <w:tc>
          <w:tcPr>
            <w:tcW w:w="455"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1 633,43</w:t>
            </w:r>
          </w:p>
        </w:tc>
        <w:tc>
          <w:tcPr>
            <w:tcW w:w="380"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0,00</w:t>
            </w:r>
          </w:p>
        </w:tc>
        <w:tc>
          <w:tcPr>
            <w:tcW w:w="455"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3 790,90</w:t>
            </w:r>
          </w:p>
        </w:tc>
        <w:tc>
          <w:tcPr>
            <w:tcW w:w="458"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3 790,90</w:t>
            </w:r>
          </w:p>
        </w:tc>
        <w:tc>
          <w:tcPr>
            <w:tcW w:w="455"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0,00</w:t>
            </w:r>
          </w:p>
        </w:tc>
      </w:tr>
      <w:tr w:rsidR="00A51BF3" w:rsidRPr="00A51BF3" w:rsidTr="00A51BF3">
        <w:trPr>
          <w:trHeight w:val="422"/>
        </w:trPr>
        <w:tc>
          <w:tcPr>
            <w:tcW w:w="1508" w:type="pct"/>
            <w:vAlign w:val="center"/>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lastRenderedPageBreak/>
              <w:t>Внебюджетные средства</w:t>
            </w:r>
          </w:p>
        </w:tc>
        <w:tc>
          <w:tcPr>
            <w:tcW w:w="41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5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1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5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3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5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5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c>
          <w:tcPr>
            <w:tcW w:w="45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0,00</w:t>
            </w:r>
          </w:p>
        </w:tc>
      </w:tr>
      <w:tr w:rsidR="00A51BF3" w:rsidRPr="00A51BF3" w:rsidTr="00A51BF3">
        <w:trPr>
          <w:trHeight w:val="414"/>
        </w:trPr>
        <w:tc>
          <w:tcPr>
            <w:tcW w:w="1508" w:type="pct"/>
            <w:vAlign w:val="center"/>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Всего, в том числе по годам:</w:t>
            </w:r>
          </w:p>
        </w:tc>
        <w:tc>
          <w:tcPr>
            <w:tcW w:w="417"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13 305,23</w:t>
            </w:r>
          </w:p>
        </w:tc>
        <w:tc>
          <w:tcPr>
            <w:tcW w:w="455"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2 000,00</w:t>
            </w:r>
          </w:p>
        </w:tc>
        <w:tc>
          <w:tcPr>
            <w:tcW w:w="417"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2 090,00</w:t>
            </w:r>
          </w:p>
        </w:tc>
        <w:tc>
          <w:tcPr>
            <w:tcW w:w="455"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1 633,43</w:t>
            </w:r>
          </w:p>
        </w:tc>
        <w:tc>
          <w:tcPr>
            <w:tcW w:w="380"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0,00</w:t>
            </w:r>
          </w:p>
        </w:tc>
        <w:tc>
          <w:tcPr>
            <w:tcW w:w="455"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3 790,90</w:t>
            </w:r>
          </w:p>
        </w:tc>
        <w:tc>
          <w:tcPr>
            <w:tcW w:w="458"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3 790,90</w:t>
            </w:r>
          </w:p>
        </w:tc>
        <w:tc>
          <w:tcPr>
            <w:tcW w:w="455" w:type="pct"/>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0,00</w:t>
            </w:r>
          </w:p>
        </w:tc>
      </w:tr>
    </w:tbl>
    <w:p w:rsidR="00005F8D" w:rsidRPr="00E66873" w:rsidRDefault="00005F8D" w:rsidP="00E66873">
      <w:pPr>
        <w:tabs>
          <w:tab w:val="clear" w:pos="1134"/>
        </w:tabs>
        <w:ind w:right="-1" w:firstLine="0"/>
        <w:jc w:val="center"/>
        <w:rPr>
          <w:rFonts w:eastAsiaTheme="minorHAnsi"/>
          <w:sz w:val="24"/>
          <w:szCs w:val="22"/>
          <w:lang w:eastAsia="en-US"/>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005F8D" w:rsidRDefault="00005F8D" w:rsidP="00ED4CF9">
      <w:pPr>
        <w:widowControl w:val="0"/>
        <w:autoSpaceDE w:val="0"/>
        <w:autoSpaceDN w:val="0"/>
        <w:adjustRightInd w:val="0"/>
        <w:ind w:firstLine="11340"/>
        <w:outlineLvl w:val="2"/>
        <w:rPr>
          <w:sz w:val="24"/>
          <w:szCs w:val="24"/>
        </w:rPr>
      </w:pPr>
    </w:p>
    <w:p w:rsidR="00ED4CF9" w:rsidRDefault="00ED4CF9" w:rsidP="00ED4CF9">
      <w:pPr>
        <w:widowControl w:val="0"/>
        <w:autoSpaceDE w:val="0"/>
        <w:autoSpaceDN w:val="0"/>
        <w:adjustRightInd w:val="0"/>
        <w:ind w:firstLine="11340"/>
        <w:outlineLvl w:val="2"/>
        <w:rPr>
          <w:sz w:val="24"/>
          <w:szCs w:val="24"/>
        </w:rPr>
      </w:pPr>
      <w:r>
        <w:rPr>
          <w:sz w:val="24"/>
          <w:szCs w:val="24"/>
        </w:rPr>
        <w:lastRenderedPageBreak/>
        <w:t>Приложение 2</w:t>
      </w:r>
    </w:p>
    <w:p w:rsidR="00ED4CF9" w:rsidRDefault="00ED4CF9" w:rsidP="00ED4CF9">
      <w:pPr>
        <w:widowControl w:val="0"/>
        <w:autoSpaceDE w:val="0"/>
        <w:autoSpaceDN w:val="0"/>
        <w:adjustRightInd w:val="0"/>
        <w:ind w:firstLine="11340"/>
        <w:outlineLvl w:val="2"/>
        <w:rPr>
          <w:sz w:val="24"/>
          <w:szCs w:val="24"/>
        </w:rPr>
      </w:pPr>
      <w:r>
        <w:rPr>
          <w:sz w:val="24"/>
          <w:szCs w:val="24"/>
        </w:rPr>
        <w:t>к постановлению Администрации</w:t>
      </w:r>
    </w:p>
    <w:p w:rsidR="00ED4CF9" w:rsidRDefault="00ED4CF9" w:rsidP="00ED4CF9">
      <w:pPr>
        <w:widowControl w:val="0"/>
        <w:autoSpaceDE w:val="0"/>
        <w:autoSpaceDN w:val="0"/>
        <w:adjustRightInd w:val="0"/>
        <w:ind w:firstLine="11340"/>
        <w:outlineLvl w:val="2"/>
        <w:rPr>
          <w:sz w:val="24"/>
          <w:szCs w:val="24"/>
        </w:rPr>
      </w:pPr>
      <w:r>
        <w:rPr>
          <w:sz w:val="24"/>
          <w:szCs w:val="24"/>
        </w:rPr>
        <w:t>городского округа Воскресенск</w:t>
      </w:r>
    </w:p>
    <w:p w:rsidR="00ED4CF9" w:rsidRDefault="00ED4CF9" w:rsidP="00005F8D">
      <w:pPr>
        <w:widowControl w:val="0"/>
        <w:autoSpaceDE w:val="0"/>
        <w:autoSpaceDN w:val="0"/>
        <w:adjustRightInd w:val="0"/>
        <w:spacing w:line="360" w:lineRule="auto"/>
        <w:ind w:firstLine="11340"/>
        <w:outlineLvl w:val="2"/>
        <w:rPr>
          <w:sz w:val="24"/>
          <w:szCs w:val="24"/>
        </w:rPr>
      </w:pPr>
      <w:r>
        <w:rPr>
          <w:sz w:val="24"/>
          <w:szCs w:val="24"/>
        </w:rPr>
        <w:t>Московской области</w:t>
      </w:r>
    </w:p>
    <w:p w:rsidR="00ED4CF9" w:rsidRDefault="00ED4CF9" w:rsidP="00ED4CF9">
      <w:pPr>
        <w:widowControl w:val="0"/>
        <w:autoSpaceDE w:val="0"/>
        <w:autoSpaceDN w:val="0"/>
        <w:adjustRightInd w:val="0"/>
        <w:ind w:firstLine="11340"/>
        <w:outlineLvl w:val="2"/>
        <w:rPr>
          <w:sz w:val="24"/>
          <w:szCs w:val="24"/>
        </w:rPr>
      </w:pPr>
      <w:r>
        <w:rPr>
          <w:sz w:val="24"/>
          <w:szCs w:val="24"/>
        </w:rPr>
        <w:t>от_______________№____________</w:t>
      </w:r>
    </w:p>
    <w:p w:rsidR="00ED4CF9" w:rsidRDefault="00ED4CF9" w:rsidP="00ED4CF9">
      <w:pPr>
        <w:widowControl w:val="0"/>
        <w:autoSpaceDE w:val="0"/>
        <w:autoSpaceDN w:val="0"/>
        <w:adjustRightInd w:val="0"/>
        <w:ind w:firstLine="11340"/>
        <w:outlineLvl w:val="2"/>
        <w:rPr>
          <w:sz w:val="24"/>
          <w:szCs w:val="24"/>
        </w:rPr>
      </w:pPr>
    </w:p>
    <w:p w:rsidR="00A51BF3" w:rsidRPr="00A51BF3" w:rsidRDefault="00A51BF3" w:rsidP="00A51BF3">
      <w:pPr>
        <w:tabs>
          <w:tab w:val="clear" w:pos="1134"/>
        </w:tabs>
        <w:ind w:right="567" w:firstLine="0"/>
        <w:jc w:val="center"/>
        <w:rPr>
          <w:rFonts w:eastAsiaTheme="minorHAnsi"/>
          <w:sz w:val="24"/>
          <w:szCs w:val="24"/>
          <w:lang w:eastAsia="en-US"/>
        </w:rPr>
      </w:pPr>
      <w:r w:rsidRPr="00A51BF3">
        <w:rPr>
          <w:rFonts w:eastAsiaTheme="minorHAnsi"/>
          <w:sz w:val="24"/>
          <w:szCs w:val="24"/>
          <w:lang w:eastAsia="en-US"/>
        </w:rPr>
        <w:t xml:space="preserve">2. Краткая характеристика сферы реализации муниципальной программы, </w:t>
      </w:r>
    </w:p>
    <w:p w:rsidR="00A51BF3" w:rsidRDefault="00A51BF3" w:rsidP="00A51BF3">
      <w:pPr>
        <w:tabs>
          <w:tab w:val="clear" w:pos="1134"/>
        </w:tabs>
        <w:ind w:right="567" w:firstLine="0"/>
        <w:jc w:val="center"/>
        <w:rPr>
          <w:rFonts w:eastAsiaTheme="minorHAnsi"/>
          <w:sz w:val="24"/>
          <w:szCs w:val="24"/>
          <w:lang w:eastAsia="en-US"/>
        </w:rPr>
      </w:pPr>
      <w:r w:rsidRPr="00A51BF3">
        <w:rPr>
          <w:rFonts w:eastAsiaTheme="minorHAnsi"/>
          <w:sz w:val="24"/>
          <w:szCs w:val="24"/>
          <w:lang w:eastAsia="en-US"/>
        </w:rPr>
        <w:t>в том числе формулировка основных проблем в указанной сфере, описание целей муниципальной программы</w:t>
      </w:r>
    </w:p>
    <w:p w:rsidR="00F6430F" w:rsidRPr="00A51BF3" w:rsidRDefault="00F6430F" w:rsidP="00A51BF3">
      <w:pPr>
        <w:tabs>
          <w:tab w:val="clear" w:pos="1134"/>
        </w:tabs>
        <w:ind w:right="567" w:firstLine="0"/>
        <w:jc w:val="center"/>
        <w:rPr>
          <w:rFonts w:eastAsiaTheme="minorHAnsi"/>
          <w:sz w:val="24"/>
          <w:szCs w:val="24"/>
          <w:lang w:eastAsia="en-US"/>
        </w:rPr>
      </w:pP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r w:rsidRPr="00F6430F">
        <w:rPr>
          <w:rFonts w:eastAsiaTheme="minorHAnsi"/>
          <w:sz w:val="24"/>
          <w:szCs w:val="24"/>
          <w:lang w:eastAsia="en-US"/>
        </w:rPr>
        <w:t>Муниципальное образование городской округ Воскресенск исторически является промышленной территорией с основной специализацией в сфере производства минеральных фосфорных удобрений, производства строительных материалов, производства полимерных изделий, производства железобетонных изделий. На территории хорошо развита транспортная инфраструктура.  На территории округ проходят федеральные трассы М-5 «Урал» и А-108 «Московское большое кольцо», расположены 13 станций железнодорожной магистрали «Москва – Рязань», участок реки Москвы, расположены четыре причала. Кроме того, округ обладает свободными энергетическими мощностями. Наличие неиспользуемых земель с/х назначения является основой для развития агропромышленного кластера.</w:t>
      </w: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r w:rsidRPr="00F6430F">
        <w:rPr>
          <w:rFonts w:eastAsiaTheme="minorHAnsi"/>
          <w:sz w:val="24"/>
          <w:szCs w:val="24"/>
          <w:lang w:eastAsia="en-US"/>
        </w:rPr>
        <w:t>По состоянию на 1 января 2025 года в границах округа проживает 161 178 человек.</w:t>
      </w:r>
    </w:p>
    <w:p w:rsidR="00F6430F" w:rsidRPr="00F6430F" w:rsidRDefault="00F6430F" w:rsidP="00F6430F">
      <w:pPr>
        <w:tabs>
          <w:tab w:val="clear" w:pos="1134"/>
        </w:tabs>
        <w:autoSpaceDE w:val="0"/>
        <w:autoSpaceDN w:val="0"/>
        <w:adjustRightInd w:val="0"/>
        <w:ind w:firstLine="540"/>
        <w:rPr>
          <w:rFonts w:asciiTheme="minorHAnsi" w:eastAsiaTheme="minorHAnsi" w:hAnsiTheme="minorHAnsi" w:cstheme="minorBidi"/>
          <w:sz w:val="22"/>
          <w:szCs w:val="22"/>
          <w:lang w:eastAsia="en-US"/>
        </w:rPr>
      </w:pPr>
      <w:r w:rsidRPr="00F6430F">
        <w:rPr>
          <w:rFonts w:eastAsiaTheme="minorHAnsi"/>
          <w:sz w:val="24"/>
          <w:szCs w:val="24"/>
          <w:lang w:eastAsia="en-US"/>
        </w:rPr>
        <w:t>На территории округа функционирует более</w:t>
      </w:r>
      <w:r w:rsidRPr="00F6430F">
        <w:rPr>
          <w:rFonts w:eastAsiaTheme="minorHAnsi"/>
          <w:color w:val="000000" w:themeColor="text1"/>
          <w:sz w:val="24"/>
          <w:szCs w:val="24"/>
          <w:lang w:eastAsia="en-US"/>
        </w:rPr>
        <w:t xml:space="preserve"> 300</w:t>
      </w:r>
      <w:r w:rsidRPr="00F6430F">
        <w:rPr>
          <w:rFonts w:eastAsiaTheme="minorHAnsi"/>
          <w:b/>
          <w:color w:val="000000" w:themeColor="text1"/>
          <w:sz w:val="24"/>
          <w:szCs w:val="24"/>
          <w:lang w:eastAsia="en-US"/>
        </w:rPr>
        <w:t xml:space="preserve"> </w:t>
      </w:r>
      <w:r w:rsidRPr="00F6430F">
        <w:rPr>
          <w:rFonts w:eastAsiaTheme="minorHAnsi"/>
          <w:color w:val="000000" w:themeColor="text1"/>
          <w:sz w:val="24"/>
          <w:szCs w:val="24"/>
          <w:lang w:eastAsia="en-US"/>
        </w:rPr>
        <w:t xml:space="preserve">крупных и средних </w:t>
      </w:r>
      <w:r w:rsidRPr="00F6430F">
        <w:rPr>
          <w:rFonts w:eastAsiaTheme="minorHAnsi"/>
          <w:sz w:val="24"/>
          <w:szCs w:val="24"/>
          <w:lang w:eastAsia="en-US"/>
        </w:rPr>
        <w:t>предприятий и более 5,5 тысяч малых и</w:t>
      </w:r>
      <w:r w:rsidRPr="00F6430F">
        <w:rPr>
          <w:rFonts w:eastAsiaTheme="minorHAnsi"/>
          <w:color w:val="FF0000"/>
          <w:sz w:val="24"/>
          <w:szCs w:val="24"/>
          <w:lang w:eastAsia="en-US"/>
        </w:rPr>
        <w:t xml:space="preserve"> </w:t>
      </w:r>
      <w:proofErr w:type="spellStart"/>
      <w:r w:rsidRPr="00F6430F">
        <w:rPr>
          <w:rFonts w:eastAsiaTheme="minorHAnsi"/>
          <w:sz w:val="24"/>
          <w:szCs w:val="24"/>
          <w:lang w:eastAsia="en-US"/>
        </w:rPr>
        <w:t>микропредприятий</w:t>
      </w:r>
      <w:proofErr w:type="spellEnd"/>
      <w:r w:rsidRPr="00F6430F">
        <w:rPr>
          <w:rFonts w:eastAsiaTheme="minorHAnsi"/>
          <w:sz w:val="24"/>
          <w:szCs w:val="24"/>
          <w:lang w:eastAsia="en-US"/>
        </w:rPr>
        <w:t>, на которых занято не менее 45 тыс. человек.</w:t>
      </w:r>
      <w:r w:rsidRPr="00F6430F">
        <w:rPr>
          <w:rFonts w:asciiTheme="minorHAnsi" w:eastAsiaTheme="minorHAnsi" w:hAnsiTheme="minorHAnsi" w:cstheme="minorBidi"/>
          <w:sz w:val="22"/>
          <w:szCs w:val="22"/>
          <w:lang w:eastAsia="en-US"/>
        </w:rPr>
        <w:t xml:space="preserve"> </w:t>
      </w: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r w:rsidRPr="00F6430F">
        <w:rPr>
          <w:rFonts w:eastAsiaTheme="minorHAnsi"/>
          <w:sz w:val="24"/>
          <w:szCs w:val="24"/>
          <w:lang w:eastAsia="en-US"/>
        </w:rPr>
        <w:t xml:space="preserve">Объем инвестиций в 2024 году составил 21,1 млрд. рублей. По оценке, объем инвестиций за 2025 год </w:t>
      </w:r>
      <w:r w:rsidRPr="00F6430F">
        <w:rPr>
          <w:rFonts w:eastAsiaTheme="minorHAnsi"/>
          <w:color w:val="000000" w:themeColor="text1"/>
          <w:sz w:val="24"/>
          <w:szCs w:val="24"/>
          <w:lang w:eastAsia="en-US"/>
        </w:rPr>
        <w:t>составит не менее</w:t>
      </w:r>
      <w:r w:rsidRPr="00F6430F">
        <w:rPr>
          <w:rFonts w:eastAsiaTheme="minorHAnsi"/>
          <w:b/>
          <w:i/>
          <w:color w:val="000000" w:themeColor="text1"/>
          <w:sz w:val="24"/>
          <w:szCs w:val="24"/>
          <w:lang w:eastAsia="en-US"/>
        </w:rPr>
        <w:t xml:space="preserve"> </w:t>
      </w:r>
      <w:r w:rsidRPr="00F6430F">
        <w:rPr>
          <w:rFonts w:eastAsiaTheme="minorHAnsi"/>
          <w:color w:val="000000" w:themeColor="text1"/>
          <w:sz w:val="24"/>
          <w:szCs w:val="24"/>
          <w:lang w:eastAsia="en-US"/>
        </w:rPr>
        <w:t>22,5 млрд</w:t>
      </w:r>
      <w:r w:rsidRPr="00F6430F">
        <w:rPr>
          <w:rFonts w:eastAsiaTheme="minorHAnsi"/>
          <w:sz w:val="24"/>
          <w:szCs w:val="24"/>
          <w:lang w:eastAsia="en-US"/>
        </w:rPr>
        <w:t xml:space="preserve">. рублей. </w:t>
      </w: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r w:rsidRPr="00F6430F">
        <w:rPr>
          <w:rFonts w:eastAsiaTheme="minorHAnsi"/>
          <w:sz w:val="24"/>
          <w:szCs w:val="24"/>
          <w:lang w:eastAsia="en-US"/>
        </w:rPr>
        <w:t xml:space="preserve">Малый бизнес – один из важнейших факторов экономического роста. Сегодня он решает многие социальные проблемы развития общества, создает новые рабочие места, расширяет круг предоставляемых товаров и услуг, поддерживает нормальный уровень конкурентной среды и т.д. </w:t>
      </w: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r w:rsidRPr="00F6430F">
        <w:rPr>
          <w:rFonts w:eastAsiaTheme="minorHAnsi"/>
          <w:sz w:val="24"/>
          <w:szCs w:val="24"/>
          <w:lang w:eastAsia="en-US"/>
        </w:rPr>
        <w:t xml:space="preserve">Согласно данным Единого реестра субъектов малого и среднего предпринимательства Федеральной налоговой службы РФ, к концу 2025 года в городском округе Воскресенск осуществляют деятельность 5 628 субъектов малого и среднего бизнеса, в том числе: малые предприятия – 125 единиц; средние предприятия – 12 единиц; </w:t>
      </w:r>
      <w:proofErr w:type="spellStart"/>
      <w:r w:rsidRPr="00F6430F">
        <w:rPr>
          <w:rFonts w:eastAsiaTheme="minorHAnsi"/>
          <w:sz w:val="24"/>
          <w:szCs w:val="24"/>
          <w:lang w:eastAsia="en-US"/>
        </w:rPr>
        <w:t>микропредприятия</w:t>
      </w:r>
      <w:proofErr w:type="spellEnd"/>
      <w:r w:rsidRPr="00F6430F">
        <w:rPr>
          <w:rFonts w:eastAsiaTheme="minorHAnsi"/>
          <w:sz w:val="24"/>
          <w:szCs w:val="24"/>
          <w:lang w:eastAsia="en-US"/>
        </w:rPr>
        <w:t xml:space="preserve"> – 5 491 единиц.</w:t>
      </w: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r w:rsidRPr="00F6430F">
        <w:rPr>
          <w:rFonts w:eastAsiaTheme="minorHAnsi"/>
          <w:sz w:val="24"/>
          <w:szCs w:val="24"/>
          <w:lang w:eastAsia="en-US"/>
        </w:rPr>
        <w:t>Структура малых и средних предприятий по видам экономической деятельности в 2025 году распределилась следующим образом: предприятия оптовой и розничной торговли – 43,0%; предприятия транспорта и связи – 15,0%; строительные предприятия – 11,2%; сфера обрабатывающих производств – 9,0%; предприятия, занимающиеся операциями с недвижимым имуществом, арендой и предоставлением услуг – 7,0%; в области творчества, спорта, отдыха, развлечений, туризма – 2,4%; сельское хозяйство, охота и лесное хозяйство – 1,3%; деятельность в области здравоохранения – 1,2%; деятельность в области образования – 1%; прочие предприятия – 8,9%.</w:t>
      </w: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r w:rsidRPr="00F6430F">
        <w:rPr>
          <w:rFonts w:eastAsiaTheme="minorHAnsi"/>
          <w:sz w:val="24"/>
          <w:szCs w:val="24"/>
          <w:lang w:eastAsia="en-US"/>
        </w:rPr>
        <w:t xml:space="preserve">Среднесписочная численность работников малых и средних предприятий, включая </w:t>
      </w:r>
      <w:proofErr w:type="spellStart"/>
      <w:r w:rsidRPr="00F6430F">
        <w:rPr>
          <w:rFonts w:eastAsiaTheme="minorHAnsi"/>
          <w:sz w:val="24"/>
          <w:szCs w:val="24"/>
          <w:lang w:eastAsia="en-US"/>
        </w:rPr>
        <w:t>микропредприятия</w:t>
      </w:r>
      <w:proofErr w:type="spellEnd"/>
      <w:r w:rsidRPr="00F6430F">
        <w:rPr>
          <w:rFonts w:eastAsiaTheme="minorHAnsi"/>
          <w:sz w:val="24"/>
          <w:szCs w:val="24"/>
          <w:lang w:eastAsia="en-US"/>
        </w:rPr>
        <w:t xml:space="preserve">, остается на уровне предыдущих лет и составляет порядка 10,6 тыс. чел. </w:t>
      </w: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r w:rsidRPr="00F6430F">
        <w:rPr>
          <w:rFonts w:eastAsiaTheme="minorHAnsi"/>
          <w:sz w:val="24"/>
          <w:szCs w:val="24"/>
          <w:lang w:eastAsia="en-US"/>
        </w:rPr>
        <w:lastRenderedPageBreak/>
        <w:t>В 2025 году на территории округа без учета индивидуальных предпринимателей зарегистрировано 123 новых субъектов малого и среднего бизнеса– юридических лиц.</w:t>
      </w:r>
    </w:p>
    <w:p w:rsidR="00F6430F" w:rsidRPr="00F6430F" w:rsidRDefault="00F6430F" w:rsidP="00F6430F">
      <w:pPr>
        <w:tabs>
          <w:tab w:val="clear" w:pos="1134"/>
        </w:tabs>
        <w:ind w:firstLine="709"/>
        <w:rPr>
          <w:rFonts w:eastAsia="Calibri"/>
          <w:sz w:val="24"/>
          <w:szCs w:val="22"/>
          <w:lang w:eastAsia="en-US"/>
        </w:rPr>
      </w:pPr>
      <w:r w:rsidRPr="00F6430F">
        <w:rPr>
          <w:rFonts w:eastAsiaTheme="minorHAnsi"/>
          <w:sz w:val="24"/>
          <w:szCs w:val="24"/>
          <w:lang w:eastAsia="en-US"/>
        </w:rPr>
        <w:t>Основными целями муниципальной программы является у</w:t>
      </w:r>
      <w:r w:rsidRPr="00F6430F">
        <w:rPr>
          <w:rFonts w:eastAsiaTheme="minorEastAsia"/>
          <w:sz w:val="22"/>
          <w:szCs w:val="22"/>
        </w:rPr>
        <w:t>лучшение инвестиционного климата и инвестиционной привлекательности округа</w:t>
      </w:r>
      <w:r w:rsidRPr="00F6430F">
        <w:rPr>
          <w:rFonts w:eastAsiaTheme="minorHAnsi"/>
          <w:sz w:val="24"/>
          <w:szCs w:val="24"/>
          <w:lang w:eastAsia="en-US"/>
        </w:rPr>
        <w:t xml:space="preserve">, а также улучшение условий для ведения предпринимательской деятельности и реализация мер поддержки.  Мероприятия подпрограмм предусматривают оказание консультационно-информационной и материальной поддержки субъектам малого и среднего предпринимательства, взаимодействие с потенциальными инвесторами и организациями, реализующими инвестиционные проекты, выстраивание эффективных коммуникаций с представителями бизнес-сообщества.  Оценка эффективности муниципальной программы позволяет провести анализ основных тенденций развития экономики городского округа, выявить сдерживающие факторы, определить инструментарий, необходимый для расширения перечня мер поддержки и улучшения коммуникативной среды. </w:t>
      </w:r>
    </w:p>
    <w:p w:rsidR="00F6430F" w:rsidRPr="00F6430F" w:rsidRDefault="00F6430F" w:rsidP="00F6430F">
      <w:pPr>
        <w:tabs>
          <w:tab w:val="clear" w:pos="1134"/>
        </w:tabs>
        <w:ind w:firstLine="709"/>
        <w:rPr>
          <w:rFonts w:eastAsia="Calibri"/>
          <w:sz w:val="24"/>
          <w:szCs w:val="22"/>
          <w:lang w:eastAsia="en-US"/>
        </w:rPr>
      </w:pPr>
      <w:r w:rsidRPr="00F6430F">
        <w:rPr>
          <w:rFonts w:eastAsia="Calibri"/>
          <w:sz w:val="24"/>
          <w:szCs w:val="22"/>
          <w:lang w:eastAsia="en-US"/>
        </w:rPr>
        <w:t xml:space="preserve">Приоритетным направлением развития экономики городского округа Воскресенск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r w:rsidRPr="00F6430F">
        <w:rPr>
          <w:rFonts w:eastAsia="Calibri"/>
          <w:sz w:val="24"/>
          <w:szCs w:val="24"/>
          <w:lang w:eastAsia="en-US"/>
        </w:rPr>
        <w:t>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 работах, услугах, необходимых для осуществления их функций. Одновременно,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w:t>
      </w:r>
      <w:r w:rsidRPr="00F6430F">
        <w:rPr>
          <w:rFonts w:eastAsia="Calibri"/>
          <w:szCs w:val="28"/>
          <w:lang w:eastAsia="en-US"/>
        </w:rPr>
        <w:t xml:space="preserve"> </w:t>
      </w:r>
      <w:r w:rsidRPr="00F6430F">
        <w:rPr>
          <w:rFonts w:eastAsia="Calibri"/>
          <w:sz w:val="24"/>
          <w:szCs w:val="22"/>
          <w:lang w:eastAsia="en-US"/>
        </w:rPr>
        <w:t>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w:t>
      </w:r>
    </w:p>
    <w:p w:rsidR="00F6430F" w:rsidRPr="00F6430F" w:rsidRDefault="00F6430F" w:rsidP="00F6430F">
      <w:pPr>
        <w:tabs>
          <w:tab w:val="clear" w:pos="1134"/>
        </w:tabs>
        <w:autoSpaceDE w:val="0"/>
        <w:autoSpaceDN w:val="0"/>
        <w:adjustRightInd w:val="0"/>
        <w:spacing w:after="160"/>
        <w:ind w:firstLine="709"/>
        <w:contextualSpacing/>
        <w:rPr>
          <w:rFonts w:eastAsia="Calibri"/>
          <w:sz w:val="24"/>
          <w:szCs w:val="22"/>
          <w:lang w:eastAsia="en-US"/>
        </w:rPr>
      </w:pPr>
      <w:r w:rsidRPr="00F6430F">
        <w:rPr>
          <w:rFonts w:eastAsia="Calibri"/>
          <w:sz w:val="24"/>
          <w:szCs w:val="22"/>
          <w:lang w:eastAsia="en-US"/>
        </w:rPr>
        <w:t xml:space="preserve">Подпрограмма </w:t>
      </w:r>
      <w:r w:rsidRPr="00F6430F">
        <w:rPr>
          <w:rFonts w:eastAsia="Calibri"/>
          <w:sz w:val="24"/>
          <w:szCs w:val="22"/>
          <w:lang w:val="en-US" w:eastAsia="en-US"/>
        </w:rPr>
        <w:t>IV</w:t>
      </w:r>
      <w:r w:rsidRPr="00F6430F">
        <w:rPr>
          <w:rFonts w:eastAsia="Calibri"/>
          <w:sz w:val="24"/>
          <w:szCs w:val="22"/>
          <w:lang w:eastAsia="en-US"/>
        </w:rPr>
        <w:t xml:space="preserve"> «Развитие потребительского рынка и услуг на территории муниципального образования Московской области» предусматривает мероприятия по развитию потребительского рынка, сферы общественного питания и бытовых услуг на территории городского округа Воскресенск Московской области (далее - подпрограмма </w:t>
      </w:r>
      <w:r w:rsidRPr="00F6430F">
        <w:rPr>
          <w:rFonts w:eastAsia="Calibri"/>
          <w:sz w:val="24"/>
          <w:szCs w:val="22"/>
          <w:lang w:val="en-US" w:eastAsia="en-US"/>
        </w:rPr>
        <w:t>IV</w:t>
      </w:r>
      <w:r w:rsidRPr="00F6430F">
        <w:rPr>
          <w:rFonts w:eastAsia="Calibri"/>
          <w:sz w:val="24"/>
          <w:szCs w:val="22"/>
          <w:lang w:eastAsia="en-US"/>
        </w:rPr>
        <w:t>) (в редакции постановления от 31.07.2023 № 4184).</w:t>
      </w:r>
    </w:p>
    <w:p w:rsidR="00F6430F" w:rsidRPr="00F6430F" w:rsidRDefault="00F6430F" w:rsidP="00F6430F">
      <w:pPr>
        <w:tabs>
          <w:tab w:val="clear" w:pos="1134"/>
        </w:tabs>
        <w:autoSpaceDE w:val="0"/>
        <w:autoSpaceDN w:val="0"/>
        <w:adjustRightInd w:val="0"/>
        <w:spacing w:after="160"/>
        <w:ind w:firstLine="709"/>
        <w:contextualSpacing/>
        <w:rPr>
          <w:rFonts w:eastAsia="Calibri"/>
          <w:sz w:val="24"/>
          <w:szCs w:val="22"/>
          <w:lang w:eastAsia="en-US"/>
        </w:rPr>
      </w:pPr>
      <w:r w:rsidRPr="00F6430F">
        <w:rPr>
          <w:rFonts w:eastAsia="Calibri"/>
          <w:sz w:val="24"/>
          <w:szCs w:val="22"/>
          <w:lang w:eastAsia="en-US"/>
        </w:rPr>
        <w:t>В рамках подпрограммы IV необходимо достижение следующих показателей: обеспеченность населения площадью торговых объектов; доля обслуживаемых населенных пунктов от общего числа населенных пунктов муниципального образования, соответствующих критериям отбора получателей субсидии на частичную компенсацию транспортных расходов организаций и индивидуальных предпринимателей по доставке продовольственных и не продовольственных товаров в сельские населенные пункты муниципального образования; количество объектов дорожного и придорожного сервиса, соответствующих требованиям, нормам и стандартам действующего законодательства; количество мест для размещения нестационарных торговых объектов без проведения аукционов на льготных условиях или на безвозмездной основе; ликвидация незаконных нестационарных торговых объектов.</w:t>
      </w:r>
    </w:p>
    <w:p w:rsidR="00754DF1" w:rsidRDefault="00754DF1" w:rsidP="00ED4CF9">
      <w:pPr>
        <w:widowControl w:val="0"/>
        <w:autoSpaceDE w:val="0"/>
        <w:autoSpaceDN w:val="0"/>
        <w:adjustRightInd w:val="0"/>
        <w:ind w:firstLine="11340"/>
        <w:outlineLvl w:val="2"/>
        <w:rPr>
          <w:sz w:val="24"/>
          <w:szCs w:val="24"/>
        </w:rPr>
      </w:pPr>
    </w:p>
    <w:p w:rsidR="00754DF1" w:rsidRDefault="00754DF1" w:rsidP="00ED4CF9">
      <w:pPr>
        <w:widowControl w:val="0"/>
        <w:autoSpaceDE w:val="0"/>
        <w:autoSpaceDN w:val="0"/>
        <w:adjustRightInd w:val="0"/>
        <w:ind w:firstLine="11340"/>
        <w:outlineLvl w:val="2"/>
        <w:rPr>
          <w:sz w:val="24"/>
          <w:szCs w:val="24"/>
        </w:rPr>
      </w:pPr>
    </w:p>
    <w:p w:rsidR="00754DF1" w:rsidRDefault="00754DF1" w:rsidP="00ED4CF9">
      <w:pPr>
        <w:widowControl w:val="0"/>
        <w:autoSpaceDE w:val="0"/>
        <w:autoSpaceDN w:val="0"/>
        <w:adjustRightInd w:val="0"/>
        <w:ind w:firstLine="11340"/>
        <w:outlineLvl w:val="2"/>
        <w:rPr>
          <w:sz w:val="24"/>
          <w:szCs w:val="24"/>
        </w:rPr>
      </w:pPr>
    </w:p>
    <w:p w:rsidR="00F6430F" w:rsidRDefault="00F6430F" w:rsidP="00005F8D">
      <w:pPr>
        <w:widowControl w:val="0"/>
        <w:autoSpaceDE w:val="0"/>
        <w:autoSpaceDN w:val="0"/>
        <w:adjustRightInd w:val="0"/>
        <w:ind w:firstLine="11340"/>
        <w:outlineLvl w:val="2"/>
        <w:rPr>
          <w:sz w:val="24"/>
          <w:szCs w:val="24"/>
        </w:rPr>
      </w:pPr>
    </w:p>
    <w:p w:rsidR="00F6430F" w:rsidRDefault="00F6430F" w:rsidP="00005F8D">
      <w:pPr>
        <w:widowControl w:val="0"/>
        <w:autoSpaceDE w:val="0"/>
        <w:autoSpaceDN w:val="0"/>
        <w:adjustRightInd w:val="0"/>
        <w:ind w:firstLine="11340"/>
        <w:outlineLvl w:val="2"/>
        <w:rPr>
          <w:sz w:val="24"/>
          <w:szCs w:val="24"/>
        </w:rPr>
      </w:pPr>
    </w:p>
    <w:p w:rsidR="00F6430F" w:rsidRDefault="00F6430F" w:rsidP="00005F8D">
      <w:pPr>
        <w:widowControl w:val="0"/>
        <w:autoSpaceDE w:val="0"/>
        <w:autoSpaceDN w:val="0"/>
        <w:adjustRightInd w:val="0"/>
        <w:ind w:firstLine="11340"/>
        <w:outlineLvl w:val="2"/>
        <w:rPr>
          <w:sz w:val="24"/>
          <w:szCs w:val="24"/>
        </w:rPr>
      </w:pPr>
    </w:p>
    <w:p w:rsidR="00F6430F" w:rsidRDefault="00F6430F" w:rsidP="00005F8D">
      <w:pPr>
        <w:widowControl w:val="0"/>
        <w:autoSpaceDE w:val="0"/>
        <w:autoSpaceDN w:val="0"/>
        <w:adjustRightInd w:val="0"/>
        <w:ind w:firstLine="11340"/>
        <w:outlineLvl w:val="2"/>
        <w:rPr>
          <w:sz w:val="24"/>
          <w:szCs w:val="24"/>
        </w:rPr>
      </w:pPr>
    </w:p>
    <w:p w:rsidR="00ED4CF9" w:rsidRPr="00ED4CF9" w:rsidRDefault="00ED4CF9" w:rsidP="00005F8D">
      <w:pPr>
        <w:widowControl w:val="0"/>
        <w:autoSpaceDE w:val="0"/>
        <w:autoSpaceDN w:val="0"/>
        <w:adjustRightInd w:val="0"/>
        <w:ind w:firstLine="11340"/>
        <w:outlineLvl w:val="2"/>
        <w:rPr>
          <w:sz w:val="24"/>
          <w:szCs w:val="24"/>
        </w:rPr>
      </w:pPr>
      <w:r w:rsidRPr="00ED4CF9">
        <w:rPr>
          <w:sz w:val="24"/>
          <w:szCs w:val="24"/>
        </w:rPr>
        <w:lastRenderedPageBreak/>
        <w:t xml:space="preserve">Приложение </w:t>
      </w:r>
      <w:r w:rsidR="00E66873">
        <w:rPr>
          <w:sz w:val="24"/>
          <w:szCs w:val="24"/>
        </w:rPr>
        <w:t>3</w:t>
      </w:r>
    </w:p>
    <w:p w:rsidR="00ED4CF9" w:rsidRPr="00ED4CF9" w:rsidRDefault="00ED4CF9" w:rsidP="00005F8D">
      <w:pPr>
        <w:widowControl w:val="0"/>
        <w:autoSpaceDE w:val="0"/>
        <w:autoSpaceDN w:val="0"/>
        <w:adjustRightInd w:val="0"/>
        <w:ind w:firstLine="11340"/>
        <w:outlineLvl w:val="2"/>
        <w:rPr>
          <w:sz w:val="24"/>
          <w:szCs w:val="24"/>
        </w:rPr>
      </w:pPr>
      <w:r w:rsidRPr="00ED4CF9">
        <w:rPr>
          <w:sz w:val="24"/>
          <w:szCs w:val="24"/>
        </w:rPr>
        <w:t>к постановлению Администрации</w:t>
      </w:r>
    </w:p>
    <w:p w:rsidR="00ED4CF9" w:rsidRPr="00ED4CF9" w:rsidRDefault="00ED4CF9" w:rsidP="00005F8D">
      <w:pPr>
        <w:widowControl w:val="0"/>
        <w:autoSpaceDE w:val="0"/>
        <w:autoSpaceDN w:val="0"/>
        <w:adjustRightInd w:val="0"/>
        <w:ind w:firstLine="11340"/>
        <w:outlineLvl w:val="2"/>
        <w:rPr>
          <w:sz w:val="24"/>
          <w:szCs w:val="24"/>
        </w:rPr>
      </w:pPr>
      <w:r w:rsidRPr="00ED4CF9">
        <w:rPr>
          <w:sz w:val="24"/>
          <w:szCs w:val="24"/>
        </w:rPr>
        <w:t>городского округа Воскресенск</w:t>
      </w:r>
    </w:p>
    <w:p w:rsidR="00ED4CF9" w:rsidRPr="00ED4CF9" w:rsidRDefault="00ED4CF9" w:rsidP="00005F8D">
      <w:pPr>
        <w:widowControl w:val="0"/>
        <w:autoSpaceDE w:val="0"/>
        <w:autoSpaceDN w:val="0"/>
        <w:adjustRightInd w:val="0"/>
        <w:spacing w:line="360" w:lineRule="auto"/>
        <w:ind w:firstLine="11340"/>
        <w:outlineLvl w:val="2"/>
        <w:rPr>
          <w:sz w:val="24"/>
          <w:szCs w:val="24"/>
        </w:rPr>
      </w:pPr>
      <w:r w:rsidRPr="00ED4CF9">
        <w:rPr>
          <w:sz w:val="24"/>
          <w:szCs w:val="24"/>
        </w:rPr>
        <w:t>Московской области</w:t>
      </w:r>
    </w:p>
    <w:p w:rsidR="00C33C4E" w:rsidRDefault="00ED4CF9" w:rsidP="00E66873">
      <w:pPr>
        <w:widowControl w:val="0"/>
        <w:autoSpaceDE w:val="0"/>
        <w:autoSpaceDN w:val="0"/>
        <w:adjustRightInd w:val="0"/>
        <w:ind w:firstLine="11340"/>
        <w:outlineLvl w:val="2"/>
        <w:rPr>
          <w:sz w:val="24"/>
          <w:szCs w:val="24"/>
        </w:rPr>
      </w:pPr>
      <w:r w:rsidRPr="00ED4CF9">
        <w:rPr>
          <w:sz w:val="24"/>
          <w:szCs w:val="24"/>
        </w:rPr>
        <w:t>от_______________№____________</w:t>
      </w:r>
    </w:p>
    <w:p w:rsidR="00F6430F" w:rsidRDefault="00F6430F" w:rsidP="00A51BF3">
      <w:pPr>
        <w:tabs>
          <w:tab w:val="clear" w:pos="1134"/>
        </w:tabs>
        <w:autoSpaceDE w:val="0"/>
        <w:autoSpaceDN w:val="0"/>
        <w:adjustRightInd w:val="0"/>
        <w:ind w:left="900" w:right="567" w:firstLine="709"/>
        <w:jc w:val="center"/>
        <w:outlineLvl w:val="1"/>
        <w:rPr>
          <w:rFonts w:eastAsia="Calibri"/>
          <w:sz w:val="24"/>
          <w:szCs w:val="24"/>
          <w:lang w:eastAsia="en-US"/>
        </w:rPr>
      </w:pPr>
    </w:p>
    <w:p w:rsidR="00A51BF3" w:rsidRPr="00A51BF3" w:rsidRDefault="00A51BF3" w:rsidP="00A51BF3">
      <w:pPr>
        <w:tabs>
          <w:tab w:val="clear" w:pos="1134"/>
        </w:tabs>
        <w:autoSpaceDE w:val="0"/>
        <w:autoSpaceDN w:val="0"/>
        <w:adjustRightInd w:val="0"/>
        <w:ind w:left="900" w:right="567" w:firstLine="709"/>
        <w:jc w:val="center"/>
        <w:outlineLvl w:val="1"/>
        <w:rPr>
          <w:rFonts w:eastAsia="Calibri"/>
          <w:sz w:val="24"/>
          <w:szCs w:val="24"/>
          <w:lang w:eastAsia="en-US"/>
        </w:rPr>
      </w:pPr>
      <w:r w:rsidRPr="00A51BF3">
        <w:rPr>
          <w:rFonts w:eastAsia="Calibri"/>
          <w:sz w:val="24"/>
          <w:szCs w:val="24"/>
          <w:lang w:eastAsia="en-US"/>
        </w:rPr>
        <w:t xml:space="preserve">3. Инерционный прогноз развития соответствующей сферы реализации муниципальной программы, </w:t>
      </w:r>
    </w:p>
    <w:p w:rsidR="00C33C4E" w:rsidRDefault="00A51BF3" w:rsidP="00F6430F">
      <w:pPr>
        <w:tabs>
          <w:tab w:val="clear" w:pos="1134"/>
        </w:tabs>
        <w:autoSpaceDE w:val="0"/>
        <w:autoSpaceDN w:val="0"/>
        <w:adjustRightInd w:val="0"/>
        <w:ind w:left="900" w:right="567" w:firstLine="709"/>
        <w:jc w:val="center"/>
        <w:outlineLvl w:val="1"/>
        <w:rPr>
          <w:sz w:val="24"/>
          <w:szCs w:val="24"/>
        </w:rPr>
      </w:pPr>
      <w:r w:rsidRPr="00A51BF3">
        <w:rPr>
          <w:rFonts w:eastAsia="Calibri"/>
          <w:sz w:val="24"/>
          <w:szCs w:val="24"/>
          <w:lang w:eastAsia="en-US"/>
        </w:rPr>
        <w:t>с учетом ранее достигнутых результатов, а также предложения по решению проблем в указанной сфере</w:t>
      </w:r>
    </w:p>
    <w:p w:rsidR="00F6430F" w:rsidRPr="00F6430F" w:rsidRDefault="00F6430F" w:rsidP="00F6430F">
      <w:pPr>
        <w:tabs>
          <w:tab w:val="clear" w:pos="1134"/>
        </w:tabs>
        <w:autoSpaceDE w:val="0"/>
        <w:autoSpaceDN w:val="0"/>
        <w:adjustRightInd w:val="0"/>
        <w:spacing w:before="240"/>
        <w:ind w:firstLine="540"/>
        <w:rPr>
          <w:rFonts w:eastAsiaTheme="minorHAnsi"/>
          <w:sz w:val="24"/>
          <w:szCs w:val="24"/>
          <w:lang w:eastAsia="en-US"/>
        </w:rPr>
      </w:pPr>
      <w:r w:rsidRPr="00F6430F">
        <w:rPr>
          <w:rFonts w:eastAsiaTheme="minorHAnsi"/>
          <w:sz w:val="24"/>
          <w:szCs w:val="24"/>
          <w:lang w:eastAsia="en-US"/>
        </w:rPr>
        <w:t>При реализации базового сценария рост инвестиций в 2027-2029 годах должен достигать до 0,5 процента в год. При реализации консервативного сценария рост инвестиций в 2027-2029 годах прогнозируется на уровне 0,3 процента в год.</w:t>
      </w:r>
    </w:p>
    <w:p w:rsidR="00F6430F" w:rsidRPr="00F6430F" w:rsidRDefault="00F6430F" w:rsidP="00F6430F">
      <w:pPr>
        <w:tabs>
          <w:tab w:val="clear" w:pos="1134"/>
        </w:tabs>
        <w:autoSpaceDE w:val="0"/>
        <w:autoSpaceDN w:val="0"/>
        <w:adjustRightInd w:val="0"/>
        <w:ind w:firstLine="540"/>
        <w:rPr>
          <w:rFonts w:eastAsiaTheme="minorHAnsi"/>
          <w:sz w:val="24"/>
          <w:szCs w:val="24"/>
          <w:lang w:eastAsia="en-US"/>
        </w:rPr>
      </w:pPr>
      <w:r w:rsidRPr="00F6430F">
        <w:rPr>
          <w:rFonts w:eastAsiaTheme="minorHAnsi"/>
          <w:sz w:val="24"/>
          <w:szCs w:val="24"/>
          <w:lang w:eastAsia="en-US"/>
        </w:rPr>
        <w:t xml:space="preserve">С учетом макроэкономических факторов темпы роста количества субъектов малого и среднего предпринимательства также прогнозируются на незначительном уровне. В среднем прирост МСП в период 2027-2029 гг. составляет от 0,5%-1%. </w:t>
      </w:r>
    </w:p>
    <w:p w:rsidR="00F6430F" w:rsidRPr="00F6430F" w:rsidRDefault="00F6430F" w:rsidP="00F6430F">
      <w:pPr>
        <w:tabs>
          <w:tab w:val="clear" w:pos="1134"/>
        </w:tabs>
        <w:autoSpaceDE w:val="0"/>
        <w:autoSpaceDN w:val="0"/>
        <w:adjustRightInd w:val="0"/>
        <w:ind w:right="567"/>
        <w:outlineLvl w:val="1"/>
        <w:rPr>
          <w:rFonts w:eastAsiaTheme="minorHAnsi"/>
          <w:sz w:val="24"/>
          <w:szCs w:val="24"/>
          <w:lang w:eastAsia="en-US"/>
        </w:rPr>
      </w:pPr>
      <w:r w:rsidRPr="00F6430F">
        <w:rPr>
          <w:rFonts w:eastAsiaTheme="minorHAnsi"/>
          <w:sz w:val="24"/>
          <w:szCs w:val="24"/>
          <w:lang w:eastAsia="en-US"/>
        </w:rPr>
        <w:t>Основная проблематика сферы реализации муниципальной программы:</w:t>
      </w:r>
    </w:p>
    <w:p w:rsidR="00F6430F" w:rsidRPr="00F6430F" w:rsidRDefault="00F6430F" w:rsidP="00F6430F">
      <w:pPr>
        <w:tabs>
          <w:tab w:val="clear" w:pos="1134"/>
        </w:tabs>
        <w:autoSpaceDE w:val="0"/>
        <w:autoSpaceDN w:val="0"/>
        <w:adjustRightInd w:val="0"/>
        <w:ind w:right="567" w:firstLine="0"/>
        <w:outlineLvl w:val="1"/>
        <w:rPr>
          <w:rFonts w:eastAsiaTheme="minorHAnsi"/>
          <w:sz w:val="24"/>
          <w:szCs w:val="24"/>
          <w:lang w:eastAsia="en-US"/>
        </w:rPr>
      </w:pPr>
      <w:r w:rsidRPr="00F6430F">
        <w:rPr>
          <w:rFonts w:eastAsiaTheme="minorHAnsi"/>
          <w:sz w:val="24"/>
          <w:szCs w:val="24"/>
          <w:lang w:eastAsia="en-US"/>
        </w:rPr>
        <w:t xml:space="preserve">          - повышение информированности бизнес-сообщества; </w:t>
      </w:r>
    </w:p>
    <w:p w:rsidR="00F6430F" w:rsidRPr="00F6430F" w:rsidRDefault="00F6430F" w:rsidP="00F6430F">
      <w:pPr>
        <w:tabs>
          <w:tab w:val="clear" w:pos="1134"/>
        </w:tabs>
        <w:autoSpaceDE w:val="0"/>
        <w:autoSpaceDN w:val="0"/>
        <w:adjustRightInd w:val="0"/>
        <w:ind w:right="567" w:firstLine="0"/>
        <w:outlineLvl w:val="1"/>
        <w:rPr>
          <w:rFonts w:eastAsiaTheme="minorHAnsi"/>
          <w:sz w:val="24"/>
          <w:szCs w:val="24"/>
          <w:lang w:eastAsia="en-US"/>
        </w:rPr>
      </w:pPr>
      <w:r w:rsidRPr="00F6430F">
        <w:rPr>
          <w:rFonts w:eastAsiaTheme="minorHAnsi"/>
          <w:sz w:val="24"/>
          <w:szCs w:val="24"/>
          <w:lang w:eastAsia="en-US"/>
        </w:rPr>
        <w:t xml:space="preserve">          - популяризация мер поддержки;</w:t>
      </w:r>
    </w:p>
    <w:p w:rsidR="00F6430F" w:rsidRPr="00F6430F" w:rsidRDefault="00F6430F" w:rsidP="00F6430F">
      <w:pPr>
        <w:tabs>
          <w:tab w:val="clear" w:pos="1134"/>
        </w:tabs>
        <w:autoSpaceDE w:val="0"/>
        <w:autoSpaceDN w:val="0"/>
        <w:adjustRightInd w:val="0"/>
        <w:ind w:right="567" w:firstLine="0"/>
        <w:outlineLvl w:val="1"/>
        <w:rPr>
          <w:rFonts w:eastAsiaTheme="minorHAnsi"/>
          <w:sz w:val="24"/>
          <w:szCs w:val="24"/>
          <w:lang w:eastAsia="en-US"/>
        </w:rPr>
      </w:pPr>
      <w:r w:rsidRPr="00F6430F">
        <w:rPr>
          <w:rFonts w:eastAsiaTheme="minorHAnsi"/>
          <w:sz w:val="24"/>
          <w:szCs w:val="24"/>
          <w:lang w:eastAsia="en-US"/>
        </w:rPr>
        <w:t xml:space="preserve">          - разработка новых инструментов, видов поддержки бизнеса, их внедрение и оценка эффективности; </w:t>
      </w:r>
    </w:p>
    <w:p w:rsidR="00F6430F" w:rsidRPr="00F6430F" w:rsidRDefault="00F6430F" w:rsidP="00F6430F">
      <w:pPr>
        <w:tabs>
          <w:tab w:val="clear" w:pos="1134"/>
        </w:tabs>
        <w:autoSpaceDE w:val="0"/>
        <w:autoSpaceDN w:val="0"/>
        <w:adjustRightInd w:val="0"/>
        <w:ind w:right="567" w:firstLine="0"/>
        <w:outlineLvl w:val="1"/>
        <w:rPr>
          <w:rFonts w:eastAsiaTheme="minorHAnsi"/>
          <w:sz w:val="24"/>
          <w:szCs w:val="24"/>
          <w:lang w:eastAsia="en-US"/>
        </w:rPr>
      </w:pPr>
      <w:r w:rsidRPr="00F6430F">
        <w:rPr>
          <w:rFonts w:eastAsiaTheme="minorHAnsi"/>
          <w:sz w:val="24"/>
          <w:szCs w:val="24"/>
          <w:lang w:eastAsia="en-US"/>
        </w:rPr>
        <w:t xml:space="preserve">          - создание эффективной коммуникативной среды. </w:t>
      </w:r>
    </w:p>
    <w:p w:rsidR="00F6430F" w:rsidRPr="00F6430F" w:rsidRDefault="00F6430F" w:rsidP="00F6430F">
      <w:pPr>
        <w:tabs>
          <w:tab w:val="clear" w:pos="1134"/>
        </w:tabs>
        <w:ind w:firstLine="360"/>
        <w:rPr>
          <w:rFonts w:eastAsiaTheme="minorHAnsi"/>
          <w:sz w:val="24"/>
          <w:szCs w:val="24"/>
          <w:lang w:eastAsia="en-US"/>
        </w:rPr>
      </w:pPr>
      <w:r w:rsidRPr="00F6430F">
        <w:rPr>
          <w:rFonts w:eastAsiaTheme="minorHAnsi"/>
          <w:sz w:val="24"/>
          <w:szCs w:val="24"/>
          <w:lang w:eastAsia="en-US"/>
        </w:rPr>
        <w:t xml:space="preserve">    В рамках реализации мероприятий, направленных на достижения целей муниципальной программы на постоянной основе оказывается консультационная, методическая и организационная поддержка потенциальным и действующим инвесторам по вопросам, связанным с реализацией проектов. Ведется индивидуальная работа с заявками на подбор земельных участков и промышленных площадок, регулярно проводятся встречи, предоставляется информация о действующих мерах поддержки.  </w:t>
      </w:r>
    </w:p>
    <w:p w:rsidR="00F6430F" w:rsidRPr="00F6430F" w:rsidRDefault="00F6430F" w:rsidP="00F6430F">
      <w:pPr>
        <w:tabs>
          <w:tab w:val="clear" w:pos="1134"/>
        </w:tabs>
        <w:ind w:firstLine="360"/>
        <w:rPr>
          <w:rFonts w:eastAsiaTheme="minorHAnsi"/>
          <w:sz w:val="24"/>
          <w:szCs w:val="24"/>
          <w:lang w:eastAsia="en-US"/>
        </w:rPr>
      </w:pPr>
      <w:r w:rsidRPr="00F6430F">
        <w:rPr>
          <w:rFonts w:eastAsiaTheme="minorHAnsi"/>
          <w:sz w:val="24"/>
          <w:szCs w:val="24"/>
          <w:lang w:eastAsia="en-US"/>
        </w:rPr>
        <w:t xml:space="preserve">    Внедряются новые форматы работы с представителями бизнес-сообщества и реализуется перевод государственных и муниципальных услуг в электронный вид (РПГУ, Инвестиционный портал Московской области).</w:t>
      </w:r>
    </w:p>
    <w:p w:rsidR="00F6430F" w:rsidRPr="00F6430F" w:rsidRDefault="00F6430F" w:rsidP="00F6430F">
      <w:pPr>
        <w:tabs>
          <w:tab w:val="clear" w:pos="1134"/>
        </w:tabs>
        <w:ind w:firstLine="709"/>
        <w:rPr>
          <w:rFonts w:eastAsiaTheme="minorHAnsi"/>
          <w:sz w:val="24"/>
          <w:szCs w:val="24"/>
          <w:lang w:eastAsia="en-US"/>
        </w:rPr>
      </w:pPr>
      <w:r w:rsidRPr="00F6430F">
        <w:rPr>
          <w:rFonts w:eastAsiaTheme="minorHAnsi"/>
          <w:sz w:val="24"/>
          <w:szCs w:val="24"/>
          <w:lang w:eastAsia="en-US"/>
        </w:rPr>
        <w:t>В целях создания эффективной коммуникативной среды организована и координируется работа Совета директоров городского округа Воскресенск Московской области и Координационного совета по развитию малого и среднего предпринимательства городского округа Воскресенск Московской области.</w:t>
      </w:r>
    </w:p>
    <w:p w:rsidR="00F6430F" w:rsidRPr="00F6430F" w:rsidRDefault="00F6430F" w:rsidP="00F6430F">
      <w:pPr>
        <w:tabs>
          <w:tab w:val="clear" w:pos="1134"/>
        </w:tabs>
        <w:autoSpaceDE w:val="0"/>
        <w:autoSpaceDN w:val="0"/>
        <w:adjustRightInd w:val="0"/>
        <w:ind w:hanging="900"/>
        <w:outlineLvl w:val="1"/>
        <w:rPr>
          <w:rFonts w:eastAsia="Calibri"/>
          <w:sz w:val="24"/>
          <w:szCs w:val="22"/>
          <w:lang w:eastAsia="en-US"/>
        </w:rPr>
      </w:pPr>
      <w:r w:rsidRPr="00F6430F">
        <w:rPr>
          <w:rFonts w:eastAsia="Calibri"/>
          <w:sz w:val="24"/>
          <w:szCs w:val="24"/>
          <w:lang w:eastAsia="en-US"/>
        </w:rPr>
        <w:t xml:space="preserve">                         Одной из устойчивых тенденций экономического развития городского округа Воскресенск</w:t>
      </w:r>
      <w:r w:rsidRPr="00F6430F">
        <w:rPr>
          <w:rFonts w:eastAsia="Calibri"/>
          <w:sz w:val="24"/>
          <w:szCs w:val="22"/>
          <w:lang w:eastAsia="en-US"/>
        </w:rPr>
        <w:t xml:space="preserve"> Московской области </w:t>
      </w:r>
      <w:r w:rsidRPr="00F6430F">
        <w:rPr>
          <w:rFonts w:eastAsia="Calibri"/>
          <w:sz w:val="24"/>
          <w:szCs w:val="24"/>
          <w:lang w:eastAsia="en-US"/>
        </w:rPr>
        <w:t>является рост расходов местного бюджета на осуществление закупок для обеспечения муниципальных нужд в рамках контрактной системы в сфере закупок, функционирующей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Таким образом, развитие конкуренции является базовым условием для экономического, технологического развития и обеспечения конкурентных подходов</w:t>
      </w:r>
      <w:r w:rsidRPr="00F6430F">
        <w:rPr>
          <w:rFonts w:eastAsia="Calibri"/>
          <w:sz w:val="24"/>
          <w:szCs w:val="22"/>
          <w:lang w:eastAsia="en-US"/>
        </w:rPr>
        <w:t xml:space="preserve"> в муниципальном управлении. Мероприятия Подпрограммы </w:t>
      </w:r>
      <w:r w:rsidRPr="00F6430F">
        <w:rPr>
          <w:rFonts w:eastAsia="Calibri"/>
          <w:sz w:val="24"/>
          <w:szCs w:val="22"/>
          <w:lang w:val="en-US" w:eastAsia="en-US"/>
        </w:rPr>
        <w:t>II</w:t>
      </w:r>
      <w:r w:rsidRPr="00F6430F">
        <w:rPr>
          <w:rFonts w:eastAsia="Calibri"/>
          <w:sz w:val="24"/>
          <w:szCs w:val="22"/>
          <w:lang w:eastAsia="en-US"/>
        </w:rPr>
        <w:t xml:space="preserve"> включают в себя оценку уровня эффективности, результативности и обеспечения гласности и прозрачности сферы закупок.</w:t>
      </w:r>
    </w:p>
    <w:p w:rsidR="00F6430F" w:rsidRPr="00F6430F" w:rsidRDefault="00F6430F" w:rsidP="00F6430F">
      <w:pPr>
        <w:tabs>
          <w:tab w:val="clear" w:pos="1134"/>
        </w:tabs>
        <w:autoSpaceDE w:val="0"/>
        <w:autoSpaceDN w:val="0"/>
        <w:adjustRightInd w:val="0"/>
        <w:spacing w:after="160"/>
        <w:ind w:firstLine="709"/>
        <w:contextualSpacing/>
        <w:rPr>
          <w:rFonts w:eastAsia="Calibri"/>
          <w:sz w:val="24"/>
          <w:szCs w:val="22"/>
          <w:lang w:eastAsia="en-US"/>
        </w:rPr>
      </w:pPr>
      <w:r w:rsidRPr="00F6430F">
        <w:rPr>
          <w:rFonts w:eastAsia="Calibri"/>
          <w:sz w:val="24"/>
          <w:szCs w:val="22"/>
          <w:lang w:eastAsia="en-US"/>
        </w:rPr>
        <w:lastRenderedPageBreak/>
        <w:t xml:space="preserve">Подпрограмма </w:t>
      </w:r>
      <w:r w:rsidRPr="00F6430F">
        <w:rPr>
          <w:rFonts w:eastAsia="Calibri"/>
          <w:sz w:val="24"/>
          <w:szCs w:val="22"/>
          <w:lang w:val="en-US" w:eastAsia="en-US"/>
        </w:rPr>
        <w:t>IV</w:t>
      </w:r>
      <w:r w:rsidRPr="00F6430F">
        <w:rPr>
          <w:rFonts w:eastAsia="Calibri"/>
          <w:sz w:val="24"/>
          <w:szCs w:val="22"/>
          <w:lang w:eastAsia="en-US"/>
        </w:rPr>
        <w:t xml:space="preserve"> «Развитие потребительского рынка и услуг на территории муниципального образования Московской области» предусматривает мероприятия по развитию потребительского рынка, сферы общественного питания и бытовых услуг на территории городского округа Воскресенск Московской области (в редакции постановления 31.07.2023 № 4184).</w:t>
      </w: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C33C4E" w:rsidRDefault="00C33C4E" w:rsidP="00E66873">
      <w:pPr>
        <w:widowControl w:val="0"/>
        <w:autoSpaceDE w:val="0"/>
        <w:autoSpaceDN w:val="0"/>
        <w:adjustRightInd w:val="0"/>
        <w:ind w:firstLine="11340"/>
        <w:outlineLvl w:val="2"/>
        <w:rPr>
          <w:sz w:val="24"/>
          <w:szCs w:val="24"/>
        </w:rPr>
      </w:pPr>
    </w:p>
    <w:p w:rsidR="00A51BF3" w:rsidRDefault="00A51BF3"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F6430F" w:rsidRDefault="00F6430F" w:rsidP="00E66873">
      <w:pPr>
        <w:widowControl w:val="0"/>
        <w:autoSpaceDE w:val="0"/>
        <w:autoSpaceDN w:val="0"/>
        <w:adjustRightInd w:val="0"/>
        <w:ind w:firstLine="11340"/>
        <w:outlineLvl w:val="2"/>
        <w:rPr>
          <w:sz w:val="24"/>
          <w:szCs w:val="24"/>
        </w:rPr>
      </w:pPr>
    </w:p>
    <w:p w:rsidR="00E66873" w:rsidRPr="00ED4CF9" w:rsidRDefault="00E66873" w:rsidP="00E66873">
      <w:pPr>
        <w:widowControl w:val="0"/>
        <w:autoSpaceDE w:val="0"/>
        <w:autoSpaceDN w:val="0"/>
        <w:adjustRightInd w:val="0"/>
        <w:ind w:firstLine="11340"/>
        <w:outlineLvl w:val="2"/>
        <w:rPr>
          <w:sz w:val="24"/>
          <w:szCs w:val="24"/>
        </w:rPr>
      </w:pPr>
      <w:r w:rsidRPr="00ED4CF9">
        <w:rPr>
          <w:sz w:val="24"/>
          <w:szCs w:val="24"/>
        </w:rPr>
        <w:lastRenderedPageBreak/>
        <w:t xml:space="preserve">Приложение </w:t>
      </w:r>
      <w:r>
        <w:rPr>
          <w:sz w:val="24"/>
          <w:szCs w:val="24"/>
        </w:rPr>
        <w:t>4</w:t>
      </w:r>
    </w:p>
    <w:p w:rsidR="00E66873" w:rsidRPr="00ED4CF9" w:rsidRDefault="00E66873" w:rsidP="00E66873">
      <w:pPr>
        <w:widowControl w:val="0"/>
        <w:autoSpaceDE w:val="0"/>
        <w:autoSpaceDN w:val="0"/>
        <w:adjustRightInd w:val="0"/>
        <w:ind w:firstLine="11340"/>
        <w:outlineLvl w:val="2"/>
        <w:rPr>
          <w:sz w:val="24"/>
          <w:szCs w:val="24"/>
        </w:rPr>
      </w:pPr>
      <w:r w:rsidRPr="00ED4CF9">
        <w:rPr>
          <w:sz w:val="24"/>
          <w:szCs w:val="24"/>
        </w:rPr>
        <w:t>к постановлению Администрации</w:t>
      </w:r>
    </w:p>
    <w:p w:rsidR="00E66873" w:rsidRPr="00ED4CF9" w:rsidRDefault="00E66873" w:rsidP="00E66873">
      <w:pPr>
        <w:widowControl w:val="0"/>
        <w:autoSpaceDE w:val="0"/>
        <w:autoSpaceDN w:val="0"/>
        <w:adjustRightInd w:val="0"/>
        <w:ind w:firstLine="11340"/>
        <w:outlineLvl w:val="2"/>
        <w:rPr>
          <w:sz w:val="24"/>
          <w:szCs w:val="24"/>
        </w:rPr>
      </w:pPr>
      <w:r w:rsidRPr="00ED4CF9">
        <w:rPr>
          <w:sz w:val="24"/>
          <w:szCs w:val="24"/>
        </w:rPr>
        <w:t>городского округа Воскресенск</w:t>
      </w:r>
    </w:p>
    <w:p w:rsidR="00E66873" w:rsidRPr="00ED4CF9" w:rsidRDefault="00E66873" w:rsidP="00005F8D">
      <w:pPr>
        <w:widowControl w:val="0"/>
        <w:autoSpaceDE w:val="0"/>
        <w:autoSpaceDN w:val="0"/>
        <w:adjustRightInd w:val="0"/>
        <w:spacing w:line="360" w:lineRule="auto"/>
        <w:ind w:firstLine="11340"/>
        <w:outlineLvl w:val="2"/>
        <w:rPr>
          <w:sz w:val="24"/>
          <w:szCs w:val="24"/>
        </w:rPr>
      </w:pPr>
      <w:r w:rsidRPr="00ED4CF9">
        <w:rPr>
          <w:sz w:val="24"/>
          <w:szCs w:val="24"/>
        </w:rPr>
        <w:t>Московской области</w:t>
      </w:r>
    </w:p>
    <w:p w:rsidR="00E66873" w:rsidRPr="00ED4CF9" w:rsidRDefault="00E66873" w:rsidP="00E66873">
      <w:pPr>
        <w:widowControl w:val="0"/>
        <w:autoSpaceDE w:val="0"/>
        <w:autoSpaceDN w:val="0"/>
        <w:adjustRightInd w:val="0"/>
        <w:ind w:firstLine="11340"/>
        <w:outlineLvl w:val="2"/>
        <w:rPr>
          <w:sz w:val="24"/>
          <w:szCs w:val="24"/>
        </w:rPr>
      </w:pPr>
      <w:r w:rsidRPr="00ED4CF9">
        <w:rPr>
          <w:sz w:val="24"/>
          <w:szCs w:val="24"/>
        </w:rPr>
        <w:t>от_______________№____________</w:t>
      </w:r>
    </w:p>
    <w:p w:rsidR="00A51BF3" w:rsidRDefault="00A51BF3" w:rsidP="00A51BF3">
      <w:pPr>
        <w:tabs>
          <w:tab w:val="clear" w:pos="1134"/>
        </w:tabs>
        <w:ind w:firstLine="0"/>
        <w:jc w:val="center"/>
        <w:rPr>
          <w:rFonts w:eastAsiaTheme="minorEastAsia"/>
          <w:bCs/>
          <w:sz w:val="24"/>
          <w:szCs w:val="22"/>
        </w:rPr>
      </w:pPr>
    </w:p>
    <w:p w:rsidR="00A51BF3" w:rsidRPr="00A51BF3" w:rsidRDefault="00A51BF3" w:rsidP="00A51BF3">
      <w:pPr>
        <w:tabs>
          <w:tab w:val="clear" w:pos="1134"/>
        </w:tabs>
        <w:ind w:firstLine="0"/>
        <w:jc w:val="center"/>
        <w:rPr>
          <w:rFonts w:eastAsiaTheme="minorEastAsia"/>
          <w:sz w:val="24"/>
          <w:szCs w:val="24"/>
        </w:rPr>
      </w:pPr>
      <w:r w:rsidRPr="00A51BF3">
        <w:rPr>
          <w:rFonts w:eastAsiaTheme="minorEastAsia"/>
          <w:bCs/>
          <w:sz w:val="24"/>
          <w:szCs w:val="22"/>
        </w:rPr>
        <w:t>6. Целевые показатели реализации муниципальной программы «Предпринимательство»</w:t>
      </w:r>
      <w:bookmarkStart w:id="0" w:name="P667"/>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4"/>
        <w:gridCol w:w="2877"/>
        <w:gridCol w:w="1053"/>
        <w:gridCol w:w="1056"/>
        <w:gridCol w:w="729"/>
        <w:gridCol w:w="729"/>
        <w:gridCol w:w="729"/>
        <w:gridCol w:w="729"/>
        <w:gridCol w:w="729"/>
        <w:gridCol w:w="723"/>
        <w:gridCol w:w="853"/>
        <w:gridCol w:w="1228"/>
        <w:gridCol w:w="1458"/>
        <w:gridCol w:w="6"/>
        <w:gridCol w:w="1774"/>
      </w:tblGrid>
      <w:tr w:rsidR="00A51BF3" w:rsidRPr="00A51BF3" w:rsidTr="00A51BF3">
        <w:trPr>
          <w:trHeight w:val="340"/>
        </w:trPr>
        <w:tc>
          <w:tcPr>
            <w:tcW w:w="150" w:type="pct"/>
            <w:vMerge w:val="restar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 п/п</w:t>
            </w:r>
          </w:p>
        </w:tc>
        <w:tc>
          <w:tcPr>
            <w:tcW w:w="952" w:type="pct"/>
            <w:vMerge w:val="restar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HAnsi"/>
                <w:sz w:val="22"/>
                <w:szCs w:val="22"/>
                <w:lang w:eastAsia="en-US"/>
              </w:rPr>
              <w:t>Наименование целевых показателей</w:t>
            </w:r>
            <w:r w:rsidRPr="00A51BF3">
              <w:rPr>
                <w:rFonts w:eastAsiaTheme="minorEastAsia"/>
                <w:sz w:val="22"/>
                <w:szCs w:val="22"/>
                <w:lang w:eastAsia="en-US"/>
              </w:rPr>
              <w:t xml:space="preserve"> </w:t>
            </w:r>
          </w:p>
        </w:tc>
        <w:tc>
          <w:tcPr>
            <w:tcW w:w="349" w:type="pct"/>
            <w:vMerge w:val="restar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Тип показателя</w:t>
            </w:r>
          </w:p>
        </w:tc>
        <w:tc>
          <w:tcPr>
            <w:tcW w:w="348" w:type="pct"/>
            <w:vMerge w:val="restar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Единица измерения (по ОКЕИ)</w:t>
            </w:r>
          </w:p>
        </w:tc>
        <w:tc>
          <w:tcPr>
            <w:tcW w:w="240" w:type="pct"/>
            <w:vMerge w:val="restar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Базовое значение</w:t>
            </w:r>
          </w:p>
        </w:tc>
        <w:tc>
          <w:tcPr>
            <w:tcW w:w="1890" w:type="pct"/>
            <w:gridSpan w:val="7"/>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Планируемое значение по годам реализации программы</w:t>
            </w:r>
          </w:p>
        </w:tc>
        <w:tc>
          <w:tcPr>
            <w:tcW w:w="483" w:type="pct"/>
            <w:vMerge w:val="restart"/>
            <w:shd w:val="clear" w:color="auto" w:fill="auto"/>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Ответственный за достижение показателя</w:t>
            </w:r>
          </w:p>
        </w:tc>
        <w:tc>
          <w:tcPr>
            <w:tcW w:w="588" w:type="pct"/>
            <w:gridSpan w:val="2"/>
            <w:vMerge w:val="restart"/>
            <w:shd w:val="clear" w:color="auto" w:fill="auto"/>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Номер подпрограммы, мероприятий, оказывающих влияние на достижение показателя (Y.ХХ.ZZ)</w:t>
            </w:r>
          </w:p>
        </w:tc>
      </w:tr>
      <w:tr w:rsidR="00A51BF3" w:rsidRPr="00A51BF3" w:rsidTr="00A51BF3">
        <w:trPr>
          <w:trHeight w:val="20"/>
        </w:trPr>
        <w:tc>
          <w:tcPr>
            <w:tcW w:w="150" w:type="pct"/>
            <w:vMerge/>
            <w:tcMar>
              <w:top w:w="28" w:type="dxa"/>
              <w:bottom w:w="28" w:type="dxa"/>
            </w:tcMar>
            <w:vAlign w:val="center"/>
            <w:hideMark/>
          </w:tcPr>
          <w:p w:rsidR="00A51BF3" w:rsidRPr="00A51BF3" w:rsidRDefault="00A51BF3" w:rsidP="00A51BF3">
            <w:pPr>
              <w:tabs>
                <w:tab w:val="clear" w:pos="1134"/>
              </w:tabs>
              <w:ind w:firstLine="0"/>
              <w:jc w:val="left"/>
              <w:rPr>
                <w:rFonts w:eastAsiaTheme="minorEastAsia"/>
                <w:sz w:val="22"/>
                <w:szCs w:val="22"/>
                <w:lang w:eastAsia="en-US"/>
              </w:rPr>
            </w:pPr>
          </w:p>
        </w:tc>
        <w:tc>
          <w:tcPr>
            <w:tcW w:w="952" w:type="pct"/>
            <w:vMerge/>
            <w:tcMar>
              <w:top w:w="28" w:type="dxa"/>
              <w:bottom w:w="28" w:type="dxa"/>
            </w:tcMar>
            <w:vAlign w:val="center"/>
            <w:hideMark/>
          </w:tcPr>
          <w:p w:rsidR="00A51BF3" w:rsidRPr="00A51BF3" w:rsidRDefault="00A51BF3" w:rsidP="00A51BF3">
            <w:pPr>
              <w:tabs>
                <w:tab w:val="clear" w:pos="1134"/>
              </w:tabs>
              <w:ind w:firstLine="0"/>
              <w:jc w:val="left"/>
              <w:rPr>
                <w:rFonts w:eastAsiaTheme="minorEastAsia"/>
                <w:sz w:val="22"/>
                <w:szCs w:val="22"/>
                <w:lang w:eastAsia="en-US"/>
              </w:rPr>
            </w:pPr>
          </w:p>
        </w:tc>
        <w:tc>
          <w:tcPr>
            <w:tcW w:w="349" w:type="pct"/>
            <w:vMerge/>
            <w:tcMar>
              <w:top w:w="28" w:type="dxa"/>
              <w:bottom w:w="28" w:type="dxa"/>
            </w:tcMar>
            <w:vAlign w:val="center"/>
            <w:hideMark/>
          </w:tcPr>
          <w:p w:rsidR="00A51BF3" w:rsidRPr="00A51BF3" w:rsidRDefault="00A51BF3" w:rsidP="00A51BF3">
            <w:pPr>
              <w:tabs>
                <w:tab w:val="clear" w:pos="1134"/>
              </w:tabs>
              <w:ind w:firstLine="0"/>
              <w:jc w:val="left"/>
              <w:rPr>
                <w:rFonts w:eastAsiaTheme="minorEastAsia"/>
                <w:sz w:val="22"/>
                <w:szCs w:val="22"/>
                <w:lang w:eastAsia="en-US"/>
              </w:rPr>
            </w:pPr>
          </w:p>
        </w:tc>
        <w:tc>
          <w:tcPr>
            <w:tcW w:w="348" w:type="pct"/>
            <w:vMerge/>
            <w:tcMar>
              <w:top w:w="28" w:type="dxa"/>
              <w:bottom w:w="28" w:type="dxa"/>
            </w:tcMar>
            <w:vAlign w:val="center"/>
            <w:hideMark/>
          </w:tcPr>
          <w:p w:rsidR="00A51BF3" w:rsidRPr="00A51BF3" w:rsidRDefault="00A51BF3" w:rsidP="00A51BF3">
            <w:pPr>
              <w:tabs>
                <w:tab w:val="clear" w:pos="1134"/>
              </w:tabs>
              <w:ind w:firstLine="0"/>
              <w:jc w:val="left"/>
              <w:rPr>
                <w:rFonts w:eastAsiaTheme="minorEastAsia"/>
                <w:sz w:val="22"/>
                <w:szCs w:val="22"/>
                <w:lang w:eastAsia="en-US"/>
              </w:rPr>
            </w:pPr>
          </w:p>
        </w:tc>
        <w:tc>
          <w:tcPr>
            <w:tcW w:w="240" w:type="pct"/>
            <w:vMerge/>
            <w:tcMar>
              <w:top w:w="28" w:type="dxa"/>
              <w:bottom w:w="28" w:type="dxa"/>
            </w:tcMar>
            <w:vAlign w:val="center"/>
            <w:hideMark/>
          </w:tcPr>
          <w:p w:rsidR="00A51BF3" w:rsidRPr="00A51BF3" w:rsidRDefault="00A51BF3" w:rsidP="00A51BF3">
            <w:pPr>
              <w:tabs>
                <w:tab w:val="clear" w:pos="1134"/>
              </w:tabs>
              <w:ind w:firstLine="0"/>
              <w:jc w:val="left"/>
              <w:rPr>
                <w:rFonts w:eastAsiaTheme="minorEastAsia"/>
                <w:sz w:val="22"/>
                <w:szCs w:val="22"/>
                <w:lang w:eastAsia="en-US"/>
              </w:rPr>
            </w:pPr>
          </w:p>
        </w:tc>
        <w:tc>
          <w:tcPr>
            <w:tcW w:w="240"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2023 год</w:t>
            </w:r>
          </w:p>
        </w:tc>
        <w:tc>
          <w:tcPr>
            <w:tcW w:w="240"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2024 год</w:t>
            </w:r>
          </w:p>
        </w:tc>
        <w:tc>
          <w:tcPr>
            <w:tcW w:w="240"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2025 год</w:t>
            </w:r>
          </w:p>
        </w:tc>
        <w:tc>
          <w:tcPr>
            <w:tcW w:w="240"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2026 год</w:t>
            </w:r>
          </w:p>
        </w:tc>
        <w:tc>
          <w:tcPr>
            <w:tcW w:w="240" w:type="pct"/>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2027</w:t>
            </w:r>
          </w:p>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 xml:space="preserve"> год</w:t>
            </w:r>
          </w:p>
        </w:tc>
        <w:tc>
          <w:tcPr>
            <w:tcW w:w="283" w:type="pct"/>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2028 год</w:t>
            </w:r>
          </w:p>
        </w:tc>
        <w:tc>
          <w:tcPr>
            <w:tcW w:w="405" w:type="pct"/>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2029-2030 год</w:t>
            </w:r>
          </w:p>
        </w:tc>
        <w:tc>
          <w:tcPr>
            <w:tcW w:w="483" w:type="pct"/>
            <w:vMerge/>
            <w:shd w:val="clear" w:color="auto" w:fill="auto"/>
            <w:tcMar>
              <w:top w:w="28" w:type="dxa"/>
              <w:bottom w:w="28" w:type="dxa"/>
            </w:tcMar>
          </w:tcPr>
          <w:p w:rsidR="00A51BF3" w:rsidRPr="00A51BF3" w:rsidRDefault="00A51BF3" w:rsidP="00A51BF3">
            <w:pPr>
              <w:tabs>
                <w:tab w:val="clear" w:pos="1134"/>
              </w:tabs>
              <w:ind w:firstLine="0"/>
              <w:jc w:val="left"/>
              <w:rPr>
                <w:rFonts w:eastAsiaTheme="minorEastAsia"/>
                <w:sz w:val="22"/>
                <w:szCs w:val="22"/>
                <w:lang w:eastAsia="en-US"/>
              </w:rPr>
            </w:pPr>
          </w:p>
        </w:tc>
        <w:tc>
          <w:tcPr>
            <w:tcW w:w="588" w:type="pct"/>
            <w:gridSpan w:val="2"/>
            <w:vMerge/>
            <w:shd w:val="clear" w:color="auto" w:fill="auto"/>
            <w:tcMar>
              <w:top w:w="28" w:type="dxa"/>
              <w:bottom w:w="28" w:type="dxa"/>
            </w:tcMar>
          </w:tcPr>
          <w:p w:rsidR="00A51BF3" w:rsidRPr="00A51BF3" w:rsidRDefault="00A51BF3" w:rsidP="00A51BF3">
            <w:pPr>
              <w:tabs>
                <w:tab w:val="clear" w:pos="1134"/>
              </w:tabs>
              <w:ind w:firstLine="0"/>
              <w:jc w:val="left"/>
              <w:rPr>
                <w:rFonts w:eastAsiaTheme="minorEastAsia"/>
                <w:sz w:val="22"/>
                <w:szCs w:val="22"/>
                <w:lang w:eastAsia="en-US"/>
              </w:rPr>
            </w:pPr>
          </w:p>
        </w:tc>
      </w:tr>
      <w:tr w:rsidR="00A51BF3" w:rsidRPr="00A51BF3" w:rsidTr="00A51BF3">
        <w:trPr>
          <w:trHeight w:val="113"/>
        </w:trPr>
        <w:tc>
          <w:tcPr>
            <w:tcW w:w="150"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1</w:t>
            </w:r>
          </w:p>
        </w:tc>
        <w:tc>
          <w:tcPr>
            <w:tcW w:w="952"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2</w:t>
            </w:r>
          </w:p>
        </w:tc>
        <w:tc>
          <w:tcPr>
            <w:tcW w:w="349"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3</w:t>
            </w:r>
          </w:p>
        </w:tc>
        <w:tc>
          <w:tcPr>
            <w:tcW w:w="348"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4</w:t>
            </w:r>
          </w:p>
        </w:tc>
        <w:tc>
          <w:tcPr>
            <w:tcW w:w="240"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5</w:t>
            </w:r>
          </w:p>
        </w:tc>
        <w:tc>
          <w:tcPr>
            <w:tcW w:w="240"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6</w:t>
            </w:r>
          </w:p>
        </w:tc>
        <w:tc>
          <w:tcPr>
            <w:tcW w:w="240"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7</w:t>
            </w:r>
          </w:p>
        </w:tc>
        <w:tc>
          <w:tcPr>
            <w:tcW w:w="240" w:type="pct"/>
            <w:tcMar>
              <w:top w:w="28" w:type="dxa"/>
              <w:bottom w:w="28" w:type="dxa"/>
            </w:tcMar>
            <w:vAlign w:val="cente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8</w:t>
            </w:r>
          </w:p>
        </w:tc>
        <w:tc>
          <w:tcPr>
            <w:tcW w:w="240" w:type="pct"/>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9</w:t>
            </w:r>
          </w:p>
        </w:tc>
        <w:tc>
          <w:tcPr>
            <w:tcW w:w="240" w:type="pct"/>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10</w:t>
            </w:r>
          </w:p>
        </w:tc>
        <w:tc>
          <w:tcPr>
            <w:tcW w:w="283" w:type="pct"/>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11</w:t>
            </w:r>
          </w:p>
        </w:tc>
        <w:tc>
          <w:tcPr>
            <w:tcW w:w="405" w:type="pct"/>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12</w:t>
            </w:r>
          </w:p>
        </w:tc>
        <w:tc>
          <w:tcPr>
            <w:tcW w:w="483" w:type="pct"/>
            <w:shd w:val="clear" w:color="auto" w:fill="auto"/>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13</w:t>
            </w:r>
          </w:p>
        </w:tc>
        <w:tc>
          <w:tcPr>
            <w:tcW w:w="588" w:type="pct"/>
            <w:gridSpan w:val="2"/>
            <w:shd w:val="clear" w:color="auto" w:fill="auto"/>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14</w:t>
            </w:r>
          </w:p>
        </w:tc>
      </w:tr>
      <w:tr w:rsidR="00A51BF3" w:rsidRPr="00A51BF3" w:rsidTr="00A51BF3">
        <w:tc>
          <w:tcPr>
            <w:tcW w:w="150" w:type="pct"/>
            <w:shd w:val="clear" w:color="auto" w:fill="auto"/>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1</w:t>
            </w:r>
          </w:p>
        </w:tc>
        <w:tc>
          <w:tcPr>
            <w:tcW w:w="4850" w:type="pct"/>
            <w:gridSpan w:val="14"/>
          </w:tcPr>
          <w:p w:rsidR="00A51BF3" w:rsidRPr="00A51BF3" w:rsidRDefault="00A51BF3" w:rsidP="00A51BF3">
            <w:pPr>
              <w:tabs>
                <w:tab w:val="clear" w:pos="1134"/>
              </w:tabs>
              <w:ind w:firstLine="0"/>
              <w:jc w:val="left"/>
              <w:rPr>
                <w:rFonts w:eastAsiaTheme="minorEastAsia"/>
                <w:sz w:val="22"/>
                <w:szCs w:val="22"/>
              </w:rPr>
            </w:pPr>
            <w:r w:rsidRPr="00A51BF3">
              <w:rPr>
                <w:rFonts w:eastAsiaTheme="minorEastAsia"/>
                <w:sz w:val="22"/>
                <w:szCs w:val="22"/>
              </w:rPr>
              <w:t>Наименование цели: улучшение инвестиционного климата и инвестиционной привлекательности.</w:t>
            </w:r>
          </w:p>
        </w:tc>
      </w:tr>
      <w:tr w:rsidR="00A51BF3" w:rsidRPr="00A51BF3" w:rsidTr="00A51BF3">
        <w:tc>
          <w:tcPr>
            <w:tcW w:w="150" w:type="pct"/>
            <w:shd w:val="clear" w:color="auto" w:fill="auto"/>
            <w:tcMar>
              <w:top w:w="28" w:type="dxa"/>
              <w:bottom w:w="28" w:type="dxa"/>
            </w:tcMar>
            <w:hideMark/>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1.1</w:t>
            </w:r>
          </w:p>
        </w:tc>
        <w:tc>
          <w:tcPr>
            <w:tcW w:w="952" w:type="pct"/>
            <w:tcBorders>
              <w:top w:val="single" w:sz="4" w:space="0" w:color="auto"/>
              <w:left w:val="single" w:sz="4" w:space="0" w:color="000000"/>
              <w:bottom w:val="single" w:sz="4" w:space="0" w:color="auto"/>
              <w:right w:val="single" w:sz="4" w:space="0" w:color="000000"/>
            </w:tcBorders>
            <w:shd w:val="clear" w:color="auto" w:fill="auto"/>
            <w:tcMar>
              <w:top w:w="28" w:type="dxa"/>
              <w:bottom w:w="28" w:type="dxa"/>
            </w:tcMar>
            <w:vAlign w:val="center"/>
          </w:tcPr>
          <w:p w:rsidR="00A51BF3" w:rsidRPr="00A51BF3" w:rsidRDefault="00A51BF3" w:rsidP="00A51BF3">
            <w:pPr>
              <w:tabs>
                <w:tab w:val="clear" w:pos="1134"/>
              </w:tabs>
              <w:autoSpaceDE w:val="0"/>
              <w:autoSpaceDN w:val="0"/>
              <w:adjustRightInd w:val="0"/>
              <w:spacing w:after="160"/>
              <w:ind w:firstLine="0"/>
              <w:jc w:val="left"/>
              <w:rPr>
                <w:rFonts w:eastAsiaTheme="minorHAnsi"/>
                <w:sz w:val="22"/>
                <w:szCs w:val="22"/>
                <w:lang w:eastAsia="en-US"/>
              </w:rPr>
            </w:pPr>
            <w:r w:rsidRPr="00A51BF3">
              <w:rPr>
                <w:rFonts w:eastAsiaTheme="minorHAnsi"/>
                <w:sz w:val="22"/>
                <w:szCs w:val="22"/>
                <w:lang w:eastAsia="en-US"/>
              </w:rPr>
              <w:t>Целевой показатель. Увеличение среднемесячной заработной платы работников организаций, не относящихся к субъектам малого предпринимательства</w:t>
            </w:r>
          </w:p>
        </w:tc>
        <w:tc>
          <w:tcPr>
            <w:tcW w:w="349" w:type="pct"/>
            <w:tcBorders>
              <w:top w:val="single" w:sz="4" w:space="0" w:color="auto"/>
              <w:left w:val="single" w:sz="4" w:space="0" w:color="000000"/>
              <w:bottom w:val="single" w:sz="4" w:space="0" w:color="auto"/>
              <w:right w:val="single" w:sz="4" w:space="0" w:color="000000"/>
            </w:tcBorders>
            <w:shd w:val="clear" w:color="auto" w:fill="auto"/>
            <w:tcMar>
              <w:top w:w="28" w:type="dxa"/>
              <w:bottom w:w="28" w:type="dxa"/>
            </w:tcMar>
            <w:vAlign w:val="center"/>
          </w:tcPr>
          <w:p w:rsidR="00A51BF3" w:rsidRPr="00A51BF3" w:rsidRDefault="00A51BF3" w:rsidP="00A51BF3">
            <w:pPr>
              <w:tabs>
                <w:tab w:val="clear" w:pos="1134"/>
              </w:tabs>
              <w:spacing w:after="160"/>
              <w:ind w:firstLine="0"/>
              <w:jc w:val="center"/>
              <w:rPr>
                <w:rFonts w:eastAsiaTheme="minorHAnsi"/>
                <w:sz w:val="22"/>
                <w:szCs w:val="22"/>
                <w:lang w:eastAsia="en-US"/>
              </w:rPr>
            </w:pPr>
            <w:r w:rsidRPr="00A51BF3">
              <w:rPr>
                <w:rFonts w:eastAsiaTheme="minorHAnsi"/>
                <w:sz w:val="22"/>
                <w:szCs w:val="22"/>
                <w:lang w:eastAsia="en-US"/>
              </w:rPr>
              <w:t>приоритетный</w:t>
            </w:r>
          </w:p>
        </w:tc>
        <w:tc>
          <w:tcPr>
            <w:tcW w:w="348" w:type="pct"/>
            <w:tcBorders>
              <w:top w:val="single" w:sz="4" w:space="0" w:color="auto"/>
              <w:left w:val="single" w:sz="4" w:space="0" w:color="000000"/>
              <w:bottom w:val="single" w:sz="4" w:space="0" w:color="auto"/>
              <w:right w:val="single" w:sz="4" w:space="0" w:color="000000"/>
            </w:tcBorders>
            <w:shd w:val="clear" w:color="auto" w:fill="auto"/>
            <w:tcMar>
              <w:top w:w="28" w:type="dxa"/>
              <w:bottom w:w="28" w:type="dxa"/>
            </w:tcMar>
            <w:vAlign w:val="center"/>
          </w:tcPr>
          <w:p w:rsidR="00A51BF3" w:rsidRPr="00A51BF3" w:rsidRDefault="00A51BF3" w:rsidP="00A51BF3">
            <w:pPr>
              <w:tabs>
                <w:tab w:val="clear" w:pos="1134"/>
              </w:tabs>
              <w:spacing w:after="160"/>
              <w:ind w:firstLine="0"/>
              <w:jc w:val="center"/>
              <w:rPr>
                <w:sz w:val="22"/>
                <w:szCs w:val="22"/>
                <w:lang w:eastAsia="en-US"/>
              </w:rPr>
            </w:pPr>
            <w:r w:rsidRPr="00A51BF3">
              <w:rPr>
                <w:rFonts w:eastAsiaTheme="minorHAnsi"/>
                <w:sz w:val="22"/>
                <w:szCs w:val="22"/>
                <w:lang w:eastAsia="en-US"/>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108</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108,1</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122,4</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107,8</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Управление инвестиций</w:t>
            </w:r>
          </w:p>
        </w:tc>
        <w:tc>
          <w:tcPr>
            <w:tcW w:w="586" w:type="pct"/>
            <w:tcMar>
              <w:top w:w="28" w:type="dxa"/>
              <w:bottom w:w="28" w:type="dxa"/>
            </w:tcMa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01.02.01</w:t>
            </w:r>
          </w:p>
        </w:tc>
      </w:tr>
      <w:tr w:rsidR="00A51BF3" w:rsidRPr="00A51BF3" w:rsidTr="00A51BF3">
        <w:tc>
          <w:tcPr>
            <w:tcW w:w="150" w:type="pct"/>
            <w:shd w:val="clear" w:color="auto" w:fill="auto"/>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1.2</w:t>
            </w:r>
          </w:p>
        </w:tc>
        <w:tc>
          <w:tcPr>
            <w:tcW w:w="952" w:type="pct"/>
            <w:tcBorders>
              <w:top w:val="single" w:sz="4" w:space="0" w:color="auto"/>
              <w:left w:val="single" w:sz="4" w:space="0" w:color="000000"/>
              <w:bottom w:val="single" w:sz="4" w:space="0" w:color="000000"/>
              <w:right w:val="single" w:sz="4" w:space="0" w:color="000000"/>
            </w:tcBorders>
            <w:shd w:val="clear" w:color="auto" w:fill="auto"/>
            <w:tcMar>
              <w:top w:w="28" w:type="dxa"/>
              <w:bottom w:w="28" w:type="dxa"/>
            </w:tcMar>
            <w:vAlign w:val="cente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Целевой показатель.</w:t>
            </w:r>
          </w:p>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Количество созданных рабочих мест</w:t>
            </w:r>
          </w:p>
        </w:tc>
        <w:tc>
          <w:tcPr>
            <w:tcW w:w="349" w:type="pct"/>
            <w:tcBorders>
              <w:top w:val="single" w:sz="4" w:space="0" w:color="auto"/>
              <w:left w:val="single" w:sz="4" w:space="0" w:color="000000"/>
              <w:bottom w:val="single" w:sz="4" w:space="0" w:color="000000"/>
              <w:right w:val="single" w:sz="4" w:space="0" w:color="000000"/>
            </w:tcBorders>
            <w:shd w:val="clear" w:color="auto" w:fill="auto"/>
            <w:tcMar>
              <w:top w:w="28" w:type="dxa"/>
              <w:bottom w:w="28" w:type="dxa"/>
            </w:tcMar>
            <w:vAlign w:val="center"/>
          </w:tcPr>
          <w:p w:rsidR="00A51BF3" w:rsidRPr="00A51BF3" w:rsidRDefault="00A51BF3" w:rsidP="00A51BF3">
            <w:pPr>
              <w:tabs>
                <w:tab w:val="clear" w:pos="1134"/>
              </w:tabs>
              <w:spacing w:after="160"/>
              <w:ind w:firstLine="0"/>
              <w:jc w:val="center"/>
              <w:rPr>
                <w:rFonts w:eastAsiaTheme="minorHAnsi"/>
                <w:sz w:val="22"/>
                <w:szCs w:val="22"/>
                <w:lang w:eastAsia="en-US"/>
              </w:rPr>
            </w:pPr>
            <w:r w:rsidRPr="00A51BF3">
              <w:rPr>
                <w:rFonts w:eastAsiaTheme="minorHAnsi"/>
                <w:sz w:val="22"/>
                <w:szCs w:val="22"/>
                <w:lang w:eastAsia="en-US"/>
              </w:rPr>
              <w:t>приоритетный</w:t>
            </w:r>
          </w:p>
        </w:tc>
        <w:tc>
          <w:tcPr>
            <w:tcW w:w="348" w:type="pct"/>
            <w:tcBorders>
              <w:top w:val="single" w:sz="4" w:space="0" w:color="auto"/>
              <w:left w:val="single" w:sz="4" w:space="0" w:color="000000"/>
              <w:bottom w:val="single" w:sz="4" w:space="0" w:color="000000"/>
              <w:right w:val="single" w:sz="4" w:space="0" w:color="000000"/>
            </w:tcBorders>
            <w:shd w:val="clear" w:color="auto" w:fill="auto"/>
            <w:tcMar>
              <w:top w:w="28" w:type="dxa"/>
              <w:bottom w:w="28" w:type="dxa"/>
            </w:tcMar>
            <w:vAlign w:val="cente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единицы</w:t>
            </w:r>
          </w:p>
        </w:tc>
        <w:tc>
          <w:tcPr>
            <w:tcW w:w="240" w:type="pct"/>
            <w:shd w:val="clear" w:color="auto" w:fill="auto"/>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491</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839</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443</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687</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515</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Управление инвестиций</w:t>
            </w:r>
          </w:p>
        </w:tc>
        <w:tc>
          <w:tcPr>
            <w:tcW w:w="586" w:type="pct"/>
            <w:tcMar>
              <w:top w:w="28" w:type="dxa"/>
              <w:bottom w:w="28" w:type="dxa"/>
            </w:tcMar>
          </w:tcPr>
          <w:p w:rsidR="00A51BF3" w:rsidRPr="00A51BF3" w:rsidRDefault="00A51BF3" w:rsidP="00F6430F">
            <w:pPr>
              <w:widowControl w:val="0"/>
              <w:tabs>
                <w:tab w:val="clear" w:pos="1134"/>
              </w:tabs>
              <w:autoSpaceDE w:val="0"/>
              <w:autoSpaceDN w:val="0"/>
              <w:ind w:firstLine="0"/>
              <w:jc w:val="center"/>
              <w:rPr>
                <w:sz w:val="22"/>
                <w:szCs w:val="22"/>
              </w:rPr>
            </w:pPr>
            <w:r w:rsidRPr="00A51BF3">
              <w:rPr>
                <w:sz w:val="22"/>
                <w:szCs w:val="22"/>
              </w:rPr>
              <w:t>0</w:t>
            </w:r>
            <w:r w:rsidR="00F6430F">
              <w:rPr>
                <w:sz w:val="22"/>
                <w:szCs w:val="22"/>
                <w:lang w:val="en-US"/>
              </w:rPr>
              <w:t>1</w:t>
            </w:r>
            <w:r w:rsidRPr="00A51BF3">
              <w:rPr>
                <w:sz w:val="22"/>
                <w:szCs w:val="22"/>
              </w:rPr>
              <w:t>.05.01</w:t>
            </w:r>
          </w:p>
        </w:tc>
      </w:tr>
      <w:tr w:rsidR="00A51BF3" w:rsidRPr="00A51BF3" w:rsidTr="00A51BF3">
        <w:tc>
          <w:tcPr>
            <w:tcW w:w="150" w:type="pct"/>
            <w:shd w:val="clear" w:color="auto" w:fill="auto"/>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1.3</w:t>
            </w:r>
          </w:p>
        </w:tc>
        <w:tc>
          <w:tcPr>
            <w:tcW w:w="952"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vAlign w:val="center"/>
          </w:tcPr>
          <w:p w:rsidR="00A51BF3" w:rsidRPr="00A51BF3" w:rsidRDefault="00A51BF3" w:rsidP="00A51BF3">
            <w:pPr>
              <w:tabs>
                <w:tab w:val="clear" w:pos="1134"/>
              </w:tabs>
              <w:autoSpaceDE w:val="0"/>
              <w:autoSpaceDN w:val="0"/>
              <w:adjustRightInd w:val="0"/>
              <w:spacing w:after="160"/>
              <w:ind w:firstLine="0"/>
              <w:jc w:val="left"/>
              <w:rPr>
                <w:rFonts w:eastAsiaTheme="minorHAnsi"/>
                <w:i/>
                <w:sz w:val="22"/>
                <w:szCs w:val="22"/>
                <w:lang w:eastAsia="en-US"/>
              </w:rPr>
            </w:pPr>
            <w:r w:rsidRPr="00A51BF3">
              <w:rPr>
                <w:rFonts w:eastAsiaTheme="minorHAnsi"/>
                <w:sz w:val="22"/>
                <w:szCs w:val="22"/>
                <w:lang w:eastAsia="en-US"/>
              </w:rPr>
              <w:t>Целевой показатель. Объем инвестиций, привлеченных в основной капитал (без учета бюджетных инвестиций), на душу населения</w:t>
            </w:r>
          </w:p>
        </w:tc>
        <w:tc>
          <w:tcPr>
            <w:tcW w:w="349"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vAlign w:val="center"/>
          </w:tcPr>
          <w:p w:rsidR="00A51BF3" w:rsidRPr="00A51BF3" w:rsidRDefault="00A51BF3" w:rsidP="00A51BF3">
            <w:pPr>
              <w:tabs>
                <w:tab w:val="clear" w:pos="1134"/>
              </w:tabs>
              <w:spacing w:after="160"/>
              <w:ind w:firstLine="0"/>
              <w:jc w:val="center"/>
              <w:rPr>
                <w:rFonts w:eastAsiaTheme="minorHAnsi"/>
                <w:sz w:val="22"/>
                <w:szCs w:val="22"/>
                <w:lang w:eastAsia="en-US"/>
              </w:rPr>
            </w:pPr>
            <w:r w:rsidRPr="00A51BF3">
              <w:rPr>
                <w:rFonts w:eastAsiaTheme="minorHAnsi"/>
                <w:sz w:val="22"/>
                <w:szCs w:val="22"/>
                <w:lang w:eastAsia="en-US"/>
              </w:rPr>
              <w:t>приоритетный</w:t>
            </w:r>
          </w:p>
        </w:tc>
        <w:tc>
          <w:tcPr>
            <w:tcW w:w="348"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vAlign w:val="center"/>
          </w:tcPr>
          <w:p w:rsidR="00A51BF3" w:rsidRPr="00A51BF3" w:rsidRDefault="00A51BF3" w:rsidP="00A51BF3">
            <w:pPr>
              <w:tabs>
                <w:tab w:val="clear" w:pos="1134"/>
              </w:tabs>
              <w:spacing w:after="160"/>
              <w:ind w:firstLine="0"/>
              <w:jc w:val="center"/>
              <w:rPr>
                <w:sz w:val="22"/>
                <w:szCs w:val="22"/>
                <w:lang w:eastAsia="en-US"/>
              </w:rPr>
            </w:pPr>
            <w:proofErr w:type="spellStart"/>
            <w:r w:rsidRPr="00A51BF3">
              <w:rPr>
                <w:sz w:val="22"/>
                <w:szCs w:val="22"/>
                <w:lang w:eastAsia="en-US"/>
              </w:rPr>
              <w:t>Тыс.руб</w:t>
            </w:r>
            <w:proofErr w:type="spellEnd"/>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81,68</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24,2</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85,53</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24,4</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106,7</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Управление инвестиций</w:t>
            </w:r>
          </w:p>
        </w:tc>
        <w:tc>
          <w:tcPr>
            <w:tcW w:w="586" w:type="pct"/>
            <w:tcMar>
              <w:top w:w="28" w:type="dxa"/>
              <w:bottom w:w="28" w:type="dxa"/>
            </w:tcMa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01.08.01</w:t>
            </w:r>
          </w:p>
        </w:tc>
      </w:tr>
      <w:tr w:rsidR="00A51BF3" w:rsidRPr="00A51BF3" w:rsidTr="00A51BF3">
        <w:tc>
          <w:tcPr>
            <w:tcW w:w="150" w:type="pct"/>
            <w:shd w:val="clear" w:color="auto" w:fill="auto"/>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lastRenderedPageBreak/>
              <w:t>2</w:t>
            </w:r>
          </w:p>
        </w:tc>
        <w:tc>
          <w:tcPr>
            <w:tcW w:w="4850" w:type="pct"/>
            <w:gridSpan w:val="14"/>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Наименование цели: развитие конкуренции, повышение эффективности, результативности контрактной системы в сфере закупок</w:t>
            </w:r>
          </w:p>
        </w:tc>
      </w:tr>
      <w:tr w:rsidR="00A51BF3" w:rsidRPr="00A51BF3" w:rsidTr="00A51BF3">
        <w:tc>
          <w:tcPr>
            <w:tcW w:w="150" w:type="pct"/>
            <w:shd w:val="clear" w:color="auto" w:fill="auto"/>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2.1.</w:t>
            </w:r>
          </w:p>
        </w:tc>
        <w:tc>
          <w:tcPr>
            <w:tcW w:w="952" w:type="pct"/>
            <w:tcBorders>
              <w:top w:val="single" w:sz="4" w:space="0" w:color="000000"/>
              <w:left w:val="single" w:sz="4" w:space="0" w:color="000000"/>
              <w:bottom w:val="single" w:sz="4" w:space="0" w:color="000000"/>
              <w:right w:val="single" w:sz="4" w:space="0" w:color="000000"/>
            </w:tcBorders>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Индекс совокупной результативности реализации мероприятий, направленных на развитие конкуренции</w:t>
            </w:r>
          </w:p>
        </w:tc>
        <w:tc>
          <w:tcPr>
            <w:tcW w:w="349" w:type="pct"/>
            <w:tcBorders>
              <w:top w:val="single" w:sz="4" w:space="0" w:color="000000"/>
              <w:left w:val="single" w:sz="4" w:space="0" w:color="000000"/>
              <w:bottom w:val="single" w:sz="4" w:space="0" w:color="000000"/>
              <w:right w:val="single" w:sz="4" w:space="0" w:color="000000"/>
            </w:tcBorders>
            <w:tcMar>
              <w:top w:w="28" w:type="dxa"/>
              <w:bottom w:w="28" w:type="dxa"/>
            </w:tcMar>
          </w:tcPr>
          <w:p w:rsidR="00A51BF3" w:rsidRPr="00A51BF3" w:rsidRDefault="00A51BF3" w:rsidP="00A51BF3">
            <w:pPr>
              <w:widowControl w:val="0"/>
              <w:tabs>
                <w:tab w:val="clear" w:pos="1134"/>
              </w:tabs>
              <w:autoSpaceDE w:val="0"/>
              <w:autoSpaceDN w:val="0"/>
              <w:ind w:firstLine="0"/>
              <w:contextualSpacing/>
              <w:jc w:val="center"/>
              <w:rPr>
                <w:rFonts w:eastAsiaTheme="minorHAnsi"/>
                <w:sz w:val="22"/>
                <w:szCs w:val="22"/>
              </w:rPr>
            </w:pPr>
            <w:r w:rsidRPr="00A51BF3">
              <w:rPr>
                <w:rFonts w:eastAsiaTheme="minorHAnsi"/>
                <w:sz w:val="22"/>
                <w:szCs w:val="22"/>
              </w:rPr>
              <w:t>Отраслевой показатель</w:t>
            </w:r>
          </w:p>
          <w:p w:rsidR="00A51BF3" w:rsidRPr="00A51BF3" w:rsidRDefault="00A51BF3" w:rsidP="00A51BF3">
            <w:pPr>
              <w:widowControl w:val="0"/>
              <w:tabs>
                <w:tab w:val="clear" w:pos="1134"/>
              </w:tabs>
              <w:autoSpaceDE w:val="0"/>
              <w:autoSpaceDN w:val="0"/>
              <w:ind w:firstLine="0"/>
              <w:contextualSpacing/>
              <w:jc w:val="center"/>
              <w:rPr>
                <w:sz w:val="22"/>
                <w:szCs w:val="22"/>
              </w:rPr>
            </w:pPr>
            <w:r w:rsidRPr="00A51BF3">
              <w:rPr>
                <w:rFonts w:eastAsiaTheme="minorHAnsi"/>
                <w:sz w:val="22"/>
                <w:szCs w:val="22"/>
              </w:rPr>
              <w:t>Приоритетный</w:t>
            </w:r>
          </w:p>
        </w:tc>
        <w:tc>
          <w:tcPr>
            <w:tcW w:w="348" w:type="pct"/>
            <w:tcBorders>
              <w:top w:val="single" w:sz="4" w:space="0" w:color="000000"/>
              <w:left w:val="single" w:sz="4" w:space="0" w:color="000000"/>
              <w:bottom w:val="single" w:sz="4" w:space="0" w:color="000000"/>
              <w:right w:val="single" w:sz="4" w:space="0" w:color="000000"/>
            </w:tcBorders>
            <w:tcMar>
              <w:top w:w="28" w:type="dxa"/>
              <w:bottom w:w="28" w:type="dxa"/>
            </w:tcMa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единица</w:t>
            </w:r>
          </w:p>
        </w:tc>
        <w:tc>
          <w:tcPr>
            <w:tcW w:w="24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A51BF3" w:rsidRPr="00A51BF3" w:rsidRDefault="00A51BF3" w:rsidP="00A51BF3">
            <w:pPr>
              <w:widowControl w:val="0"/>
              <w:tabs>
                <w:tab w:val="clear" w:pos="1134"/>
              </w:tabs>
              <w:autoSpaceDE w:val="0"/>
              <w:autoSpaceDN w:val="0"/>
              <w:ind w:firstLine="0"/>
              <w:contextualSpacing/>
              <w:jc w:val="center"/>
              <w:rPr>
                <w:sz w:val="22"/>
                <w:szCs w:val="22"/>
              </w:rPr>
            </w:pPr>
            <w:r w:rsidRPr="00A51BF3">
              <w:rPr>
                <w:sz w:val="22"/>
                <w:szCs w:val="22"/>
                <w:lang w:eastAsia="en-US"/>
              </w:rPr>
              <w:t>Х</w:t>
            </w:r>
          </w:p>
        </w:tc>
        <w:tc>
          <w:tcPr>
            <w:tcW w:w="24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A51BF3" w:rsidRPr="00A51BF3" w:rsidRDefault="00A51BF3" w:rsidP="00A51BF3">
            <w:pPr>
              <w:widowControl w:val="0"/>
              <w:tabs>
                <w:tab w:val="clear" w:pos="1134"/>
              </w:tabs>
              <w:autoSpaceDE w:val="0"/>
              <w:autoSpaceDN w:val="0"/>
              <w:ind w:firstLine="0"/>
              <w:contextualSpacing/>
              <w:jc w:val="center"/>
              <w:rPr>
                <w:sz w:val="22"/>
                <w:szCs w:val="22"/>
              </w:rPr>
            </w:pPr>
            <w:r w:rsidRPr="00A51BF3">
              <w:rPr>
                <w:sz w:val="22"/>
                <w:szCs w:val="22"/>
              </w:rPr>
              <w:t>1</w:t>
            </w:r>
          </w:p>
        </w:tc>
        <w:tc>
          <w:tcPr>
            <w:tcW w:w="24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A51BF3" w:rsidRPr="00A51BF3" w:rsidRDefault="00A51BF3" w:rsidP="00A51BF3">
            <w:pPr>
              <w:widowControl w:val="0"/>
              <w:tabs>
                <w:tab w:val="clear" w:pos="1134"/>
              </w:tabs>
              <w:autoSpaceDE w:val="0"/>
              <w:autoSpaceDN w:val="0"/>
              <w:ind w:firstLine="0"/>
              <w:contextualSpacing/>
              <w:jc w:val="center"/>
              <w:rPr>
                <w:sz w:val="22"/>
                <w:szCs w:val="22"/>
              </w:rPr>
            </w:pPr>
            <w:r w:rsidRPr="00A51BF3">
              <w:rPr>
                <w:sz w:val="22"/>
                <w:szCs w:val="22"/>
              </w:rPr>
              <w:t>1</w:t>
            </w:r>
          </w:p>
        </w:tc>
        <w:tc>
          <w:tcPr>
            <w:tcW w:w="24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A51BF3" w:rsidRPr="00A51BF3" w:rsidRDefault="00A51BF3" w:rsidP="00A51BF3">
            <w:pPr>
              <w:widowControl w:val="0"/>
              <w:tabs>
                <w:tab w:val="clear" w:pos="1134"/>
              </w:tabs>
              <w:autoSpaceDE w:val="0"/>
              <w:autoSpaceDN w:val="0"/>
              <w:ind w:firstLine="0"/>
              <w:contextualSpacing/>
              <w:jc w:val="center"/>
              <w:rPr>
                <w:sz w:val="22"/>
                <w:szCs w:val="22"/>
              </w:rPr>
            </w:pPr>
            <w:r w:rsidRPr="00A51BF3">
              <w:rPr>
                <w:sz w:val="22"/>
                <w:szCs w:val="22"/>
              </w:rPr>
              <w:t>1</w:t>
            </w:r>
          </w:p>
        </w:tc>
        <w:tc>
          <w:tcPr>
            <w:tcW w:w="24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A51BF3" w:rsidRPr="00A51BF3" w:rsidRDefault="00A51BF3" w:rsidP="00A51BF3">
            <w:pPr>
              <w:widowControl w:val="0"/>
              <w:tabs>
                <w:tab w:val="clear" w:pos="1134"/>
              </w:tabs>
              <w:autoSpaceDE w:val="0"/>
              <w:autoSpaceDN w:val="0"/>
              <w:ind w:firstLine="0"/>
              <w:contextualSpacing/>
              <w:jc w:val="center"/>
              <w:rPr>
                <w:sz w:val="22"/>
                <w:szCs w:val="22"/>
              </w:rPr>
            </w:pPr>
            <w:r w:rsidRPr="00A51BF3">
              <w:rPr>
                <w:sz w:val="22"/>
                <w:szCs w:val="22"/>
              </w:rPr>
              <w:t>1</w:t>
            </w:r>
          </w:p>
        </w:tc>
        <w:tc>
          <w:tcPr>
            <w:tcW w:w="24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A51BF3" w:rsidRPr="00A51BF3" w:rsidRDefault="00A51BF3" w:rsidP="00A51BF3">
            <w:pPr>
              <w:widowControl w:val="0"/>
              <w:tabs>
                <w:tab w:val="clear" w:pos="1134"/>
              </w:tabs>
              <w:autoSpaceDE w:val="0"/>
              <w:autoSpaceDN w:val="0"/>
              <w:ind w:firstLine="0"/>
              <w:contextualSpacing/>
              <w:jc w:val="center"/>
              <w:rPr>
                <w:i/>
                <w:sz w:val="22"/>
                <w:szCs w:val="22"/>
              </w:rPr>
            </w:pPr>
            <w:r w:rsidRPr="00A51BF3">
              <w:rPr>
                <w:sz w:val="22"/>
                <w:szCs w:val="22"/>
              </w:rPr>
              <w:t>1</w:t>
            </w:r>
          </w:p>
        </w:tc>
        <w:tc>
          <w:tcPr>
            <w:tcW w:w="283" w:type="pct"/>
            <w:tcBorders>
              <w:top w:val="single" w:sz="4" w:space="0" w:color="000000"/>
              <w:left w:val="single" w:sz="4" w:space="0" w:color="000000"/>
              <w:bottom w:val="single" w:sz="4" w:space="0" w:color="000000"/>
              <w:right w:val="single" w:sz="4" w:space="0" w:color="000000"/>
            </w:tcBorders>
            <w:vAlign w:val="center"/>
          </w:tcPr>
          <w:p w:rsidR="00A51BF3" w:rsidRPr="00A51BF3" w:rsidRDefault="00A51BF3" w:rsidP="00A51BF3">
            <w:pPr>
              <w:widowControl w:val="0"/>
              <w:tabs>
                <w:tab w:val="clear" w:pos="1134"/>
              </w:tabs>
              <w:ind w:firstLine="0"/>
              <w:jc w:val="center"/>
              <w:rPr>
                <w:rFonts w:eastAsiaTheme="minorHAnsi"/>
                <w:sz w:val="22"/>
                <w:szCs w:val="22"/>
                <w:lang w:eastAsia="en-US"/>
              </w:rPr>
            </w:pPr>
            <w:r w:rsidRPr="00A51BF3">
              <w:rPr>
                <w:rFonts w:eastAsiaTheme="minorHAnsi"/>
                <w:sz w:val="22"/>
                <w:szCs w:val="22"/>
                <w:lang w:eastAsia="en-US"/>
              </w:rPr>
              <w:t>1</w:t>
            </w:r>
          </w:p>
        </w:tc>
        <w:tc>
          <w:tcPr>
            <w:tcW w:w="405" w:type="pct"/>
            <w:tcBorders>
              <w:top w:val="single" w:sz="4" w:space="0" w:color="000000"/>
              <w:left w:val="single" w:sz="4" w:space="0" w:color="000000"/>
              <w:bottom w:val="single" w:sz="4" w:space="0" w:color="000000"/>
              <w:right w:val="single" w:sz="4" w:space="0" w:color="000000"/>
            </w:tcBorders>
            <w:vAlign w:val="center"/>
          </w:tcPr>
          <w:p w:rsidR="00A51BF3" w:rsidRPr="00A51BF3" w:rsidRDefault="00A51BF3" w:rsidP="00A51BF3">
            <w:pPr>
              <w:widowControl w:val="0"/>
              <w:tabs>
                <w:tab w:val="clear" w:pos="1134"/>
              </w:tabs>
              <w:ind w:firstLine="0"/>
              <w:jc w:val="center"/>
              <w:rPr>
                <w:rFonts w:eastAsiaTheme="minorHAnsi"/>
                <w:sz w:val="22"/>
                <w:szCs w:val="22"/>
                <w:lang w:eastAsia="en-US"/>
              </w:rPr>
            </w:pPr>
            <w:r w:rsidRPr="00A51BF3">
              <w:rPr>
                <w:rFonts w:eastAsiaTheme="minorHAnsi"/>
                <w:sz w:val="22"/>
                <w:szCs w:val="22"/>
                <w:lang w:eastAsia="en-US"/>
              </w:rPr>
              <w:t>1</w:t>
            </w:r>
          </w:p>
        </w:tc>
        <w:tc>
          <w:tcPr>
            <w:tcW w:w="485" w:type="pct"/>
            <w:gridSpan w:val="2"/>
            <w:tcBorders>
              <w:top w:val="single" w:sz="4" w:space="0" w:color="000000"/>
              <w:left w:val="single" w:sz="4" w:space="0" w:color="000000"/>
              <w:bottom w:val="single" w:sz="4" w:space="0" w:color="000000"/>
              <w:right w:val="single" w:sz="4" w:space="0" w:color="000000"/>
            </w:tcBorders>
            <w:tcMar>
              <w:top w:w="28" w:type="dxa"/>
              <w:bottom w:w="28" w:type="dxa"/>
            </w:tcMar>
          </w:tcPr>
          <w:p w:rsidR="00A51BF3" w:rsidRPr="00A51BF3" w:rsidRDefault="00A51BF3" w:rsidP="00A51BF3">
            <w:pPr>
              <w:widowControl w:val="0"/>
              <w:tabs>
                <w:tab w:val="clear" w:pos="1134"/>
              </w:tabs>
              <w:spacing w:after="160"/>
              <w:ind w:firstLine="0"/>
              <w:jc w:val="left"/>
              <w:rPr>
                <w:rFonts w:eastAsiaTheme="minorHAnsi"/>
                <w:sz w:val="22"/>
                <w:szCs w:val="22"/>
                <w:lang w:eastAsia="en-US"/>
              </w:rPr>
            </w:pPr>
            <w:r w:rsidRPr="00A51BF3">
              <w:rPr>
                <w:rFonts w:eastAsiaTheme="minorHAnsi"/>
                <w:sz w:val="22"/>
                <w:szCs w:val="22"/>
                <w:lang w:eastAsia="en-US"/>
              </w:rPr>
              <w:t>МКУ «Воскресенский центр закупок»</w:t>
            </w:r>
          </w:p>
        </w:tc>
        <w:tc>
          <w:tcPr>
            <w:tcW w:w="586" w:type="pct"/>
            <w:tcMar>
              <w:top w:w="28" w:type="dxa"/>
              <w:bottom w:w="28" w:type="dxa"/>
            </w:tcMa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02.50.01, 02.50.02, 02.50.03, 02.50.05, 02.50.06, 02.51.01,02.51.02.</w:t>
            </w:r>
          </w:p>
        </w:tc>
      </w:tr>
      <w:tr w:rsidR="00A51BF3" w:rsidRPr="00A51BF3" w:rsidTr="00A51BF3">
        <w:tc>
          <w:tcPr>
            <w:tcW w:w="150" w:type="pct"/>
            <w:shd w:val="clear" w:color="auto" w:fill="auto"/>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3</w:t>
            </w:r>
          </w:p>
        </w:tc>
        <w:tc>
          <w:tcPr>
            <w:tcW w:w="4850" w:type="pct"/>
            <w:gridSpan w:val="14"/>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Наименование цели: улучшение условий для ведения предпринимательской деятельности. Реализация мер поддержки.</w:t>
            </w:r>
          </w:p>
        </w:tc>
      </w:tr>
      <w:tr w:rsidR="00A51BF3" w:rsidRPr="00A51BF3" w:rsidTr="00A51BF3">
        <w:tc>
          <w:tcPr>
            <w:tcW w:w="150" w:type="pct"/>
            <w:tcBorders>
              <w:left w:val="single" w:sz="4" w:space="0" w:color="000000"/>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sz w:val="22"/>
                <w:szCs w:val="22"/>
                <w:lang w:eastAsia="en-US"/>
              </w:rPr>
              <w:t>3.1</w:t>
            </w:r>
          </w:p>
        </w:tc>
        <w:tc>
          <w:tcPr>
            <w:tcW w:w="952" w:type="pct"/>
            <w:tcBorders>
              <w:top w:val="single" w:sz="4" w:space="0" w:color="auto"/>
              <w:left w:val="single" w:sz="4" w:space="0" w:color="000000"/>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ind w:firstLine="0"/>
              <w:jc w:val="left"/>
              <w:rPr>
                <w:sz w:val="22"/>
                <w:szCs w:val="22"/>
              </w:rPr>
            </w:pPr>
            <w:r w:rsidRPr="00A51BF3">
              <w:rPr>
                <w:sz w:val="22"/>
                <w:szCs w:val="22"/>
              </w:rPr>
              <w:t>Целевой показатель.</w:t>
            </w:r>
          </w:p>
          <w:p w:rsidR="00A51BF3" w:rsidRPr="00A51BF3" w:rsidRDefault="00A51BF3" w:rsidP="00A51BF3">
            <w:pPr>
              <w:shd w:val="clear" w:color="auto" w:fill="FFFFFF" w:themeFill="background1"/>
              <w:tabs>
                <w:tab w:val="clear" w:pos="1134"/>
              </w:tabs>
              <w:spacing w:after="160"/>
              <w:ind w:firstLine="0"/>
              <w:jc w:val="left"/>
              <w:rPr>
                <w:b/>
                <w:sz w:val="22"/>
                <w:szCs w:val="22"/>
              </w:rPr>
            </w:pPr>
            <w:r w:rsidRPr="00A51BF3">
              <w:rPr>
                <w:sz w:val="22"/>
                <w:szCs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49" w:type="pct"/>
            <w:tcBorders>
              <w:top w:val="single" w:sz="4" w:space="0" w:color="auto"/>
              <w:left w:val="single" w:sz="4" w:space="0" w:color="000000"/>
              <w:right w:val="single" w:sz="4" w:space="0" w:color="000000"/>
            </w:tcBorders>
            <w:shd w:val="clear" w:color="auto" w:fill="auto"/>
            <w:tcMar>
              <w:top w:w="28" w:type="dxa"/>
              <w:bottom w:w="28" w:type="dxa"/>
            </w:tcMar>
          </w:tcPr>
          <w:p w:rsidR="00A51BF3" w:rsidRPr="00A51BF3" w:rsidRDefault="00A51BF3" w:rsidP="00A51BF3">
            <w:pPr>
              <w:tabs>
                <w:tab w:val="clear" w:pos="1134"/>
              </w:tabs>
              <w:spacing w:after="160"/>
              <w:ind w:firstLine="0"/>
              <w:jc w:val="center"/>
              <w:rPr>
                <w:rFonts w:eastAsiaTheme="minorHAnsi"/>
                <w:sz w:val="22"/>
                <w:szCs w:val="22"/>
                <w:lang w:eastAsia="en-US"/>
              </w:rPr>
            </w:pPr>
            <w:r w:rsidRPr="00A51BF3">
              <w:rPr>
                <w:rFonts w:eastAsiaTheme="minorHAnsi"/>
                <w:sz w:val="22"/>
                <w:szCs w:val="22"/>
                <w:lang w:eastAsia="en-US"/>
              </w:rPr>
              <w:t>приоритетный</w:t>
            </w:r>
          </w:p>
        </w:tc>
        <w:tc>
          <w:tcPr>
            <w:tcW w:w="348" w:type="pct"/>
            <w:tcBorders>
              <w:top w:val="single" w:sz="4" w:space="0" w:color="auto"/>
              <w:left w:val="single" w:sz="4" w:space="0" w:color="000000"/>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sz w:val="22"/>
                <w:szCs w:val="22"/>
                <w:lang w:eastAsia="en-US"/>
              </w:rPr>
              <w:t>%</w:t>
            </w:r>
          </w:p>
        </w:tc>
        <w:tc>
          <w:tcPr>
            <w:tcW w:w="240" w:type="pct"/>
            <w:shd w:val="clear" w:color="auto" w:fill="auto"/>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28,37</w:t>
            </w:r>
          </w:p>
        </w:tc>
        <w:tc>
          <w:tcPr>
            <w:tcW w:w="240" w:type="pct"/>
            <w:shd w:val="clear" w:color="auto" w:fill="auto"/>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26,51</w:t>
            </w:r>
          </w:p>
        </w:tc>
        <w:tc>
          <w:tcPr>
            <w:tcW w:w="240" w:type="pct"/>
            <w:shd w:val="clear" w:color="auto" w:fill="auto"/>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26,8</w:t>
            </w:r>
          </w:p>
        </w:tc>
        <w:tc>
          <w:tcPr>
            <w:tcW w:w="240" w:type="pct"/>
            <w:shd w:val="clear" w:color="auto" w:fill="auto"/>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26,42</w:t>
            </w:r>
          </w:p>
        </w:tc>
        <w:tc>
          <w:tcPr>
            <w:tcW w:w="240" w:type="pct"/>
            <w:shd w:val="clear" w:color="auto" w:fill="auto"/>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26,76</w:t>
            </w:r>
          </w:p>
        </w:tc>
        <w:tc>
          <w:tcPr>
            <w:tcW w:w="240" w:type="pct"/>
            <w:shd w:val="clear" w:color="auto" w:fill="auto"/>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Управление инвестиций</w:t>
            </w:r>
          </w:p>
        </w:tc>
        <w:tc>
          <w:tcPr>
            <w:tcW w:w="586" w:type="pct"/>
            <w:tcMar>
              <w:top w:w="28" w:type="dxa"/>
              <w:bottom w:w="28" w:type="dxa"/>
            </w:tcMa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03.02.01; 03.02.02; 03.02.03</w:t>
            </w:r>
          </w:p>
        </w:tc>
      </w:tr>
      <w:tr w:rsidR="00A51BF3" w:rsidRPr="00A51BF3" w:rsidTr="00A51BF3">
        <w:tc>
          <w:tcPr>
            <w:tcW w:w="150" w:type="pct"/>
            <w:tcBorders>
              <w:top w:val="single" w:sz="4" w:space="0" w:color="auto"/>
              <w:left w:val="single" w:sz="4" w:space="0" w:color="000000"/>
              <w:bottom w:val="single" w:sz="4" w:space="0" w:color="000000"/>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sz w:val="22"/>
                <w:szCs w:val="22"/>
                <w:lang w:eastAsia="en-US"/>
              </w:rPr>
              <w:t>3.2</w:t>
            </w:r>
          </w:p>
        </w:tc>
        <w:tc>
          <w:tcPr>
            <w:tcW w:w="952" w:type="pct"/>
            <w:tcBorders>
              <w:top w:val="single" w:sz="4" w:space="0" w:color="auto"/>
              <w:left w:val="single" w:sz="4" w:space="0" w:color="000000"/>
              <w:bottom w:val="single" w:sz="4" w:space="0" w:color="000000"/>
              <w:right w:val="single" w:sz="4" w:space="0" w:color="000000"/>
            </w:tcBorders>
            <w:shd w:val="clear" w:color="auto" w:fill="auto"/>
            <w:tcMar>
              <w:top w:w="28" w:type="dxa"/>
              <w:bottom w:w="28" w:type="dxa"/>
            </w:tcMar>
          </w:tcPr>
          <w:p w:rsidR="00A51BF3" w:rsidRPr="00A51BF3" w:rsidRDefault="00A51BF3" w:rsidP="00A51BF3">
            <w:pPr>
              <w:widowControl w:val="0"/>
              <w:tabs>
                <w:tab w:val="clear" w:pos="1134"/>
              </w:tabs>
              <w:autoSpaceDE w:val="0"/>
              <w:autoSpaceDN w:val="0"/>
              <w:adjustRightInd w:val="0"/>
              <w:ind w:firstLine="0"/>
              <w:rPr>
                <w:rFonts w:eastAsiaTheme="minorHAnsi"/>
                <w:sz w:val="22"/>
                <w:szCs w:val="22"/>
                <w:lang w:eastAsia="en-US"/>
              </w:rPr>
            </w:pPr>
            <w:r w:rsidRPr="00A51BF3">
              <w:rPr>
                <w:rFonts w:eastAsiaTheme="minorHAnsi"/>
                <w:sz w:val="22"/>
                <w:szCs w:val="22"/>
                <w:lang w:eastAsia="en-US"/>
              </w:rPr>
              <w:t>Целевой показатель.</w:t>
            </w:r>
          </w:p>
          <w:p w:rsidR="00A51BF3" w:rsidRPr="00A51BF3" w:rsidRDefault="00A51BF3" w:rsidP="00A51BF3">
            <w:pPr>
              <w:widowControl w:val="0"/>
              <w:tabs>
                <w:tab w:val="clear" w:pos="1134"/>
              </w:tabs>
              <w:autoSpaceDE w:val="0"/>
              <w:autoSpaceDN w:val="0"/>
              <w:adjustRightInd w:val="0"/>
              <w:spacing w:after="160"/>
              <w:ind w:firstLine="0"/>
              <w:rPr>
                <w:rFonts w:eastAsiaTheme="minorHAnsi"/>
                <w:sz w:val="22"/>
                <w:szCs w:val="22"/>
                <w:lang w:eastAsia="en-US"/>
              </w:rPr>
            </w:pPr>
            <w:r w:rsidRPr="00A51BF3">
              <w:rPr>
                <w:rFonts w:eastAsiaTheme="minorHAnsi"/>
                <w:sz w:val="22"/>
                <w:szCs w:val="22"/>
                <w:lang w:eastAsia="en-US"/>
              </w:rPr>
              <w:t>Число субъектов МСП в расчете на 10 тыс. человек населения.</w:t>
            </w:r>
          </w:p>
        </w:tc>
        <w:tc>
          <w:tcPr>
            <w:tcW w:w="349" w:type="pct"/>
            <w:tcBorders>
              <w:top w:val="single" w:sz="4" w:space="0" w:color="auto"/>
              <w:left w:val="single" w:sz="4" w:space="0" w:color="000000"/>
              <w:bottom w:val="single" w:sz="4" w:space="0" w:color="000000"/>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rFonts w:eastAsiaTheme="minorHAnsi"/>
                <w:sz w:val="22"/>
                <w:szCs w:val="22"/>
                <w:lang w:eastAsia="en-US"/>
              </w:rPr>
              <w:t>приоритетный</w:t>
            </w:r>
          </w:p>
        </w:tc>
        <w:tc>
          <w:tcPr>
            <w:tcW w:w="348" w:type="pct"/>
            <w:tcBorders>
              <w:top w:val="single" w:sz="4" w:space="0" w:color="auto"/>
              <w:left w:val="single" w:sz="4" w:space="0" w:color="000000"/>
              <w:bottom w:val="single" w:sz="4" w:space="0" w:color="000000"/>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sz w:val="22"/>
                <w:szCs w:val="22"/>
                <w:lang w:eastAsia="en-US"/>
              </w:rPr>
              <w:t>единиц</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317,69</w:t>
            </w:r>
          </w:p>
        </w:tc>
        <w:tc>
          <w:tcPr>
            <w:tcW w:w="240" w:type="pct"/>
            <w:shd w:val="clear" w:color="auto" w:fill="auto"/>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333,79</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346,31</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358,84</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368,87</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Управление инвестиций</w:t>
            </w:r>
          </w:p>
        </w:tc>
        <w:tc>
          <w:tcPr>
            <w:tcW w:w="586" w:type="pct"/>
            <w:tcMar>
              <w:top w:w="28" w:type="dxa"/>
              <w:bottom w:w="28" w:type="dxa"/>
            </w:tcMa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03.02.01; 03.02.02; 03.02.03</w:t>
            </w:r>
          </w:p>
        </w:tc>
      </w:tr>
      <w:tr w:rsidR="00A51BF3" w:rsidRPr="00A51BF3" w:rsidTr="00A51BF3">
        <w:tc>
          <w:tcPr>
            <w:tcW w:w="150" w:type="pct"/>
            <w:tcBorders>
              <w:top w:val="single" w:sz="4" w:space="0" w:color="000000"/>
              <w:left w:val="single" w:sz="4" w:space="0" w:color="000000"/>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sz w:val="22"/>
                <w:szCs w:val="22"/>
                <w:lang w:eastAsia="en-US"/>
              </w:rPr>
              <w:t>3.3</w:t>
            </w:r>
          </w:p>
        </w:tc>
        <w:tc>
          <w:tcPr>
            <w:tcW w:w="952"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ind w:firstLine="0"/>
              <w:jc w:val="left"/>
              <w:rPr>
                <w:rFonts w:eastAsiaTheme="minorHAnsi"/>
                <w:sz w:val="22"/>
                <w:szCs w:val="22"/>
                <w:lang w:eastAsia="en-US"/>
              </w:rPr>
            </w:pPr>
            <w:r w:rsidRPr="00A51BF3">
              <w:rPr>
                <w:rFonts w:eastAsiaTheme="minorHAnsi"/>
                <w:sz w:val="22"/>
                <w:szCs w:val="22"/>
                <w:lang w:eastAsia="en-US"/>
              </w:rPr>
              <w:t>Целевой показатель.</w:t>
            </w:r>
          </w:p>
          <w:p w:rsidR="00A51BF3" w:rsidRPr="00A51BF3" w:rsidRDefault="00A51BF3" w:rsidP="00A51BF3">
            <w:pPr>
              <w:shd w:val="clear" w:color="auto" w:fill="FFFFFF" w:themeFill="background1"/>
              <w:tabs>
                <w:tab w:val="clear" w:pos="1134"/>
              </w:tabs>
              <w:spacing w:after="160"/>
              <w:ind w:firstLine="0"/>
              <w:jc w:val="left"/>
              <w:rPr>
                <w:sz w:val="22"/>
                <w:szCs w:val="22"/>
                <w:lang w:eastAsia="en-US"/>
              </w:rPr>
            </w:pPr>
            <w:r w:rsidRPr="00A51BF3">
              <w:rPr>
                <w:rFonts w:eastAsiaTheme="minorHAnsi"/>
                <w:sz w:val="22"/>
                <w:szCs w:val="22"/>
                <w:lang w:eastAsia="en-US"/>
              </w:rPr>
              <w:t>Количество вновь созданных субъектов малого и среднего бизнеса</w:t>
            </w:r>
          </w:p>
        </w:tc>
        <w:tc>
          <w:tcPr>
            <w:tcW w:w="349"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rFonts w:eastAsiaTheme="minorHAnsi"/>
                <w:sz w:val="22"/>
                <w:szCs w:val="22"/>
                <w:lang w:eastAsia="en-US"/>
              </w:rPr>
              <w:t>приоритетный</w:t>
            </w:r>
          </w:p>
        </w:tc>
        <w:tc>
          <w:tcPr>
            <w:tcW w:w="348"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sz w:val="22"/>
                <w:szCs w:val="22"/>
                <w:lang w:eastAsia="en-US"/>
              </w:rPr>
              <w:t>единиц</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718</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780</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834</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783</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828</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Управление инвестиций</w:t>
            </w:r>
          </w:p>
        </w:tc>
        <w:tc>
          <w:tcPr>
            <w:tcW w:w="586" w:type="pct"/>
            <w:tcMar>
              <w:top w:w="28" w:type="dxa"/>
              <w:bottom w:w="28" w:type="dxa"/>
            </w:tcMa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03.02.01; 03.02.02; 03.02.03</w:t>
            </w:r>
          </w:p>
        </w:tc>
      </w:tr>
      <w:tr w:rsidR="00A51BF3" w:rsidRPr="00A51BF3" w:rsidTr="00A51BF3">
        <w:tc>
          <w:tcPr>
            <w:tcW w:w="150" w:type="pct"/>
            <w:tcBorders>
              <w:top w:val="single" w:sz="4" w:space="0" w:color="000000"/>
              <w:left w:val="single" w:sz="4" w:space="0" w:color="000000"/>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sz w:val="22"/>
                <w:szCs w:val="22"/>
                <w:lang w:eastAsia="en-US"/>
              </w:rPr>
              <w:t>3.4</w:t>
            </w:r>
          </w:p>
        </w:tc>
        <w:tc>
          <w:tcPr>
            <w:tcW w:w="952"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ind w:firstLine="0"/>
              <w:jc w:val="left"/>
              <w:rPr>
                <w:rFonts w:eastAsiaTheme="minorHAnsi"/>
                <w:sz w:val="22"/>
                <w:szCs w:val="22"/>
                <w:lang w:eastAsia="en-US"/>
              </w:rPr>
            </w:pPr>
            <w:r w:rsidRPr="00A51BF3">
              <w:rPr>
                <w:rFonts w:eastAsiaTheme="minorHAnsi"/>
                <w:sz w:val="22"/>
                <w:szCs w:val="22"/>
                <w:lang w:eastAsia="en-US"/>
              </w:rPr>
              <w:t>Целевой показатель:</w:t>
            </w:r>
          </w:p>
          <w:p w:rsidR="00A51BF3" w:rsidRPr="00A51BF3" w:rsidRDefault="00A51BF3" w:rsidP="00A51BF3">
            <w:pPr>
              <w:shd w:val="clear" w:color="auto" w:fill="FFFFFF" w:themeFill="background1"/>
              <w:tabs>
                <w:tab w:val="clear" w:pos="1134"/>
              </w:tabs>
              <w:ind w:firstLine="0"/>
              <w:jc w:val="left"/>
              <w:rPr>
                <w:rFonts w:eastAsiaTheme="minorHAnsi"/>
                <w:sz w:val="22"/>
                <w:szCs w:val="22"/>
                <w:lang w:eastAsia="en-US"/>
              </w:rPr>
            </w:pPr>
            <w:r w:rsidRPr="00A51BF3">
              <w:rPr>
                <w:rFonts w:eastAsiaTheme="minorHAnsi"/>
                <w:sz w:val="22"/>
                <w:szCs w:val="22"/>
                <w:lang w:eastAsia="en-US"/>
              </w:rPr>
              <w:t>Количество объектов недвижимого имущества, предоставленных субъектам ма</w:t>
            </w:r>
            <w:r w:rsidRPr="00A51BF3">
              <w:rPr>
                <w:rFonts w:eastAsiaTheme="minorHAnsi"/>
                <w:sz w:val="22"/>
                <w:szCs w:val="22"/>
                <w:lang w:eastAsia="en-US"/>
              </w:rPr>
              <w:lastRenderedPageBreak/>
              <w:t>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49"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rFonts w:eastAsiaTheme="minorHAnsi"/>
                <w:sz w:val="22"/>
                <w:szCs w:val="22"/>
                <w:lang w:eastAsia="en-US"/>
              </w:rPr>
              <w:lastRenderedPageBreak/>
              <w:t>Отраслевой</w:t>
            </w:r>
          </w:p>
        </w:tc>
        <w:tc>
          <w:tcPr>
            <w:tcW w:w="348"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sz w:val="22"/>
                <w:szCs w:val="22"/>
                <w:lang w:eastAsia="en-US"/>
              </w:rPr>
              <w:t>единиц</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p w:rsidR="00A51BF3" w:rsidRPr="00A51BF3" w:rsidRDefault="00A51BF3" w:rsidP="00A51BF3">
            <w:pPr>
              <w:widowControl w:val="0"/>
              <w:tabs>
                <w:tab w:val="clear" w:pos="1134"/>
              </w:tabs>
              <w:autoSpaceDE w:val="0"/>
              <w:autoSpaceDN w:val="0"/>
              <w:ind w:firstLine="0"/>
              <w:jc w:val="center"/>
              <w:rPr>
                <w:sz w:val="22"/>
                <w:szCs w:val="22"/>
              </w:rPr>
            </w:pP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УЗО</w:t>
            </w:r>
          </w:p>
        </w:tc>
        <w:tc>
          <w:tcPr>
            <w:tcW w:w="586" w:type="pct"/>
            <w:tcMar>
              <w:top w:w="28" w:type="dxa"/>
              <w:bottom w:w="28" w:type="dxa"/>
            </w:tcMa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03.02.04</w:t>
            </w:r>
          </w:p>
        </w:tc>
      </w:tr>
      <w:tr w:rsidR="00A51BF3" w:rsidRPr="00A51BF3" w:rsidTr="00A51BF3">
        <w:tc>
          <w:tcPr>
            <w:tcW w:w="150" w:type="pct"/>
            <w:tcBorders>
              <w:top w:val="single" w:sz="4" w:space="0" w:color="000000"/>
              <w:left w:val="single" w:sz="4" w:space="0" w:color="000000"/>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sz w:val="22"/>
                <w:szCs w:val="22"/>
                <w:lang w:eastAsia="en-US"/>
              </w:rPr>
              <w:t>3.5</w:t>
            </w:r>
          </w:p>
        </w:tc>
        <w:tc>
          <w:tcPr>
            <w:tcW w:w="952"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ind w:firstLine="0"/>
              <w:jc w:val="left"/>
              <w:rPr>
                <w:rFonts w:eastAsiaTheme="minorHAnsi"/>
                <w:sz w:val="22"/>
                <w:szCs w:val="22"/>
                <w:lang w:eastAsia="en-US"/>
              </w:rPr>
            </w:pPr>
            <w:r w:rsidRPr="00A51BF3">
              <w:rPr>
                <w:rFonts w:eastAsiaTheme="minorHAnsi"/>
                <w:sz w:val="22"/>
                <w:szCs w:val="22"/>
                <w:lang w:eastAsia="en-US"/>
              </w:rPr>
              <w:t>Показатель:</w:t>
            </w:r>
          </w:p>
          <w:p w:rsidR="00A51BF3" w:rsidRPr="00A51BF3" w:rsidRDefault="00A51BF3" w:rsidP="00A51BF3">
            <w:pPr>
              <w:shd w:val="clear" w:color="auto" w:fill="FFFFFF" w:themeFill="background1"/>
              <w:tabs>
                <w:tab w:val="clear" w:pos="1134"/>
              </w:tabs>
              <w:ind w:firstLine="0"/>
              <w:jc w:val="left"/>
              <w:rPr>
                <w:rFonts w:eastAsiaTheme="minorHAnsi"/>
                <w:sz w:val="22"/>
                <w:szCs w:val="22"/>
                <w:lang w:eastAsia="en-US"/>
              </w:rPr>
            </w:pPr>
            <w:r w:rsidRPr="00A51BF3">
              <w:rPr>
                <w:rFonts w:eastAsiaTheme="minorHAnsi"/>
                <w:sz w:val="22"/>
                <w:szCs w:val="22"/>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A51BF3">
              <w:rPr>
                <w:rFonts w:eastAsiaTheme="minorHAnsi"/>
                <w:sz w:val="22"/>
                <w:szCs w:val="22"/>
                <w:lang w:eastAsia="en-US"/>
              </w:rPr>
              <w:t>фудтраках</w:t>
            </w:r>
            <w:proofErr w:type="spellEnd"/>
            <w:r w:rsidRPr="00A51BF3">
              <w:rPr>
                <w:rFonts w:eastAsiaTheme="minorHAnsi"/>
                <w:sz w:val="22"/>
                <w:szCs w:val="22"/>
                <w:lang w:eastAsia="en-US"/>
              </w:rPr>
              <w:t>) и передвижных сооружения (тележках), торговли в киосках малых площадью до 9 кв. м включительно и торговых автоматах (</w:t>
            </w:r>
            <w:proofErr w:type="spellStart"/>
            <w:r w:rsidRPr="00A51BF3">
              <w:rPr>
                <w:rFonts w:eastAsiaTheme="minorHAnsi"/>
                <w:sz w:val="22"/>
                <w:szCs w:val="22"/>
                <w:lang w:eastAsia="en-US"/>
              </w:rPr>
              <w:t>вендинговых</w:t>
            </w:r>
            <w:proofErr w:type="spellEnd"/>
            <w:r w:rsidRPr="00A51BF3">
              <w:rPr>
                <w:rFonts w:eastAsiaTheme="minorHAnsi"/>
                <w:sz w:val="22"/>
                <w:szCs w:val="22"/>
                <w:lang w:eastAsia="en-US"/>
              </w:rPr>
              <w:t xml:space="preserve"> автоматах)</w:t>
            </w:r>
          </w:p>
        </w:tc>
        <w:tc>
          <w:tcPr>
            <w:tcW w:w="349"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rFonts w:eastAsiaTheme="minorHAnsi"/>
                <w:sz w:val="22"/>
                <w:szCs w:val="22"/>
                <w:lang w:eastAsia="en-US"/>
              </w:rPr>
              <w:t>Отраслевой</w:t>
            </w:r>
          </w:p>
        </w:tc>
        <w:tc>
          <w:tcPr>
            <w:tcW w:w="348" w:type="pct"/>
            <w:tcBorders>
              <w:top w:val="single" w:sz="4" w:space="0" w:color="000000"/>
              <w:left w:val="single" w:sz="4" w:space="0" w:color="000000"/>
              <w:bottom w:val="single" w:sz="4" w:space="0" w:color="auto"/>
              <w:right w:val="single" w:sz="4" w:space="0" w:color="000000"/>
            </w:tcBorders>
            <w:shd w:val="clear" w:color="auto" w:fill="auto"/>
            <w:tcMar>
              <w:top w:w="28" w:type="dxa"/>
              <w:bottom w:w="28" w:type="dxa"/>
            </w:tcMar>
          </w:tcPr>
          <w:p w:rsidR="00A51BF3" w:rsidRPr="00A51BF3" w:rsidRDefault="00A51BF3" w:rsidP="00A51BF3">
            <w:pPr>
              <w:shd w:val="clear" w:color="auto" w:fill="FFFFFF" w:themeFill="background1"/>
              <w:tabs>
                <w:tab w:val="clear" w:pos="1134"/>
              </w:tabs>
              <w:spacing w:after="160"/>
              <w:ind w:firstLine="0"/>
              <w:jc w:val="center"/>
              <w:rPr>
                <w:sz w:val="22"/>
                <w:szCs w:val="22"/>
                <w:lang w:eastAsia="en-US"/>
              </w:rPr>
            </w:pPr>
            <w:r w:rsidRPr="00A51BF3">
              <w:rPr>
                <w:sz w:val="22"/>
                <w:szCs w:val="22"/>
                <w:lang w:eastAsia="en-US"/>
              </w:rPr>
              <w:t>единиц</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Отдел потребительского рынка и услуг</w:t>
            </w:r>
          </w:p>
        </w:tc>
        <w:tc>
          <w:tcPr>
            <w:tcW w:w="586" w:type="pct"/>
            <w:tcMar>
              <w:top w:w="28" w:type="dxa"/>
              <w:bottom w:w="28" w:type="dxa"/>
            </w:tcMa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03.02.05</w:t>
            </w:r>
          </w:p>
        </w:tc>
      </w:tr>
      <w:tr w:rsidR="00A51BF3" w:rsidRPr="00A51BF3" w:rsidTr="00A51BF3">
        <w:tc>
          <w:tcPr>
            <w:tcW w:w="150" w:type="pct"/>
            <w:shd w:val="clear" w:color="auto" w:fill="auto"/>
            <w:tcMar>
              <w:top w:w="28" w:type="dxa"/>
              <w:bottom w:w="28" w:type="dxa"/>
            </w:tcMar>
          </w:tcPr>
          <w:p w:rsidR="00A51BF3" w:rsidRPr="00A51BF3" w:rsidRDefault="00A51BF3" w:rsidP="00A51BF3">
            <w:pPr>
              <w:tabs>
                <w:tab w:val="clear" w:pos="1134"/>
              </w:tabs>
              <w:ind w:firstLine="0"/>
              <w:jc w:val="center"/>
              <w:rPr>
                <w:rFonts w:eastAsiaTheme="minorEastAsia"/>
                <w:sz w:val="22"/>
                <w:szCs w:val="22"/>
                <w:lang w:eastAsia="en-US"/>
              </w:rPr>
            </w:pPr>
            <w:r w:rsidRPr="00A51BF3">
              <w:rPr>
                <w:rFonts w:eastAsiaTheme="minorEastAsia"/>
                <w:sz w:val="22"/>
                <w:szCs w:val="22"/>
                <w:lang w:eastAsia="en-US"/>
              </w:rPr>
              <w:t>4</w:t>
            </w:r>
          </w:p>
        </w:tc>
        <w:tc>
          <w:tcPr>
            <w:tcW w:w="4850" w:type="pct"/>
            <w:gridSpan w:val="14"/>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Наименование цели:</w:t>
            </w:r>
            <w:r w:rsidRPr="00A51BF3">
              <w:rPr>
                <w:rFonts w:ascii="Calibri" w:hAnsi="Calibri" w:cs="Calibri"/>
                <w:sz w:val="22"/>
              </w:rPr>
              <w:t xml:space="preserve"> п</w:t>
            </w:r>
            <w:r w:rsidRPr="00A51BF3">
              <w:rPr>
                <w:sz w:val="22"/>
                <w:szCs w:val="22"/>
              </w:rPr>
              <w:t>овышение социально-экономической эффективности потребительского рынка и услуг Московской области</w:t>
            </w:r>
          </w:p>
        </w:tc>
      </w:tr>
      <w:tr w:rsidR="00A51BF3" w:rsidRPr="00A51BF3" w:rsidTr="00A51BF3">
        <w:tc>
          <w:tcPr>
            <w:tcW w:w="150" w:type="pct"/>
            <w:tcBorders>
              <w:top w:val="single" w:sz="4" w:space="0" w:color="000000"/>
              <w:left w:val="single" w:sz="4" w:space="0" w:color="000000"/>
              <w:bottom w:val="single" w:sz="4" w:space="0" w:color="000000"/>
              <w:right w:val="single" w:sz="4" w:space="0" w:color="auto"/>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lastRenderedPageBreak/>
              <w:t>4.1</w:t>
            </w:r>
          </w:p>
        </w:tc>
        <w:tc>
          <w:tcPr>
            <w:tcW w:w="952" w:type="pct"/>
            <w:tcBorders>
              <w:top w:val="single" w:sz="4" w:space="0" w:color="000000"/>
              <w:left w:val="single" w:sz="4" w:space="0" w:color="auto"/>
              <w:bottom w:val="single" w:sz="4" w:space="0" w:color="000000"/>
              <w:right w:val="single" w:sz="4" w:space="0" w:color="000000"/>
            </w:tcBorders>
            <w:tcMar>
              <w:top w:w="28" w:type="dxa"/>
              <w:bottom w:w="28" w:type="dxa"/>
            </w:tcMar>
          </w:tcPr>
          <w:p w:rsidR="00A51BF3" w:rsidRPr="00A51BF3" w:rsidRDefault="00A51BF3" w:rsidP="00A51BF3">
            <w:pPr>
              <w:tabs>
                <w:tab w:val="clear" w:pos="1134"/>
              </w:tabs>
              <w:spacing w:after="160"/>
              <w:ind w:firstLine="0"/>
              <w:jc w:val="left"/>
              <w:rPr>
                <w:rFonts w:eastAsiaTheme="minorHAnsi"/>
                <w:sz w:val="22"/>
                <w:szCs w:val="22"/>
                <w:lang w:eastAsia="en-US"/>
              </w:rPr>
            </w:pPr>
            <w:r w:rsidRPr="00A51BF3">
              <w:rPr>
                <w:rFonts w:eastAsiaTheme="minorHAnsi"/>
                <w:sz w:val="22"/>
                <w:szCs w:val="22"/>
                <w:lang w:eastAsia="en-US"/>
              </w:rPr>
              <w:t xml:space="preserve">Обеспеченность населения площадью торговых объектов </w:t>
            </w:r>
          </w:p>
        </w:tc>
        <w:tc>
          <w:tcPr>
            <w:tcW w:w="349" w:type="pct"/>
            <w:tcBorders>
              <w:left w:val="single" w:sz="4" w:space="0" w:color="000000"/>
              <w:right w:val="single" w:sz="4" w:space="0" w:color="000000"/>
            </w:tcBorders>
            <w:tcMar>
              <w:top w:w="28" w:type="dxa"/>
              <w:bottom w:w="28" w:type="dxa"/>
            </w:tcMar>
          </w:tcPr>
          <w:p w:rsidR="00A51BF3" w:rsidRPr="00A51BF3" w:rsidRDefault="00A51BF3" w:rsidP="00A51BF3">
            <w:pPr>
              <w:tabs>
                <w:tab w:val="clear" w:pos="1134"/>
              </w:tabs>
              <w:ind w:firstLine="0"/>
              <w:jc w:val="center"/>
              <w:rPr>
                <w:sz w:val="22"/>
                <w:szCs w:val="22"/>
                <w:lang w:eastAsia="en-US"/>
              </w:rPr>
            </w:pPr>
            <w:r w:rsidRPr="00A51BF3">
              <w:rPr>
                <w:sz w:val="22"/>
                <w:szCs w:val="22"/>
                <w:lang w:eastAsia="en-US"/>
              </w:rPr>
              <w:t>Приоритетный, СЭР,</w:t>
            </w:r>
          </w:p>
          <w:p w:rsidR="00A51BF3" w:rsidRPr="00A51BF3" w:rsidRDefault="00A51BF3" w:rsidP="00A51BF3">
            <w:pPr>
              <w:tabs>
                <w:tab w:val="clear" w:pos="1134"/>
              </w:tabs>
              <w:ind w:firstLine="0"/>
              <w:jc w:val="center"/>
              <w:rPr>
                <w:sz w:val="22"/>
                <w:szCs w:val="22"/>
                <w:lang w:eastAsia="en-US"/>
              </w:rPr>
            </w:pPr>
            <w:r w:rsidRPr="00A51BF3">
              <w:rPr>
                <w:sz w:val="22"/>
                <w:szCs w:val="22"/>
                <w:lang w:eastAsia="en-US"/>
              </w:rPr>
              <w:t xml:space="preserve"> показатель госпрограммы</w:t>
            </w:r>
          </w:p>
        </w:tc>
        <w:tc>
          <w:tcPr>
            <w:tcW w:w="348" w:type="pct"/>
            <w:tcBorders>
              <w:top w:val="single" w:sz="4" w:space="0" w:color="000000"/>
              <w:left w:val="single" w:sz="4" w:space="0" w:color="000000"/>
              <w:bottom w:val="single" w:sz="4" w:space="0" w:color="000000"/>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i/>
                <w:sz w:val="22"/>
                <w:szCs w:val="22"/>
                <w:lang w:eastAsia="en-US"/>
              </w:rPr>
            </w:pPr>
            <w:r w:rsidRPr="00A51BF3">
              <w:rPr>
                <w:rFonts w:eastAsiaTheme="minorHAnsi"/>
                <w:sz w:val="22"/>
                <w:szCs w:val="22"/>
                <w:lang w:eastAsia="en-US"/>
              </w:rPr>
              <w:t>кв. м/1000 человек</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1224,3</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1224,3</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1247,5</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1254,9</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Отдел потребительского рынка и услуг</w:t>
            </w:r>
          </w:p>
        </w:tc>
        <w:tc>
          <w:tcPr>
            <w:tcW w:w="586" w:type="pct"/>
            <w:tcBorders>
              <w:left w:val="single" w:sz="4" w:space="0" w:color="auto"/>
              <w:right w:val="single" w:sz="4" w:space="0" w:color="000000"/>
            </w:tcBorders>
            <w:tcMar>
              <w:top w:w="28" w:type="dxa"/>
              <w:bottom w:w="28" w:type="dxa"/>
            </w:tcMar>
          </w:tcPr>
          <w:p w:rsidR="00526AF1" w:rsidRPr="00526AF1" w:rsidRDefault="00526AF1" w:rsidP="00526AF1">
            <w:pPr>
              <w:tabs>
                <w:tab w:val="clear" w:pos="1134"/>
              </w:tabs>
              <w:ind w:firstLine="0"/>
              <w:jc w:val="left"/>
              <w:rPr>
                <w:rFonts w:eastAsiaTheme="minorHAnsi"/>
                <w:sz w:val="22"/>
                <w:szCs w:val="22"/>
                <w:lang w:eastAsia="en-US"/>
              </w:rPr>
            </w:pPr>
            <w:r w:rsidRPr="00526AF1">
              <w:rPr>
                <w:rFonts w:eastAsiaTheme="minorHAnsi"/>
                <w:sz w:val="22"/>
                <w:szCs w:val="22"/>
                <w:lang w:eastAsia="en-US"/>
              </w:rPr>
              <w:t>04.</w:t>
            </w:r>
            <w:r w:rsidRPr="00526AF1">
              <w:rPr>
                <w:rFonts w:eastAsiaTheme="minorHAnsi"/>
                <w:sz w:val="22"/>
                <w:szCs w:val="22"/>
                <w:lang w:val="en-US" w:eastAsia="en-US"/>
              </w:rPr>
              <w:t>01</w:t>
            </w:r>
            <w:r w:rsidRPr="00526AF1">
              <w:rPr>
                <w:rFonts w:eastAsiaTheme="minorHAnsi"/>
                <w:sz w:val="22"/>
                <w:szCs w:val="22"/>
                <w:lang w:eastAsia="en-US"/>
              </w:rPr>
              <w:t>.01, 04.01.02, 04.01.04, 04.01.05,</w:t>
            </w:r>
          </w:p>
          <w:p w:rsidR="00526AF1" w:rsidRPr="00526AF1" w:rsidRDefault="00526AF1" w:rsidP="00526AF1">
            <w:pPr>
              <w:tabs>
                <w:tab w:val="clear" w:pos="1134"/>
              </w:tabs>
              <w:ind w:firstLine="0"/>
              <w:jc w:val="left"/>
              <w:rPr>
                <w:rFonts w:eastAsiaTheme="minorHAnsi"/>
                <w:sz w:val="22"/>
                <w:szCs w:val="22"/>
                <w:lang w:eastAsia="en-US"/>
              </w:rPr>
            </w:pPr>
            <w:r w:rsidRPr="00526AF1">
              <w:rPr>
                <w:rFonts w:eastAsiaTheme="minorHAnsi"/>
                <w:sz w:val="22"/>
                <w:szCs w:val="22"/>
                <w:lang w:eastAsia="en-US"/>
              </w:rPr>
              <w:t xml:space="preserve">04.01.06, 04.01.07, </w:t>
            </w:r>
          </w:p>
          <w:p w:rsidR="00A51BF3" w:rsidRPr="00A51BF3" w:rsidRDefault="00526AF1" w:rsidP="00526AF1">
            <w:pPr>
              <w:tabs>
                <w:tab w:val="clear" w:pos="1134"/>
              </w:tabs>
              <w:ind w:firstLine="0"/>
              <w:jc w:val="left"/>
              <w:rPr>
                <w:rFonts w:eastAsiaTheme="minorHAnsi"/>
                <w:sz w:val="22"/>
                <w:szCs w:val="22"/>
                <w:lang w:eastAsia="en-US"/>
              </w:rPr>
            </w:pPr>
            <w:r w:rsidRPr="00526AF1">
              <w:rPr>
                <w:rFonts w:eastAsiaTheme="minorHAnsi"/>
                <w:sz w:val="22"/>
                <w:szCs w:val="22"/>
                <w:lang w:eastAsia="en-US"/>
              </w:rPr>
              <w:t>04.01.08</w:t>
            </w:r>
          </w:p>
        </w:tc>
      </w:tr>
      <w:tr w:rsidR="00A51BF3" w:rsidRPr="00A51BF3" w:rsidTr="00A51BF3">
        <w:tc>
          <w:tcPr>
            <w:tcW w:w="150" w:type="pct"/>
            <w:tcBorders>
              <w:top w:val="single" w:sz="4" w:space="0" w:color="000000"/>
              <w:left w:val="single" w:sz="4" w:space="0" w:color="000000"/>
              <w:bottom w:val="single" w:sz="4" w:space="0" w:color="000000"/>
              <w:right w:val="single" w:sz="4" w:space="0" w:color="auto"/>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4.2</w:t>
            </w:r>
          </w:p>
        </w:tc>
        <w:tc>
          <w:tcPr>
            <w:tcW w:w="952" w:type="pct"/>
            <w:tcBorders>
              <w:top w:val="single" w:sz="4" w:space="0" w:color="000000"/>
              <w:left w:val="single" w:sz="4" w:space="0" w:color="auto"/>
              <w:bottom w:val="single" w:sz="4" w:space="0" w:color="000000"/>
              <w:right w:val="single" w:sz="4" w:space="0" w:color="000000"/>
            </w:tcBorders>
            <w:tcMar>
              <w:top w:w="28" w:type="dxa"/>
              <w:bottom w:w="28" w:type="dxa"/>
            </w:tcMar>
          </w:tcPr>
          <w:p w:rsidR="00A51BF3" w:rsidRPr="00A51BF3" w:rsidRDefault="00A51BF3" w:rsidP="00A51BF3">
            <w:pPr>
              <w:tabs>
                <w:tab w:val="clear" w:pos="1134"/>
              </w:tabs>
              <w:spacing w:after="160"/>
              <w:ind w:firstLine="0"/>
              <w:jc w:val="left"/>
              <w:rPr>
                <w:i/>
                <w:sz w:val="22"/>
                <w:szCs w:val="22"/>
                <w:lang w:eastAsia="en-US"/>
              </w:rPr>
            </w:pPr>
            <w:r w:rsidRPr="00A51BF3">
              <w:rPr>
                <w:sz w:val="22"/>
                <w:szCs w:val="22"/>
                <w:lang w:eastAsia="en-US"/>
              </w:rPr>
              <w:t>Обеспеченность населения предприятиями общественного питания</w:t>
            </w:r>
          </w:p>
        </w:tc>
        <w:tc>
          <w:tcPr>
            <w:tcW w:w="349" w:type="pct"/>
            <w:tcBorders>
              <w:left w:val="single" w:sz="4" w:space="0" w:color="000000"/>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Приоритетный, показатель госпрограммы</w:t>
            </w:r>
          </w:p>
        </w:tc>
        <w:tc>
          <w:tcPr>
            <w:tcW w:w="348" w:type="pct"/>
            <w:tcBorders>
              <w:top w:val="single" w:sz="4" w:space="0" w:color="000000"/>
              <w:left w:val="single" w:sz="4" w:space="0" w:color="000000"/>
              <w:bottom w:val="single" w:sz="4" w:space="0" w:color="000000"/>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rFonts w:eastAsiaTheme="minorHAnsi"/>
                <w:sz w:val="22"/>
                <w:szCs w:val="22"/>
                <w:lang w:eastAsia="en-US"/>
              </w:rPr>
              <w:t>пос. мест/1000 человек</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22,72</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22,72</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22,98</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rFonts w:ascii="Calibri" w:hAnsi="Calibri" w:cs="Calibri"/>
                <w:sz w:val="22"/>
              </w:rPr>
            </w:pPr>
            <w:r w:rsidRPr="00A51BF3">
              <w:rPr>
                <w:sz w:val="22"/>
                <w:szCs w:val="22"/>
              </w:rPr>
              <w:t>23</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21,85</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Отдел потребительского рынка и услуг</w:t>
            </w:r>
          </w:p>
        </w:tc>
        <w:tc>
          <w:tcPr>
            <w:tcW w:w="586" w:type="pct"/>
            <w:tcBorders>
              <w:left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left"/>
              <w:rPr>
                <w:rFonts w:eastAsiaTheme="minorHAnsi"/>
                <w:sz w:val="22"/>
                <w:szCs w:val="22"/>
                <w:lang w:eastAsia="en-US"/>
              </w:rPr>
            </w:pPr>
            <w:r w:rsidRPr="00A51BF3">
              <w:rPr>
                <w:rFonts w:eastAsiaTheme="minorHAnsi"/>
                <w:sz w:val="22"/>
                <w:szCs w:val="22"/>
                <w:lang w:eastAsia="en-US"/>
              </w:rPr>
              <w:t>04.51.01</w:t>
            </w:r>
          </w:p>
          <w:p w:rsidR="00A51BF3" w:rsidRPr="00A51BF3" w:rsidRDefault="00A51BF3" w:rsidP="00A51BF3">
            <w:pPr>
              <w:tabs>
                <w:tab w:val="clear" w:pos="1134"/>
              </w:tabs>
              <w:spacing w:after="200"/>
              <w:ind w:firstLine="0"/>
              <w:jc w:val="left"/>
              <w:rPr>
                <w:rFonts w:eastAsiaTheme="minorHAnsi"/>
                <w:strike/>
                <w:sz w:val="22"/>
                <w:szCs w:val="22"/>
                <w:lang w:eastAsia="en-US"/>
              </w:rPr>
            </w:pPr>
          </w:p>
          <w:p w:rsidR="00A51BF3" w:rsidRPr="00A51BF3" w:rsidRDefault="00A51BF3" w:rsidP="00A51BF3">
            <w:pPr>
              <w:tabs>
                <w:tab w:val="clear" w:pos="1134"/>
              </w:tabs>
              <w:spacing w:after="160"/>
              <w:ind w:firstLine="0"/>
              <w:jc w:val="left"/>
              <w:rPr>
                <w:rFonts w:eastAsiaTheme="minorHAnsi"/>
                <w:strike/>
                <w:sz w:val="22"/>
                <w:szCs w:val="22"/>
                <w:lang w:eastAsia="en-US"/>
              </w:rPr>
            </w:pPr>
          </w:p>
        </w:tc>
      </w:tr>
      <w:tr w:rsidR="00A51BF3" w:rsidRPr="00A51BF3" w:rsidTr="00A51BF3">
        <w:trPr>
          <w:trHeight w:val="1078"/>
        </w:trPr>
        <w:tc>
          <w:tcPr>
            <w:tcW w:w="150" w:type="pct"/>
            <w:tcBorders>
              <w:top w:val="single" w:sz="4" w:space="0" w:color="000000"/>
              <w:left w:val="single" w:sz="4" w:space="0" w:color="000000"/>
              <w:bottom w:val="single" w:sz="4" w:space="0" w:color="auto"/>
              <w:right w:val="single" w:sz="4" w:space="0" w:color="auto"/>
            </w:tcBorders>
            <w:tcMar>
              <w:top w:w="28" w:type="dxa"/>
              <w:bottom w:w="28" w:type="dxa"/>
            </w:tcMar>
          </w:tcPr>
          <w:p w:rsidR="00A51BF3" w:rsidRPr="00A51BF3" w:rsidRDefault="00A51BF3" w:rsidP="00A51BF3">
            <w:pPr>
              <w:tabs>
                <w:tab w:val="clear" w:pos="1134"/>
              </w:tabs>
              <w:spacing w:after="160"/>
              <w:ind w:firstLine="0"/>
              <w:jc w:val="center"/>
              <w:rPr>
                <w:sz w:val="22"/>
                <w:szCs w:val="22"/>
                <w:lang w:val="en-US" w:eastAsia="en-US"/>
              </w:rPr>
            </w:pPr>
            <w:r w:rsidRPr="00A51BF3">
              <w:rPr>
                <w:sz w:val="22"/>
                <w:szCs w:val="22"/>
                <w:lang w:eastAsia="en-US"/>
              </w:rPr>
              <w:t>4.</w:t>
            </w:r>
            <w:r w:rsidRPr="00A51BF3">
              <w:rPr>
                <w:sz w:val="22"/>
                <w:szCs w:val="22"/>
                <w:lang w:val="en-US" w:eastAsia="en-US"/>
              </w:rPr>
              <w:t>3</w:t>
            </w:r>
          </w:p>
        </w:tc>
        <w:tc>
          <w:tcPr>
            <w:tcW w:w="952" w:type="pct"/>
            <w:tcBorders>
              <w:top w:val="single" w:sz="4" w:space="0" w:color="000000"/>
              <w:left w:val="single" w:sz="4" w:space="0" w:color="auto"/>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left"/>
              <w:rPr>
                <w:sz w:val="22"/>
                <w:szCs w:val="22"/>
                <w:lang w:eastAsia="en-US"/>
              </w:rPr>
            </w:pPr>
            <w:r w:rsidRPr="00A51BF3">
              <w:rPr>
                <w:sz w:val="22"/>
                <w:szCs w:val="22"/>
                <w:lang w:eastAsia="en-US"/>
              </w:rPr>
              <w:t>Обеспеченность населения предприятиями бытового обслуживания</w:t>
            </w:r>
          </w:p>
        </w:tc>
        <w:tc>
          <w:tcPr>
            <w:tcW w:w="349" w:type="pct"/>
            <w:tcBorders>
              <w:left w:val="single" w:sz="4" w:space="0" w:color="000000"/>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Приоритетный, показатель госпрограммы</w:t>
            </w:r>
          </w:p>
        </w:tc>
        <w:tc>
          <w:tcPr>
            <w:tcW w:w="348" w:type="pct"/>
            <w:tcBorders>
              <w:top w:val="single" w:sz="4" w:space="0" w:color="000000"/>
              <w:left w:val="single" w:sz="4" w:space="0" w:color="000000"/>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раб. мест/1000 человек</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8,14</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8,14</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8,18</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8,16</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6,09</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Отдел потребительского рынка и услуг</w:t>
            </w:r>
          </w:p>
        </w:tc>
        <w:tc>
          <w:tcPr>
            <w:tcW w:w="586" w:type="pct"/>
            <w:tcBorders>
              <w:left w:val="single" w:sz="4" w:space="0" w:color="auto"/>
              <w:bottom w:val="single" w:sz="4" w:space="0" w:color="auto"/>
              <w:right w:val="single" w:sz="4" w:space="0" w:color="000000"/>
            </w:tcBorders>
            <w:tcMar>
              <w:top w:w="28" w:type="dxa"/>
              <w:bottom w:w="28" w:type="dxa"/>
            </w:tcMar>
          </w:tcPr>
          <w:p w:rsidR="00A51BF3" w:rsidRPr="00A51BF3" w:rsidRDefault="00A51BF3" w:rsidP="00A51BF3">
            <w:pPr>
              <w:tabs>
                <w:tab w:val="clear" w:pos="1134"/>
              </w:tabs>
              <w:ind w:firstLine="0"/>
              <w:jc w:val="left"/>
              <w:rPr>
                <w:rFonts w:eastAsiaTheme="minorHAnsi"/>
                <w:sz w:val="22"/>
                <w:szCs w:val="22"/>
                <w:lang w:eastAsia="en-US"/>
              </w:rPr>
            </w:pPr>
            <w:r w:rsidRPr="00A51BF3">
              <w:rPr>
                <w:rFonts w:eastAsiaTheme="minorHAnsi"/>
                <w:sz w:val="22"/>
                <w:szCs w:val="22"/>
                <w:lang w:eastAsia="en-US"/>
              </w:rPr>
              <w:t>04.52.01,</w:t>
            </w:r>
          </w:p>
          <w:p w:rsidR="00A51BF3" w:rsidRPr="00A51BF3" w:rsidRDefault="00A51BF3" w:rsidP="00A51BF3">
            <w:pPr>
              <w:tabs>
                <w:tab w:val="clear" w:pos="1134"/>
              </w:tabs>
              <w:ind w:firstLine="0"/>
              <w:jc w:val="left"/>
              <w:rPr>
                <w:rFonts w:eastAsiaTheme="minorHAnsi"/>
                <w:sz w:val="22"/>
                <w:szCs w:val="22"/>
                <w:lang w:eastAsia="en-US"/>
              </w:rPr>
            </w:pPr>
            <w:r w:rsidRPr="00A51BF3">
              <w:rPr>
                <w:rFonts w:eastAsiaTheme="minorHAnsi"/>
                <w:sz w:val="22"/>
                <w:szCs w:val="22"/>
                <w:lang w:eastAsia="en-US"/>
              </w:rPr>
              <w:t>04.52.02</w:t>
            </w:r>
          </w:p>
        </w:tc>
      </w:tr>
      <w:tr w:rsidR="00A51BF3" w:rsidRPr="00A51BF3" w:rsidTr="00A51BF3">
        <w:tc>
          <w:tcPr>
            <w:tcW w:w="150" w:type="pct"/>
            <w:tcBorders>
              <w:top w:val="single" w:sz="4" w:space="0" w:color="auto"/>
              <w:left w:val="single" w:sz="4" w:space="0" w:color="000000"/>
              <w:bottom w:val="single" w:sz="4" w:space="0" w:color="auto"/>
              <w:right w:val="single" w:sz="4" w:space="0" w:color="auto"/>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val="en-US" w:eastAsia="en-US"/>
              </w:rPr>
              <w:t>4</w:t>
            </w:r>
            <w:r w:rsidRPr="00A51BF3">
              <w:rPr>
                <w:sz w:val="22"/>
                <w:szCs w:val="22"/>
                <w:lang w:eastAsia="en-US"/>
              </w:rPr>
              <w:t>.4</w:t>
            </w:r>
          </w:p>
        </w:tc>
        <w:tc>
          <w:tcPr>
            <w:tcW w:w="952" w:type="pct"/>
            <w:tcBorders>
              <w:top w:val="single" w:sz="4" w:space="0" w:color="auto"/>
              <w:left w:val="single" w:sz="4" w:space="0" w:color="auto"/>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left"/>
              <w:rPr>
                <w:sz w:val="22"/>
                <w:szCs w:val="22"/>
                <w:lang w:eastAsia="en-US"/>
              </w:rPr>
            </w:pPr>
            <w:r w:rsidRPr="00A51BF3">
              <w:rPr>
                <w:sz w:val="22"/>
                <w:szCs w:val="22"/>
                <w:lang w:eastAsia="en-US"/>
              </w:rPr>
              <w:t>Доля обращений по вопросу защиты прав потребителей от общего количества поступивших обращений</w:t>
            </w:r>
          </w:p>
        </w:tc>
        <w:tc>
          <w:tcPr>
            <w:tcW w:w="349" w:type="pct"/>
            <w:tcBorders>
              <w:top w:val="single" w:sz="4" w:space="0" w:color="auto"/>
              <w:left w:val="single" w:sz="4" w:space="0" w:color="000000"/>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Отраслевой</w:t>
            </w:r>
          </w:p>
        </w:tc>
        <w:tc>
          <w:tcPr>
            <w:tcW w:w="348" w:type="pct"/>
            <w:tcBorders>
              <w:top w:val="single" w:sz="4" w:space="0" w:color="auto"/>
              <w:left w:val="single" w:sz="4" w:space="0" w:color="000000"/>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процент</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0,8</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0,8</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0,7</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0,7</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0,5</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Отдел потребительского рынка и услуг</w:t>
            </w:r>
          </w:p>
        </w:tc>
        <w:tc>
          <w:tcPr>
            <w:tcW w:w="586" w:type="pct"/>
            <w:tcBorders>
              <w:top w:val="single" w:sz="4" w:space="0" w:color="auto"/>
              <w:left w:val="single" w:sz="4" w:space="0" w:color="auto"/>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left"/>
              <w:rPr>
                <w:rFonts w:eastAsiaTheme="minorHAnsi"/>
                <w:sz w:val="22"/>
                <w:szCs w:val="22"/>
                <w:lang w:eastAsia="en-US"/>
              </w:rPr>
            </w:pPr>
            <w:r w:rsidRPr="00A51BF3">
              <w:rPr>
                <w:rFonts w:eastAsiaTheme="minorHAnsi"/>
                <w:sz w:val="22"/>
                <w:szCs w:val="22"/>
                <w:lang w:eastAsia="en-US"/>
              </w:rPr>
              <w:t>04.53.01,</w:t>
            </w:r>
          </w:p>
          <w:p w:rsidR="00A51BF3" w:rsidRPr="00A51BF3" w:rsidRDefault="00A51BF3" w:rsidP="00A51BF3">
            <w:pPr>
              <w:tabs>
                <w:tab w:val="clear" w:pos="1134"/>
              </w:tabs>
              <w:spacing w:after="160"/>
              <w:ind w:firstLine="0"/>
              <w:jc w:val="left"/>
              <w:rPr>
                <w:rFonts w:eastAsiaTheme="minorHAnsi"/>
                <w:sz w:val="22"/>
                <w:szCs w:val="22"/>
                <w:lang w:eastAsia="en-US"/>
              </w:rPr>
            </w:pPr>
            <w:r w:rsidRPr="00A51BF3">
              <w:rPr>
                <w:rFonts w:eastAsiaTheme="minorHAnsi"/>
                <w:sz w:val="22"/>
                <w:szCs w:val="22"/>
                <w:lang w:eastAsia="en-US"/>
              </w:rPr>
              <w:t>04.53.02</w:t>
            </w:r>
          </w:p>
        </w:tc>
      </w:tr>
      <w:tr w:rsidR="00A51BF3" w:rsidRPr="00A51BF3" w:rsidTr="00A51BF3">
        <w:tc>
          <w:tcPr>
            <w:tcW w:w="150" w:type="pct"/>
            <w:tcBorders>
              <w:top w:val="single" w:sz="4" w:space="0" w:color="auto"/>
              <w:left w:val="single" w:sz="4" w:space="0" w:color="000000"/>
              <w:bottom w:val="single" w:sz="4" w:space="0" w:color="auto"/>
              <w:right w:val="single" w:sz="4" w:space="0" w:color="auto"/>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4.5</w:t>
            </w:r>
          </w:p>
        </w:tc>
        <w:tc>
          <w:tcPr>
            <w:tcW w:w="952" w:type="pct"/>
            <w:tcBorders>
              <w:top w:val="single" w:sz="4" w:space="0" w:color="auto"/>
              <w:left w:val="single" w:sz="4" w:space="0" w:color="auto"/>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left"/>
              <w:rPr>
                <w:sz w:val="22"/>
                <w:szCs w:val="22"/>
                <w:lang w:eastAsia="en-US"/>
              </w:rPr>
            </w:pPr>
            <w:r w:rsidRPr="00A51BF3">
              <w:rPr>
                <w:sz w:val="22"/>
                <w:szCs w:val="22"/>
                <w:lang w:eastAsia="en-US"/>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w:t>
            </w:r>
            <w:r w:rsidRPr="00A51BF3">
              <w:rPr>
                <w:sz w:val="22"/>
                <w:szCs w:val="22"/>
                <w:lang w:eastAsia="en-US"/>
              </w:rPr>
              <w:lastRenderedPageBreak/>
              <w:t xml:space="preserve">средняя численность работников которых превышает 15 человек  </w:t>
            </w:r>
          </w:p>
        </w:tc>
        <w:tc>
          <w:tcPr>
            <w:tcW w:w="349" w:type="pct"/>
            <w:tcBorders>
              <w:top w:val="single" w:sz="4" w:space="0" w:color="auto"/>
              <w:left w:val="single" w:sz="4" w:space="0" w:color="000000"/>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lastRenderedPageBreak/>
              <w:t>Приоритетный, СЭР, показатель госпрограммы</w:t>
            </w:r>
          </w:p>
        </w:tc>
        <w:tc>
          <w:tcPr>
            <w:tcW w:w="348" w:type="pct"/>
            <w:tcBorders>
              <w:top w:val="single" w:sz="4" w:space="0" w:color="auto"/>
              <w:left w:val="single" w:sz="4" w:space="0" w:color="000000"/>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процент</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108,7</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Отдел потребительского рынка и услуг</w:t>
            </w:r>
          </w:p>
        </w:tc>
        <w:tc>
          <w:tcPr>
            <w:tcW w:w="586" w:type="pct"/>
            <w:tcBorders>
              <w:top w:val="single" w:sz="4" w:space="0" w:color="auto"/>
              <w:left w:val="single" w:sz="4" w:space="0" w:color="auto"/>
              <w:bottom w:val="single" w:sz="4" w:space="0" w:color="auto"/>
              <w:right w:val="single" w:sz="4" w:space="0" w:color="000000"/>
            </w:tcBorders>
            <w:tcMar>
              <w:top w:w="28" w:type="dxa"/>
              <w:bottom w:w="28" w:type="dxa"/>
            </w:tcMar>
          </w:tcPr>
          <w:p w:rsidR="00526AF1" w:rsidRDefault="00A51BF3" w:rsidP="00526AF1">
            <w:pPr>
              <w:tabs>
                <w:tab w:val="clear" w:pos="1134"/>
              </w:tabs>
              <w:ind w:firstLine="0"/>
              <w:jc w:val="left"/>
              <w:rPr>
                <w:rFonts w:eastAsiaTheme="minorHAnsi"/>
                <w:sz w:val="22"/>
                <w:szCs w:val="22"/>
                <w:lang w:eastAsia="en-US"/>
              </w:rPr>
            </w:pPr>
            <w:r w:rsidRPr="00A51BF3">
              <w:rPr>
                <w:rFonts w:eastAsiaTheme="minorHAnsi"/>
                <w:sz w:val="22"/>
                <w:szCs w:val="22"/>
                <w:lang w:eastAsia="en-US"/>
              </w:rPr>
              <w:t>04.01.01, 04.01.02, 04.01.04,</w:t>
            </w:r>
          </w:p>
          <w:p w:rsidR="00A51BF3" w:rsidRPr="00A51BF3" w:rsidRDefault="00A51BF3" w:rsidP="00526AF1">
            <w:pPr>
              <w:tabs>
                <w:tab w:val="clear" w:pos="1134"/>
              </w:tabs>
              <w:ind w:firstLine="0"/>
              <w:jc w:val="left"/>
              <w:rPr>
                <w:rFonts w:eastAsiaTheme="minorHAnsi"/>
                <w:sz w:val="22"/>
                <w:szCs w:val="22"/>
                <w:lang w:eastAsia="en-US"/>
              </w:rPr>
            </w:pPr>
            <w:r w:rsidRPr="00A51BF3">
              <w:rPr>
                <w:rFonts w:eastAsiaTheme="minorHAnsi"/>
                <w:sz w:val="22"/>
                <w:szCs w:val="22"/>
                <w:lang w:eastAsia="en-US"/>
              </w:rPr>
              <w:t xml:space="preserve">04.01.06, 04.01.09, </w:t>
            </w:r>
          </w:p>
          <w:p w:rsidR="00A51BF3" w:rsidRPr="00A51BF3" w:rsidRDefault="00A51BF3" w:rsidP="00A51BF3">
            <w:pPr>
              <w:tabs>
                <w:tab w:val="clear" w:pos="1134"/>
              </w:tabs>
              <w:spacing w:after="160"/>
              <w:ind w:firstLine="0"/>
              <w:jc w:val="left"/>
              <w:rPr>
                <w:rFonts w:eastAsiaTheme="minorHAnsi"/>
                <w:sz w:val="22"/>
                <w:szCs w:val="22"/>
                <w:lang w:eastAsia="en-US"/>
              </w:rPr>
            </w:pPr>
            <w:r w:rsidRPr="00A51BF3">
              <w:rPr>
                <w:rFonts w:eastAsiaTheme="minorHAnsi"/>
                <w:sz w:val="22"/>
                <w:szCs w:val="22"/>
                <w:lang w:eastAsia="en-US"/>
              </w:rPr>
              <w:t>04.01.10</w:t>
            </w:r>
          </w:p>
        </w:tc>
      </w:tr>
      <w:tr w:rsidR="00A51BF3" w:rsidRPr="00A51BF3" w:rsidTr="00A51BF3">
        <w:tc>
          <w:tcPr>
            <w:tcW w:w="150" w:type="pct"/>
            <w:tcBorders>
              <w:top w:val="single" w:sz="4" w:space="0" w:color="auto"/>
              <w:left w:val="single" w:sz="4" w:space="0" w:color="000000"/>
              <w:bottom w:val="single" w:sz="4" w:space="0" w:color="auto"/>
              <w:right w:val="single" w:sz="4" w:space="0" w:color="auto"/>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4.6</w:t>
            </w:r>
          </w:p>
        </w:tc>
        <w:tc>
          <w:tcPr>
            <w:tcW w:w="952" w:type="pct"/>
            <w:tcBorders>
              <w:top w:val="single" w:sz="4" w:space="0" w:color="auto"/>
              <w:left w:val="single" w:sz="4" w:space="0" w:color="auto"/>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left"/>
              <w:rPr>
                <w:sz w:val="22"/>
                <w:szCs w:val="22"/>
                <w:lang w:eastAsia="en-US"/>
              </w:rPr>
            </w:pPr>
            <w:r w:rsidRPr="00A51BF3">
              <w:rPr>
                <w:sz w:val="22"/>
                <w:szCs w:val="22"/>
                <w:lang w:eastAsia="en-US"/>
              </w:rPr>
              <w:t>Доля нестационарных торговых объектов, размещённых по итогам аукциона на срок 5 и более лет</w:t>
            </w:r>
          </w:p>
        </w:tc>
        <w:tc>
          <w:tcPr>
            <w:tcW w:w="349" w:type="pct"/>
            <w:tcBorders>
              <w:top w:val="single" w:sz="4" w:space="0" w:color="auto"/>
              <w:left w:val="single" w:sz="4" w:space="0" w:color="000000"/>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Приоритетный, показатель госпрограммы</w:t>
            </w:r>
          </w:p>
        </w:tc>
        <w:tc>
          <w:tcPr>
            <w:tcW w:w="348" w:type="pct"/>
            <w:tcBorders>
              <w:top w:val="single" w:sz="4" w:space="0" w:color="auto"/>
              <w:left w:val="single" w:sz="4" w:space="0" w:color="000000"/>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процент</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Отдел потребительского рынка и услуг</w:t>
            </w:r>
          </w:p>
        </w:tc>
        <w:tc>
          <w:tcPr>
            <w:tcW w:w="586" w:type="pct"/>
            <w:tcBorders>
              <w:top w:val="single" w:sz="4" w:space="0" w:color="auto"/>
              <w:left w:val="single" w:sz="4" w:space="0" w:color="auto"/>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left"/>
              <w:rPr>
                <w:rFonts w:eastAsiaTheme="minorHAnsi"/>
                <w:sz w:val="22"/>
                <w:szCs w:val="22"/>
                <w:lang w:eastAsia="en-US"/>
              </w:rPr>
            </w:pPr>
            <w:r w:rsidRPr="00A51BF3">
              <w:rPr>
                <w:rFonts w:eastAsiaTheme="minorHAnsi"/>
                <w:sz w:val="22"/>
                <w:szCs w:val="22"/>
                <w:lang w:eastAsia="en-US"/>
              </w:rPr>
              <w:t>04.01.10</w:t>
            </w:r>
          </w:p>
        </w:tc>
      </w:tr>
      <w:tr w:rsidR="00A51BF3" w:rsidRPr="00A51BF3" w:rsidTr="00A51BF3">
        <w:tc>
          <w:tcPr>
            <w:tcW w:w="150" w:type="pct"/>
            <w:tcBorders>
              <w:top w:val="single" w:sz="4" w:space="0" w:color="auto"/>
              <w:left w:val="single" w:sz="4" w:space="0" w:color="000000"/>
              <w:bottom w:val="single" w:sz="4" w:space="0" w:color="auto"/>
              <w:right w:val="single" w:sz="4" w:space="0" w:color="auto"/>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4.7</w:t>
            </w:r>
          </w:p>
        </w:tc>
        <w:tc>
          <w:tcPr>
            <w:tcW w:w="952" w:type="pct"/>
            <w:tcBorders>
              <w:top w:val="single" w:sz="4" w:space="0" w:color="auto"/>
              <w:left w:val="single" w:sz="4" w:space="0" w:color="auto"/>
              <w:bottom w:val="single" w:sz="4" w:space="0" w:color="000000"/>
              <w:right w:val="single" w:sz="4" w:space="0" w:color="000000"/>
            </w:tcBorders>
            <w:tcMar>
              <w:top w:w="28" w:type="dxa"/>
              <w:bottom w:w="28" w:type="dxa"/>
            </w:tcMar>
          </w:tcPr>
          <w:p w:rsidR="00A51BF3" w:rsidRPr="00A51BF3" w:rsidRDefault="00A51BF3" w:rsidP="00A51BF3">
            <w:pPr>
              <w:tabs>
                <w:tab w:val="clear" w:pos="1134"/>
              </w:tabs>
              <w:spacing w:after="160"/>
              <w:ind w:firstLine="0"/>
              <w:jc w:val="left"/>
              <w:rPr>
                <w:sz w:val="22"/>
                <w:szCs w:val="22"/>
                <w:lang w:eastAsia="en-US"/>
              </w:rPr>
            </w:pPr>
            <w:r w:rsidRPr="00A51BF3">
              <w:rPr>
                <w:sz w:val="22"/>
                <w:szCs w:val="22"/>
                <w:lang w:eastAsia="en-US"/>
              </w:rPr>
              <w:t>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w:t>
            </w:r>
          </w:p>
        </w:tc>
        <w:tc>
          <w:tcPr>
            <w:tcW w:w="349" w:type="pct"/>
            <w:tcBorders>
              <w:top w:val="single" w:sz="4" w:space="0" w:color="auto"/>
              <w:left w:val="single" w:sz="4" w:space="0" w:color="000000"/>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Приоритетный, показатель госпрограммы</w:t>
            </w:r>
          </w:p>
        </w:tc>
        <w:tc>
          <w:tcPr>
            <w:tcW w:w="348" w:type="pct"/>
            <w:tcBorders>
              <w:top w:val="single" w:sz="4" w:space="0" w:color="auto"/>
              <w:left w:val="single" w:sz="4" w:space="0" w:color="000000"/>
              <w:bottom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процент</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40" w:type="pct"/>
            <w:tcMar>
              <w:top w:w="28" w:type="dxa"/>
              <w:bottom w:w="28" w:type="dxa"/>
            </w:tcMar>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3"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05" w:type="pct"/>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485" w:type="pct"/>
            <w:gridSpan w:val="2"/>
            <w:tcMar>
              <w:top w:w="28" w:type="dxa"/>
              <w:bottom w:w="28" w:type="dxa"/>
            </w:tcMa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Отдел потребительского рынка и услуг</w:t>
            </w:r>
          </w:p>
        </w:tc>
        <w:tc>
          <w:tcPr>
            <w:tcW w:w="586" w:type="pct"/>
            <w:tcBorders>
              <w:top w:val="single" w:sz="4" w:space="0" w:color="auto"/>
              <w:left w:val="single" w:sz="4" w:space="0" w:color="auto"/>
              <w:right w:val="single" w:sz="4" w:space="0" w:color="000000"/>
            </w:tcBorders>
            <w:tcMar>
              <w:top w:w="28" w:type="dxa"/>
              <w:bottom w:w="28" w:type="dxa"/>
            </w:tcMar>
          </w:tcPr>
          <w:p w:rsidR="00A51BF3" w:rsidRPr="00A51BF3" w:rsidRDefault="00A51BF3" w:rsidP="00A51BF3">
            <w:pPr>
              <w:tabs>
                <w:tab w:val="clear" w:pos="1134"/>
              </w:tabs>
              <w:spacing w:after="160"/>
              <w:ind w:firstLine="0"/>
              <w:jc w:val="left"/>
              <w:rPr>
                <w:rFonts w:eastAsiaTheme="minorHAnsi"/>
                <w:sz w:val="22"/>
                <w:szCs w:val="22"/>
                <w:lang w:eastAsia="en-US"/>
              </w:rPr>
            </w:pPr>
            <w:r w:rsidRPr="00A51BF3">
              <w:rPr>
                <w:rFonts w:eastAsiaTheme="minorHAnsi"/>
                <w:sz w:val="22"/>
                <w:szCs w:val="22"/>
                <w:lang w:eastAsia="en-US"/>
              </w:rPr>
              <w:t>04.01.10</w:t>
            </w:r>
          </w:p>
        </w:tc>
      </w:tr>
    </w:tbl>
    <w:p w:rsidR="00A51BF3" w:rsidRPr="00A51BF3" w:rsidRDefault="00A51BF3" w:rsidP="00A51BF3">
      <w:pPr>
        <w:tabs>
          <w:tab w:val="clear" w:pos="1134"/>
        </w:tabs>
        <w:ind w:firstLine="0"/>
        <w:rPr>
          <w:rFonts w:eastAsiaTheme="minorHAnsi"/>
          <w:sz w:val="24"/>
          <w:szCs w:val="22"/>
          <w:lang w:eastAsia="en-US"/>
        </w:rPr>
      </w:pPr>
    </w:p>
    <w:p w:rsidR="00E66873" w:rsidRPr="00ED4CF9" w:rsidRDefault="00E66873" w:rsidP="00E66873">
      <w:pPr>
        <w:widowControl w:val="0"/>
        <w:autoSpaceDE w:val="0"/>
        <w:autoSpaceDN w:val="0"/>
        <w:adjustRightInd w:val="0"/>
        <w:ind w:firstLine="11340"/>
        <w:outlineLvl w:val="2"/>
        <w:rPr>
          <w:sz w:val="24"/>
          <w:szCs w:val="24"/>
        </w:rPr>
      </w:pPr>
    </w:p>
    <w:p w:rsidR="00C33C4E" w:rsidRDefault="00C33C4E" w:rsidP="00517066">
      <w:pPr>
        <w:widowControl w:val="0"/>
        <w:autoSpaceDE w:val="0"/>
        <w:autoSpaceDN w:val="0"/>
        <w:adjustRightInd w:val="0"/>
        <w:ind w:firstLine="11340"/>
        <w:outlineLvl w:val="2"/>
        <w:rPr>
          <w:sz w:val="24"/>
          <w:szCs w:val="24"/>
        </w:rPr>
      </w:pPr>
    </w:p>
    <w:p w:rsidR="00C33C4E" w:rsidRDefault="00C33C4E" w:rsidP="00517066">
      <w:pPr>
        <w:widowControl w:val="0"/>
        <w:autoSpaceDE w:val="0"/>
        <w:autoSpaceDN w:val="0"/>
        <w:adjustRightInd w:val="0"/>
        <w:ind w:firstLine="11340"/>
        <w:outlineLvl w:val="2"/>
        <w:rPr>
          <w:sz w:val="24"/>
          <w:szCs w:val="24"/>
        </w:rPr>
      </w:pPr>
    </w:p>
    <w:p w:rsidR="00C33C4E" w:rsidRDefault="00C33C4E" w:rsidP="00517066">
      <w:pPr>
        <w:widowControl w:val="0"/>
        <w:autoSpaceDE w:val="0"/>
        <w:autoSpaceDN w:val="0"/>
        <w:adjustRightInd w:val="0"/>
        <w:ind w:firstLine="11340"/>
        <w:outlineLvl w:val="2"/>
        <w:rPr>
          <w:sz w:val="24"/>
          <w:szCs w:val="24"/>
        </w:rPr>
      </w:pPr>
    </w:p>
    <w:p w:rsidR="00C33C4E" w:rsidRDefault="00C33C4E" w:rsidP="00517066">
      <w:pPr>
        <w:widowControl w:val="0"/>
        <w:autoSpaceDE w:val="0"/>
        <w:autoSpaceDN w:val="0"/>
        <w:adjustRightInd w:val="0"/>
        <w:ind w:firstLine="11340"/>
        <w:outlineLvl w:val="2"/>
        <w:rPr>
          <w:sz w:val="24"/>
          <w:szCs w:val="24"/>
        </w:rPr>
      </w:pPr>
    </w:p>
    <w:p w:rsidR="00C33C4E" w:rsidRDefault="00C33C4E" w:rsidP="00517066">
      <w:pPr>
        <w:widowControl w:val="0"/>
        <w:autoSpaceDE w:val="0"/>
        <w:autoSpaceDN w:val="0"/>
        <w:adjustRightInd w:val="0"/>
        <w:ind w:firstLine="11340"/>
        <w:outlineLvl w:val="2"/>
        <w:rPr>
          <w:sz w:val="24"/>
          <w:szCs w:val="24"/>
        </w:rPr>
      </w:pPr>
    </w:p>
    <w:p w:rsidR="00A51BF3" w:rsidRDefault="00A51BF3" w:rsidP="00517066">
      <w:pPr>
        <w:widowControl w:val="0"/>
        <w:autoSpaceDE w:val="0"/>
        <w:autoSpaceDN w:val="0"/>
        <w:adjustRightInd w:val="0"/>
        <w:ind w:firstLine="11340"/>
        <w:outlineLvl w:val="2"/>
        <w:rPr>
          <w:sz w:val="24"/>
          <w:szCs w:val="24"/>
        </w:rPr>
      </w:pPr>
    </w:p>
    <w:p w:rsidR="00A51BF3" w:rsidRDefault="00A51BF3" w:rsidP="00517066">
      <w:pPr>
        <w:widowControl w:val="0"/>
        <w:autoSpaceDE w:val="0"/>
        <w:autoSpaceDN w:val="0"/>
        <w:adjustRightInd w:val="0"/>
        <w:ind w:firstLine="11340"/>
        <w:outlineLvl w:val="2"/>
        <w:rPr>
          <w:sz w:val="24"/>
          <w:szCs w:val="24"/>
        </w:rPr>
      </w:pPr>
    </w:p>
    <w:p w:rsidR="00A51BF3" w:rsidRDefault="00A51BF3" w:rsidP="00517066">
      <w:pPr>
        <w:widowControl w:val="0"/>
        <w:autoSpaceDE w:val="0"/>
        <w:autoSpaceDN w:val="0"/>
        <w:adjustRightInd w:val="0"/>
        <w:ind w:firstLine="11340"/>
        <w:outlineLvl w:val="2"/>
        <w:rPr>
          <w:sz w:val="24"/>
          <w:szCs w:val="24"/>
        </w:rPr>
      </w:pPr>
    </w:p>
    <w:p w:rsidR="00A51BF3" w:rsidRDefault="00A51BF3" w:rsidP="00517066">
      <w:pPr>
        <w:widowControl w:val="0"/>
        <w:autoSpaceDE w:val="0"/>
        <w:autoSpaceDN w:val="0"/>
        <w:adjustRightInd w:val="0"/>
        <w:ind w:firstLine="11340"/>
        <w:outlineLvl w:val="2"/>
        <w:rPr>
          <w:sz w:val="24"/>
          <w:szCs w:val="24"/>
        </w:rPr>
      </w:pPr>
    </w:p>
    <w:p w:rsidR="00A51BF3" w:rsidRDefault="00A51BF3" w:rsidP="00517066">
      <w:pPr>
        <w:widowControl w:val="0"/>
        <w:autoSpaceDE w:val="0"/>
        <w:autoSpaceDN w:val="0"/>
        <w:adjustRightInd w:val="0"/>
        <w:ind w:firstLine="11340"/>
        <w:outlineLvl w:val="2"/>
        <w:rPr>
          <w:sz w:val="24"/>
          <w:szCs w:val="24"/>
        </w:rPr>
      </w:pPr>
    </w:p>
    <w:p w:rsidR="00A51BF3" w:rsidRDefault="00A51BF3" w:rsidP="00517066">
      <w:pPr>
        <w:widowControl w:val="0"/>
        <w:autoSpaceDE w:val="0"/>
        <w:autoSpaceDN w:val="0"/>
        <w:adjustRightInd w:val="0"/>
        <w:ind w:firstLine="11340"/>
        <w:outlineLvl w:val="2"/>
        <w:rPr>
          <w:sz w:val="24"/>
          <w:szCs w:val="24"/>
        </w:rPr>
      </w:pPr>
    </w:p>
    <w:p w:rsidR="00A51BF3" w:rsidRDefault="00A51BF3" w:rsidP="00517066">
      <w:pPr>
        <w:widowControl w:val="0"/>
        <w:autoSpaceDE w:val="0"/>
        <w:autoSpaceDN w:val="0"/>
        <w:adjustRightInd w:val="0"/>
        <w:ind w:firstLine="11340"/>
        <w:outlineLvl w:val="2"/>
        <w:rPr>
          <w:sz w:val="24"/>
          <w:szCs w:val="24"/>
        </w:rPr>
      </w:pPr>
    </w:p>
    <w:p w:rsidR="00A51BF3" w:rsidRDefault="00A51BF3" w:rsidP="00517066">
      <w:pPr>
        <w:widowControl w:val="0"/>
        <w:autoSpaceDE w:val="0"/>
        <w:autoSpaceDN w:val="0"/>
        <w:adjustRightInd w:val="0"/>
        <w:ind w:firstLine="11340"/>
        <w:outlineLvl w:val="2"/>
        <w:rPr>
          <w:sz w:val="24"/>
          <w:szCs w:val="24"/>
        </w:rPr>
      </w:pPr>
    </w:p>
    <w:p w:rsidR="00A51BF3" w:rsidRDefault="00A51BF3" w:rsidP="00517066">
      <w:pPr>
        <w:widowControl w:val="0"/>
        <w:autoSpaceDE w:val="0"/>
        <w:autoSpaceDN w:val="0"/>
        <w:adjustRightInd w:val="0"/>
        <w:ind w:firstLine="11340"/>
        <w:outlineLvl w:val="2"/>
        <w:rPr>
          <w:sz w:val="24"/>
          <w:szCs w:val="24"/>
        </w:rPr>
      </w:pPr>
    </w:p>
    <w:p w:rsidR="00517066" w:rsidRPr="00ED4CF9" w:rsidRDefault="00517066" w:rsidP="00517066">
      <w:pPr>
        <w:widowControl w:val="0"/>
        <w:autoSpaceDE w:val="0"/>
        <w:autoSpaceDN w:val="0"/>
        <w:adjustRightInd w:val="0"/>
        <w:ind w:firstLine="11340"/>
        <w:outlineLvl w:val="2"/>
        <w:rPr>
          <w:sz w:val="24"/>
          <w:szCs w:val="24"/>
        </w:rPr>
      </w:pPr>
      <w:r w:rsidRPr="00ED4CF9">
        <w:rPr>
          <w:sz w:val="24"/>
          <w:szCs w:val="24"/>
        </w:rPr>
        <w:lastRenderedPageBreak/>
        <w:t xml:space="preserve">Приложение </w:t>
      </w:r>
      <w:r>
        <w:rPr>
          <w:sz w:val="24"/>
          <w:szCs w:val="24"/>
        </w:rPr>
        <w:t>5</w:t>
      </w:r>
    </w:p>
    <w:p w:rsidR="00517066" w:rsidRPr="00ED4CF9" w:rsidRDefault="00517066" w:rsidP="00517066">
      <w:pPr>
        <w:widowControl w:val="0"/>
        <w:autoSpaceDE w:val="0"/>
        <w:autoSpaceDN w:val="0"/>
        <w:adjustRightInd w:val="0"/>
        <w:ind w:firstLine="11340"/>
        <w:outlineLvl w:val="2"/>
        <w:rPr>
          <w:sz w:val="24"/>
          <w:szCs w:val="24"/>
        </w:rPr>
      </w:pPr>
      <w:r w:rsidRPr="00ED4CF9">
        <w:rPr>
          <w:sz w:val="24"/>
          <w:szCs w:val="24"/>
        </w:rPr>
        <w:t>к постановлению Администрации</w:t>
      </w:r>
    </w:p>
    <w:p w:rsidR="00517066" w:rsidRPr="00ED4CF9" w:rsidRDefault="00517066" w:rsidP="00517066">
      <w:pPr>
        <w:widowControl w:val="0"/>
        <w:autoSpaceDE w:val="0"/>
        <w:autoSpaceDN w:val="0"/>
        <w:adjustRightInd w:val="0"/>
        <w:ind w:firstLine="11340"/>
        <w:outlineLvl w:val="2"/>
        <w:rPr>
          <w:sz w:val="24"/>
          <w:szCs w:val="24"/>
        </w:rPr>
      </w:pPr>
      <w:r w:rsidRPr="00ED4CF9">
        <w:rPr>
          <w:sz w:val="24"/>
          <w:szCs w:val="24"/>
        </w:rPr>
        <w:t>городского округа Воскресенск</w:t>
      </w:r>
    </w:p>
    <w:p w:rsidR="00517066" w:rsidRPr="00ED4CF9" w:rsidRDefault="00517066" w:rsidP="00005F8D">
      <w:pPr>
        <w:widowControl w:val="0"/>
        <w:autoSpaceDE w:val="0"/>
        <w:autoSpaceDN w:val="0"/>
        <w:adjustRightInd w:val="0"/>
        <w:spacing w:line="360" w:lineRule="auto"/>
        <w:ind w:firstLine="11340"/>
        <w:outlineLvl w:val="2"/>
        <w:rPr>
          <w:sz w:val="24"/>
          <w:szCs w:val="24"/>
        </w:rPr>
      </w:pPr>
      <w:r w:rsidRPr="00ED4CF9">
        <w:rPr>
          <w:sz w:val="24"/>
          <w:szCs w:val="24"/>
        </w:rPr>
        <w:t>Московской области</w:t>
      </w:r>
    </w:p>
    <w:p w:rsidR="00517066" w:rsidRPr="00ED4CF9" w:rsidRDefault="00517066" w:rsidP="00517066">
      <w:pPr>
        <w:widowControl w:val="0"/>
        <w:autoSpaceDE w:val="0"/>
        <w:autoSpaceDN w:val="0"/>
        <w:adjustRightInd w:val="0"/>
        <w:ind w:firstLine="11340"/>
        <w:outlineLvl w:val="2"/>
        <w:rPr>
          <w:sz w:val="24"/>
          <w:szCs w:val="24"/>
        </w:rPr>
      </w:pPr>
      <w:r w:rsidRPr="00ED4CF9">
        <w:rPr>
          <w:sz w:val="24"/>
          <w:szCs w:val="24"/>
        </w:rPr>
        <w:t>от_______________№____________</w:t>
      </w:r>
    </w:p>
    <w:p w:rsidR="00517066" w:rsidRPr="00ED4CF9" w:rsidRDefault="00517066" w:rsidP="00517066">
      <w:pPr>
        <w:widowControl w:val="0"/>
        <w:autoSpaceDE w:val="0"/>
        <w:autoSpaceDN w:val="0"/>
        <w:adjustRightInd w:val="0"/>
        <w:ind w:firstLine="11340"/>
        <w:outlineLvl w:val="2"/>
        <w:rPr>
          <w:sz w:val="24"/>
          <w:szCs w:val="24"/>
        </w:rPr>
      </w:pPr>
    </w:p>
    <w:p w:rsidR="00A51BF3" w:rsidRPr="00A51BF3" w:rsidRDefault="00A51BF3" w:rsidP="00A51BF3">
      <w:pPr>
        <w:tabs>
          <w:tab w:val="clear" w:pos="1134"/>
        </w:tabs>
        <w:ind w:firstLine="0"/>
        <w:jc w:val="center"/>
        <w:rPr>
          <w:rFonts w:eastAsiaTheme="minorEastAsia"/>
          <w:sz w:val="24"/>
          <w:szCs w:val="24"/>
        </w:rPr>
      </w:pPr>
      <w:r w:rsidRPr="00A51BF3">
        <w:rPr>
          <w:rFonts w:eastAsiaTheme="minorEastAsia"/>
          <w:sz w:val="24"/>
          <w:szCs w:val="24"/>
        </w:rPr>
        <w:t xml:space="preserve">7. Методика расчета значений целевых показателей реализации муниципальной программы </w:t>
      </w:r>
    </w:p>
    <w:p w:rsidR="00A51BF3" w:rsidRPr="00A51BF3" w:rsidRDefault="00A51BF3" w:rsidP="00A51BF3">
      <w:pPr>
        <w:tabs>
          <w:tab w:val="clear" w:pos="1134"/>
        </w:tabs>
        <w:ind w:firstLine="0"/>
        <w:jc w:val="center"/>
        <w:rPr>
          <w:rFonts w:eastAsiaTheme="minorEastAsia"/>
          <w:sz w:val="24"/>
          <w:szCs w:val="24"/>
        </w:rPr>
      </w:pPr>
      <w:r w:rsidRPr="00A51BF3">
        <w:rPr>
          <w:rFonts w:eastAsiaTheme="minorEastAsia"/>
          <w:sz w:val="24"/>
          <w:szCs w:val="24"/>
        </w:rPr>
        <w:t>«Предпринимательство»</w:t>
      </w:r>
    </w:p>
    <w:tbl>
      <w:tblPr>
        <w:tblStyle w:val="1414"/>
        <w:tblW w:w="5000" w:type="pct"/>
        <w:tblLayout w:type="fixed"/>
        <w:tblLook w:val="04A0" w:firstRow="1" w:lastRow="0" w:firstColumn="1" w:lastColumn="0" w:noHBand="0" w:noVBand="1"/>
      </w:tblPr>
      <w:tblGrid>
        <w:gridCol w:w="851"/>
        <w:gridCol w:w="2671"/>
        <w:gridCol w:w="1131"/>
        <w:gridCol w:w="6350"/>
        <w:gridCol w:w="2823"/>
        <w:gridCol w:w="1301"/>
      </w:tblGrid>
      <w:tr w:rsidR="00A51BF3" w:rsidRPr="00A51BF3" w:rsidTr="00A51BF3">
        <w:tc>
          <w:tcPr>
            <w:tcW w:w="281"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 п/п</w:t>
            </w:r>
          </w:p>
        </w:tc>
        <w:tc>
          <w:tcPr>
            <w:tcW w:w="883"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Наименование показателя</w:t>
            </w:r>
          </w:p>
        </w:tc>
        <w:tc>
          <w:tcPr>
            <w:tcW w:w="374"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Единица</w:t>
            </w:r>
          </w:p>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 xml:space="preserve"> измерения</w:t>
            </w:r>
          </w:p>
        </w:tc>
        <w:tc>
          <w:tcPr>
            <w:tcW w:w="2099"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Порядок расчета</w:t>
            </w:r>
          </w:p>
        </w:tc>
        <w:tc>
          <w:tcPr>
            <w:tcW w:w="933" w:type="pct"/>
            <w:hideMark/>
          </w:tcPr>
          <w:p w:rsidR="00A51BF3" w:rsidRPr="00A51BF3" w:rsidRDefault="00A51BF3" w:rsidP="00A51BF3">
            <w:pPr>
              <w:tabs>
                <w:tab w:val="clear" w:pos="1134"/>
              </w:tabs>
              <w:ind w:left="-57" w:right="-57" w:firstLine="0"/>
              <w:jc w:val="center"/>
              <w:rPr>
                <w:rFonts w:ascii="Times New Roman" w:hAnsi="Times New Roman"/>
                <w:sz w:val="22"/>
              </w:rPr>
            </w:pPr>
            <w:r w:rsidRPr="00A51BF3">
              <w:rPr>
                <w:rFonts w:ascii="Times New Roman" w:hAnsi="Times New Roman"/>
                <w:sz w:val="22"/>
              </w:rPr>
              <w:t>Источник данных</w:t>
            </w:r>
          </w:p>
        </w:tc>
        <w:tc>
          <w:tcPr>
            <w:tcW w:w="430"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Периодичность представления</w:t>
            </w:r>
          </w:p>
        </w:tc>
      </w:tr>
      <w:tr w:rsidR="00A51BF3" w:rsidRPr="00A51BF3" w:rsidTr="00A51BF3">
        <w:tc>
          <w:tcPr>
            <w:tcW w:w="281"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1</w:t>
            </w:r>
          </w:p>
        </w:tc>
        <w:tc>
          <w:tcPr>
            <w:tcW w:w="883"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2</w:t>
            </w:r>
          </w:p>
        </w:tc>
        <w:tc>
          <w:tcPr>
            <w:tcW w:w="374"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3</w:t>
            </w:r>
          </w:p>
        </w:tc>
        <w:tc>
          <w:tcPr>
            <w:tcW w:w="2099"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4</w:t>
            </w:r>
          </w:p>
        </w:tc>
        <w:tc>
          <w:tcPr>
            <w:tcW w:w="933"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5</w:t>
            </w:r>
          </w:p>
        </w:tc>
        <w:tc>
          <w:tcPr>
            <w:tcW w:w="430"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6</w:t>
            </w:r>
          </w:p>
        </w:tc>
      </w:tr>
      <w:tr w:rsidR="00A51BF3" w:rsidRPr="00A51BF3" w:rsidTr="00A51BF3">
        <w:trPr>
          <w:trHeight w:val="322"/>
        </w:trPr>
        <w:tc>
          <w:tcPr>
            <w:tcW w:w="281" w:type="pct"/>
            <w:hideMark/>
          </w:tcPr>
          <w:p w:rsidR="00A51BF3" w:rsidRPr="00A51BF3" w:rsidRDefault="00A51BF3" w:rsidP="00A51BF3">
            <w:pPr>
              <w:tabs>
                <w:tab w:val="clear" w:pos="1134"/>
              </w:tabs>
              <w:ind w:right="-172" w:firstLine="0"/>
              <w:jc w:val="center"/>
              <w:rPr>
                <w:rFonts w:ascii="Times New Roman" w:hAnsi="Times New Roman"/>
                <w:sz w:val="22"/>
              </w:rPr>
            </w:pPr>
            <w:r w:rsidRPr="00A51BF3">
              <w:rPr>
                <w:rFonts w:ascii="Times New Roman" w:hAnsi="Times New Roman"/>
                <w:sz w:val="22"/>
              </w:rPr>
              <w:t>1</w:t>
            </w:r>
          </w:p>
        </w:tc>
        <w:tc>
          <w:tcPr>
            <w:tcW w:w="4719" w:type="pct"/>
            <w:gridSpan w:val="5"/>
          </w:tcPr>
          <w:p w:rsidR="00A51BF3" w:rsidRPr="00A51BF3" w:rsidRDefault="00A51BF3" w:rsidP="00A51BF3">
            <w:pPr>
              <w:tabs>
                <w:tab w:val="clear" w:pos="1134"/>
              </w:tabs>
              <w:ind w:right="-172" w:firstLine="0"/>
              <w:jc w:val="left"/>
              <w:rPr>
                <w:rFonts w:ascii="Times New Roman" w:hAnsi="Times New Roman"/>
                <w:sz w:val="22"/>
              </w:rPr>
            </w:pPr>
            <w:r w:rsidRPr="00A51BF3">
              <w:rPr>
                <w:rFonts w:ascii="Times New Roman" w:hAnsi="Times New Roman"/>
                <w:sz w:val="22"/>
              </w:rPr>
              <w:t xml:space="preserve">Подпрограмма </w:t>
            </w:r>
            <w:r w:rsidRPr="00A51BF3">
              <w:rPr>
                <w:rFonts w:ascii="Times New Roman" w:hAnsi="Times New Roman"/>
                <w:sz w:val="22"/>
                <w:lang w:val="en-US"/>
              </w:rPr>
              <w:t>I</w:t>
            </w:r>
            <w:r w:rsidRPr="00A51BF3">
              <w:rPr>
                <w:rFonts w:ascii="Times New Roman" w:hAnsi="Times New Roman"/>
                <w:sz w:val="22"/>
              </w:rPr>
              <w:t xml:space="preserve"> «Инвестиции»</w:t>
            </w:r>
          </w:p>
        </w:tc>
      </w:tr>
      <w:tr w:rsidR="00A51BF3" w:rsidRPr="00A51BF3" w:rsidTr="00A51BF3">
        <w:trPr>
          <w:trHeight w:val="693"/>
        </w:trPr>
        <w:tc>
          <w:tcPr>
            <w:tcW w:w="281" w:type="pct"/>
            <w:hideMark/>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1.1</w:t>
            </w:r>
          </w:p>
        </w:tc>
        <w:tc>
          <w:tcPr>
            <w:tcW w:w="88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Показатель:</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Объем инвестиций, привлеченных в основной капитал (без учета бюджетных инвестиций), на душу населения</w:t>
            </w:r>
          </w:p>
        </w:tc>
        <w:tc>
          <w:tcPr>
            <w:tcW w:w="374"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proofErr w:type="spellStart"/>
            <w:r w:rsidRPr="00A51BF3">
              <w:rPr>
                <w:rFonts w:ascii="Times New Roman" w:hAnsi="Times New Roman"/>
                <w:sz w:val="22"/>
              </w:rPr>
              <w:t>Тыс.руб</w:t>
            </w:r>
            <w:proofErr w:type="spellEnd"/>
          </w:p>
        </w:tc>
        <w:tc>
          <w:tcPr>
            <w:tcW w:w="2099"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roofErr w:type="spellStart"/>
            <w:r w:rsidRPr="00A51BF3">
              <w:rPr>
                <w:rFonts w:ascii="Times New Roman" w:hAnsi="Times New Roman"/>
                <w:sz w:val="22"/>
              </w:rPr>
              <w:t>Идн</w:t>
            </w:r>
            <w:proofErr w:type="spellEnd"/>
            <w:r w:rsidRPr="00A51BF3">
              <w:rPr>
                <w:rFonts w:ascii="Times New Roman" w:hAnsi="Times New Roman"/>
                <w:sz w:val="22"/>
              </w:rPr>
              <w:t xml:space="preserve"> = Ид / </w:t>
            </w:r>
            <w:proofErr w:type="spellStart"/>
            <w:r w:rsidRPr="00A51BF3">
              <w:rPr>
                <w:rFonts w:ascii="Times New Roman" w:hAnsi="Times New Roman"/>
                <w:sz w:val="22"/>
              </w:rPr>
              <w:t>Чн</w:t>
            </w:r>
            <w:proofErr w:type="spellEnd"/>
            <w:r w:rsidRPr="00A51BF3">
              <w:rPr>
                <w:rFonts w:ascii="Times New Roman" w:hAnsi="Times New Roman"/>
                <w:sz w:val="22"/>
              </w:rPr>
              <w:t>, где:</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roofErr w:type="spellStart"/>
            <w:r w:rsidRPr="00A51BF3">
              <w:rPr>
                <w:rFonts w:ascii="Times New Roman" w:hAnsi="Times New Roman"/>
                <w:sz w:val="22"/>
              </w:rPr>
              <w:t>Идн</w:t>
            </w:r>
            <w:proofErr w:type="spellEnd"/>
            <w:r w:rsidRPr="00A51BF3">
              <w:rPr>
                <w:rFonts w:ascii="Times New Roman" w:hAnsi="Times New Roman"/>
                <w:sz w:val="22"/>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roofErr w:type="spellStart"/>
            <w:r w:rsidRPr="00A51BF3">
              <w:rPr>
                <w:rFonts w:ascii="Times New Roman" w:hAnsi="Times New Roman"/>
                <w:sz w:val="22"/>
              </w:rPr>
              <w:t>Чн</w:t>
            </w:r>
            <w:proofErr w:type="spellEnd"/>
            <w:r w:rsidRPr="00A51BF3">
              <w:rPr>
                <w:rFonts w:ascii="Times New Roman" w:hAnsi="Times New Roman"/>
                <w:sz w:val="22"/>
              </w:rPr>
              <w:t xml:space="preserve"> – численность населения городского округа на 01 января отчетного года.</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93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highlight w:val="yellow"/>
              </w:rPr>
            </w:pPr>
            <w:r w:rsidRPr="00A51BF3">
              <w:rPr>
                <w:rFonts w:ascii="Times New Roman" w:hAnsi="Times New Roman"/>
                <w:sz w:val="22"/>
              </w:rPr>
              <w:t>Данные формы статистического наблюдения № П-2 «Сведения об инвестициях в нефинансовые активы»</w:t>
            </w:r>
          </w:p>
        </w:tc>
        <w:tc>
          <w:tcPr>
            <w:tcW w:w="430"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Ежеквартально</w:t>
            </w:r>
          </w:p>
        </w:tc>
      </w:tr>
      <w:tr w:rsidR="00A51BF3" w:rsidRPr="00A51BF3" w:rsidTr="00A51BF3">
        <w:trPr>
          <w:trHeight w:val="693"/>
        </w:trPr>
        <w:tc>
          <w:tcPr>
            <w:tcW w:w="281"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1.2</w:t>
            </w:r>
          </w:p>
        </w:tc>
        <w:tc>
          <w:tcPr>
            <w:tcW w:w="88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sz w:val="22"/>
              </w:rPr>
            </w:pPr>
            <w:r w:rsidRPr="00A51BF3">
              <w:rPr>
                <w:rFonts w:ascii="Times New Roman" w:hAnsi="Times New Roman"/>
                <w:sz w:val="22"/>
              </w:rPr>
              <w:t>Показатель:</w:t>
            </w:r>
          </w:p>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sz w:val="22"/>
              </w:rPr>
            </w:pPr>
            <w:r w:rsidRPr="00A51BF3">
              <w:rPr>
                <w:rFonts w:ascii="Times New Roman" w:hAnsi="Times New Roman"/>
                <w:sz w:val="22"/>
              </w:rPr>
              <w:t>Увеличение среднемесячной заработной платы работников организаций, не относящихся к субъектам малого предпринимательства</w:t>
            </w:r>
          </w:p>
        </w:tc>
        <w:tc>
          <w:tcPr>
            <w:tcW w:w="374"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w:t>
            </w:r>
          </w:p>
        </w:tc>
        <w:tc>
          <w:tcPr>
            <w:tcW w:w="2099"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sz w:val="22"/>
              </w:rPr>
            </w:pPr>
            <w:r w:rsidRPr="00A51BF3">
              <w:rPr>
                <w:rFonts w:ascii="Times New Roman" w:hAnsi="Times New Roman"/>
                <w:sz w:val="22"/>
              </w:rPr>
              <w:t xml:space="preserve">Рассчитывается как отношение </w:t>
            </w:r>
            <w:r w:rsidRPr="00A51BF3">
              <w:rPr>
                <w:rFonts w:ascii="Times New Roman" w:hAnsi="Times New Roman"/>
                <w:color w:val="000000"/>
                <w:sz w:val="22"/>
              </w:rPr>
              <w:t xml:space="preserve">реальной заработной платы в целом по предприятиям рассчитываемого периода к реальной заработной плате по предприятиям предшествующего. </w:t>
            </w:r>
            <w:r w:rsidRPr="00A51BF3">
              <w:rPr>
                <w:rFonts w:ascii="Times New Roman" w:hAnsi="Times New Roman"/>
                <w:bCs/>
                <w:sz w:val="22"/>
              </w:rPr>
              <w:t xml:space="preserve">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w:t>
            </w:r>
            <w:r w:rsidRPr="00A51BF3">
              <w:rPr>
                <w:rFonts w:ascii="Times New Roman" w:hAnsi="Times New Roman"/>
                <w:bCs/>
                <w:sz w:val="22"/>
              </w:rPr>
              <w:lastRenderedPageBreak/>
              <w:t>численность работников которых превышает 15 человек</w:t>
            </w:r>
          </w:p>
        </w:tc>
        <w:tc>
          <w:tcPr>
            <w:tcW w:w="933" w:type="pct"/>
            <w:tcBorders>
              <w:top w:val="single" w:sz="4" w:space="0" w:color="000000"/>
              <w:left w:val="single" w:sz="4" w:space="0" w:color="000000"/>
              <w:bottom w:val="single" w:sz="4" w:space="0" w:color="000000"/>
              <w:right w:val="single" w:sz="4" w:space="0" w:color="000000"/>
            </w:tcBorders>
            <w:vAlign w:val="center"/>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highlight w:val="yellow"/>
              </w:rPr>
            </w:pPr>
            <w:r w:rsidRPr="00A51BF3">
              <w:rPr>
                <w:rFonts w:ascii="Times New Roman" w:hAnsi="Times New Roman"/>
                <w:sz w:val="22"/>
              </w:rPr>
              <w:lastRenderedPageBreak/>
              <w:t xml:space="preserve">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w:t>
            </w:r>
            <w:r w:rsidRPr="00A51BF3">
              <w:rPr>
                <w:rFonts w:ascii="Times New Roman" w:hAnsi="Times New Roman"/>
                <w:sz w:val="22"/>
              </w:rPr>
              <w:lastRenderedPageBreak/>
              <w:t>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430"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lastRenderedPageBreak/>
              <w:t>Ежеквартально</w:t>
            </w:r>
          </w:p>
        </w:tc>
      </w:tr>
      <w:tr w:rsidR="00A51BF3" w:rsidRPr="00A51BF3" w:rsidTr="00A51BF3">
        <w:trPr>
          <w:trHeight w:val="693"/>
        </w:trPr>
        <w:tc>
          <w:tcPr>
            <w:tcW w:w="281"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1.3</w:t>
            </w:r>
          </w:p>
        </w:tc>
        <w:tc>
          <w:tcPr>
            <w:tcW w:w="88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sz w:val="22"/>
              </w:rPr>
            </w:pPr>
            <w:r w:rsidRPr="00A51BF3">
              <w:rPr>
                <w:rFonts w:ascii="Times New Roman" w:hAnsi="Times New Roman"/>
                <w:sz w:val="22"/>
              </w:rPr>
              <w:t>Показатель:</w:t>
            </w:r>
          </w:p>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sz w:val="22"/>
              </w:rPr>
            </w:pPr>
            <w:r w:rsidRPr="00A51BF3">
              <w:rPr>
                <w:rFonts w:ascii="Times New Roman" w:hAnsi="Times New Roman"/>
                <w:sz w:val="22"/>
              </w:rPr>
              <w:t>Количество созданных рабочих мест</w:t>
            </w:r>
          </w:p>
        </w:tc>
        <w:tc>
          <w:tcPr>
            <w:tcW w:w="374"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единиц</w:t>
            </w:r>
          </w:p>
        </w:tc>
        <w:tc>
          <w:tcPr>
            <w:tcW w:w="2099"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tabs>
                <w:tab w:val="clear" w:pos="1134"/>
              </w:tabs>
              <w:autoSpaceDE w:val="0"/>
              <w:autoSpaceDN w:val="0"/>
              <w:adjustRightInd w:val="0"/>
              <w:ind w:firstLine="0"/>
              <w:rPr>
                <w:rFonts w:ascii="Times New Roman" w:hAnsi="Times New Roman"/>
                <w:sz w:val="22"/>
                <w:highlight w:val="yellow"/>
              </w:rPr>
            </w:pPr>
            <w:r w:rsidRPr="00A51BF3">
              <w:rPr>
                <w:rFonts w:ascii="Times New Roman" w:hAnsi="Times New Roman"/>
                <w:sz w:val="22"/>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93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sz w:val="22"/>
                <w:highlight w:val="yellow"/>
              </w:rPr>
            </w:pPr>
            <w:r w:rsidRPr="00A51BF3">
              <w:rPr>
                <w:rFonts w:ascii="Times New Roman" w:hAnsi="Times New Roman"/>
                <w:sz w:val="22"/>
              </w:rPr>
              <w:t>Регламентные запросы - раздел (060) Трудовые ресурсы, заработная плата и занятость населения - (05100) Сведения о неполной занятости и движении работников (Форма № П-4(НЗ)).</w:t>
            </w:r>
          </w:p>
        </w:tc>
        <w:tc>
          <w:tcPr>
            <w:tcW w:w="430" w:type="pct"/>
            <w:tcBorders>
              <w:top w:val="single" w:sz="4" w:space="0" w:color="000000"/>
              <w:left w:val="single" w:sz="4" w:space="0" w:color="000000"/>
              <w:bottom w:val="single" w:sz="4" w:space="0" w:color="000000"/>
              <w:right w:val="single" w:sz="4" w:space="0" w:color="000000"/>
            </w:tcBorders>
            <w:vAlign w:val="center"/>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highlight w:val="yellow"/>
              </w:rPr>
            </w:pPr>
            <w:r w:rsidRPr="00A51BF3">
              <w:rPr>
                <w:rFonts w:ascii="Times New Roman" w:hAnsi="Times New Roman"/>
                <w:sz w:val="22"/>
              </w:rPr>
              <w:t>Ежеквартально</w:t>
            </w:r>
          </w:p>
        </w:tc>
      </w:tr>
      <w:tr w:rsidR="00A51BF3" w:rsidRPr="00A51BF3" w:rsidTr="00A51BF3">
        <w:trPr>
          <w:trHeight w:val="394"/>
        </w:trPr>
        <w:tc>
          <w:tcPr>
            <w:tcW w:w="281"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2</w:t>
            </w:r>
          </w:p>
        </w:tc>
        <w:tc>
          <w:tcPr>
            <w:tcW w:w="4719" w:type="pct"/>
            <w:gridSpan w:val="5"/>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 xml:space="preserve">Подпрограмма </w:t>
            </w:r>
            <w:r w:rsidRPr="00A51BF3">
              <w:rPr>
                <w:rFonts w:ascii="Times New Roman" w:hAnsi="Times New Roman"/>
                <w:sz w:val="22"/>
                <w:lang w:val="en-US"/>
              </w:rPr>
              <w:t xml:space="preserve">II </w:t>
            </w:r>
            <w:r w:rsidRPr="00A51BF3">
              <w:rPr>
                <w:rFonts w:ascii="Times New Roman" w:hAnsi="Times New Roman"/>
                <w:sz w:val="22"/>
              </w:rPr>
              <w:t>«Развитие конкуренции»</w:t>
            </w:r>
          </w:p>
        </w:tc>
      </w:tr>
      <w:tr w:rsidR="00A51BF3" w:rsidRPr="00A51BF3" w:rsidTr="00A51BF3">
        <w:trPr>
          <w:trHeight w:val="693"/>
        </w:trPr>
        <w:tc>
          <w:tcPr>
            <w:tcW w:w="281"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2.1.</w:t>
            </w:r>
          </w:p>
        </w:tc>
        <w:tc>
          <w:tcPr>
            <w:tcW w:w="883" w:type="pct"/>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Индекс совокупной результативности реализации мероприятий, направленных на развитие конкуренции</w:t>
            </w:r>
          </w:p>
        </w:tc>
        <w:tc>
          <w:tcPr>
            <w:tcW w:w="374"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единица</w:t>
            </w:r>
          </w:p>
        </w:tc>
        <w:tc>
          <w:tcPr>
            <w:tcW w:w="2099" w:type="pct"/>
          </w:tcPr>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r w:rsidRPr="00A51BF3">
              <w:rPr>
                <w:rFonts w:ascii="Times New Roman" w:hAnsi="Times New Roman"/>
                <w:sz w:val="24"/>
                <w:szCs w:val="24"/>
              </w:rPr>
              <w:t>Индекс совокупной результативности реализации мероприятий, направленных на развитие конкуренции (I), определяется по формуле:</w:t>
            </w:r>
          </w:p>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p>
          <w:p w:rsidR="00A51BF3" w:rsidRPr="00A51BF3" w:rsidRDefault="00A51BF3" w:rsidP="00A51BF3">
            <w:pPr>
              <w:tabs>
                <w:tab w:val="clear" w:pos="1134"/>
              </w:tabs>
              <w:ind w:firstLine="0"/>
              <w:jc w:val="center"/>
              <w:rPr>
                <w:rFonts w:ascii="Times New Roman" w:hAnsi="Times New Roman"/>
                <w:sz w:val="20"/>
                <w:szCs w:val="20"/>
              </w:rPr>
            </w:pPr>
            <w:r w:rsidRPr="00A51BF3">
              <w:rPr>
                <w:noProof/>
                <w:sz w:val="20"/>
              </w:rPr>
              <w:drawing>
                <wp:inline distT="0" distB="0" distL="0" distR="0" wp14:anchorId="7C160926" wp14:editId="7469F5E1">
                  <wp:extent cx="1922874" cy="859790"/>
                  <wp:effectExtent l="0" t="0" r="0" b="0"/>
                  <wp:docPr id="15360474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9475" cy="871684"/>
                          </a:xfrm>
                          <a:prstGeom prst="rect">
                            <a:avLst/>
                          </a:prstGeom>
                          <a:noFill/>
                          <a:ln>
                            <a:noFill/>
                          </a:ln>
                        </pic:spPr>
                      </pic:pic>
                    </a:graphicData>
                  </a:graphic>
                </wp:inline>
              </w:drawing>
            </w:r>
          </w:p>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r w:rsidRPr="00A51BF3">
              <w:rPr>
                <w:rFonts w:ascii="Times New Roman" w:hAnsi="Times New Roman"/>
                <w:sz w:val="24"/>
                <w:szCs w:val="24"/>
              </w:rPr>
              <w:t>где:</w:t>
            </w:r>
          </w:p>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r w:rsidRPr="00A51BF3">
              <w:rPr>
                <w:rFonts w:ascii="Times New Roman" w:hAnsi="Times New Roman"/>
                <w:sz w:val="24"/>
                <w:szCs w:val="24"/>
              </w:rPr>
              <w:t xml:space="preserve">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w:t>
            </w:r>
            <w:r w:rsidRPr="00A51BF3">
              <w:rPr>
                <w:rFonts w:ascii="Times New Roman" w:hAnsi="Times New Roman"/>
                <w:sz w:val="24"/>
                <w:szCs w:val="24"/>
              </w:rPr>
              <w:lastRenderedPageBreak/>
              <w:t>округление до одного знака после десятичного разделителя);</w:t>
            </w:r>
          </w:p>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r w:rsidRPr="00A51BF3">
              <w:rPr>
                <w:rFonts w:ascii="Times New Roman" w:hAnsi="Times New Roman"/>
                <w:sz w:val="24"/>
                <w:szCs w:val="24"/>
              </w:rPr>
              <w:t>Доля n - доля за достижение результата реализации n-</w:t>
            </w:r>
            <w:proofErr w:type="spellStart"/>
            <w:r w:rsidRPr="00A51BF3">
              <w:rPr>
                <w:rFonts w:ascii="Times New Roman" w:hAnsi="Times New Roman"/>
                <w:sz w:val="24"/>
                <w:szCs w:val="24"/>
              </w:rPr>
              <w:t>го</w:t>
            </w:r>
            <w:proofErr w:type="spellEnd"/>
            <w:r w:rsidRPr="00A51BF3">
              <w:rPr>
                <w:rFonts w:ascii="Times New Roman" w:hAnsi="Times New Roman"/>
                <w:sz w:val="24"/>
                <w:szCs w:val="24"/>
              </w:rPr>
              <w:t xml:space="preserve"> мероприятия в отчетном году;</w:t>
            </w:r>
          </w:p>
          <w:p w:rsidR="00A51BF3" w:rsidRPr="00A51BF3" w:rsidRDefault="00A51BF3" w:rsidP="00A51BF3">
            <w:pPr>
              <w:tabs>
                <w:tab w:val="clear" w:pos="1134"/>
              </w:tabs>
              <w:ind w:firstLine="0"/>
              <w:jc w:val="center"/>
              <w:rPr>
                <w:rFonts w:ascii="Times New Roman" w:hAnsi="Times New Roman"/>
                <w:sz w:val="24"/>
                <w:szCs w:val="24"/>
              </w:rPr>
            </w:pPr>
            <w:r w:rsidRPr="00A51BF3">
              <w:rPr>
                <w:noProof/>
                <w:sz w:val="24"/>
                <w:szCs w:val="24"/>
              </w:rPr>
              <w:drawing>
                <wp:inline distT="0" distB="0" distL="0" distR="0" wp14:anchorId="200ABB57" wp14:editId="56C1C328">
                  <wp:extent cx="758716" cy="466725"/>
                  <wp:effectExtent l="0" t="0" r="0" b="0"/>
                  <wp:docPr id="10337066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4414" cy="470230"/>
                          </a:xfrm>
                          <a:prstGeom prst="rect">
                            <a:avLst/>
                          </a:prstGeom>
                          <a:noFill/>
                          <a:ln>
                            <a:noFill/>
                          </a:ln>
                        </pic:spPr>
                      </pic:pic>
                    </a:graphicData>
                  </a:graphic>
                </wp:inline>
              </w:drawing>
            </w:r>
            <w:r w:rsidRPr="00A51BF3">
              <w:rPr>
                <w:rFonts w:ascii="Times New Roman" w:hAnsi="Times New Roman"/>
                <w:sz w:val="24"/>
                <w:szCs w:val="24"/>
              </w:rPr>
              <w:t>- количество мероприятий подпрограммы II.</w:t>
            </w:r>
          </w:p>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p>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r w:rsidRPr="00A51BF3">
              <w:rPr>
                <w:rFonts w:ascii="Times New Roman" w:hAnsi="Times New Roman"/>
                <w:sz w:val="24"/>
                <w:szCs w:val="24"/>
              </w:rPr>
              <w:t>Для мероприятий 2.50.03, 2.50.06, 2.51.01-2.51.02, при оценке которых наилучшим значением результата является наибольшее значение или плановое значение, доля по итогам достижения результата n-</w:t>
            </w:r>
            <w:proofErr w:type="spellStart"/>
            <w:r w:rsidRPr="00A51BF3">
              <w:rPr>
                <w:rFonts w:ascii="Times New Roman" w:hAnsi="Times New Roman"/>
                <w:sz w:val="24"/>
                <w:szCs w:val="24"/>
              </w:rPr>
              <w:t>го</w:t>
            </w:r>
            <w:proofErr w:type="spellEnd"/>
            <w:r w:rsidRPr="00A51BF3">
              <w:rPr>
                <w:rFonts w:ascii="Times New Roman" w:hAnsi="Times New Roman"/>
                <w:sz w:val="24"/>
                <w:szCs w:val="24"/>
              </w:rPr>
              <w:t xml:space="preserve"> мероприятия определяется по следующей формуле:</w:t>
            </w:r>
          </w:p>
          <w:p w:rsidR="00A51BF3" w:rsidRPr="00A51BF3" w:rsidRDefault="00A51BF3" w:rsidP="00A51BF3">
            <w:pPr>
              <w:tabs>
                <w:tab w:val="clear" w:pos="1134"/>
                <w:tab w:val="left" w:pos="567"/>
              </w:tabs>
              <w:ind w:firstLine="0"/>
              <w:contextualSpacing/>
              <w:jc w:val="left"/>
              <w:rPr>
                <w:sz w:val="24"/>
                <w:szCs w:val="24"/>
              </w:rPr>
            </w:pPr>
          </w:p>
          <w:p w:rsidR="00A51BF3" w:rsidRPr="00A51BF3" w:rsidRDefault="00A51BF3" w:rsidP="00A51BF3">
            <w:pPr>
              <w:tabs>
                <w:tab w:val="clear" w:pos="1134"/>
              </w:tabs>
              <w:ind w:firstLine="0"/>
              <w:contextualSpacing/>
              <w:jc w:val="center"/>
              <w:rPr>
                <w:sz w:val="24"/>
                <w:szCs w:val="24"/>
              </w:rPr>
            </w:pPr>
            <w:r w:rsidRPr="00A51BF3">
              <w:rPr>
                <w:noProof/>
                <w:position w:val="-31"/>
                <w:sz w:val="22"/>
              </w:rPr>
              <w:drawing>
                <wp:inline distT="0" distB="0" distL="0" distR="0" wp14:anchorId="6268CB77" wp14:editId="695290AF">
                  <wp:extent cx="1454020" cy="647700"/>
                  <wp:effectExtent l="0" t="0" r="0" b="0"/>
                  <wp:docPr id="11953158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0235" cy="650469"/>
                          </a:xfrm>
                          <a:prstGeom prst="rect">
                            <a:avLst/>
                          </a:prstGeom>
                          <a:noFill/>
                          <a:ln>
                            <a:noFill/>
                          </a:ln>
                        </pic:spPr>
                      </pic:pic>
                    </a:graphicData>
                  </a:graphic>
                </wp:inline>
              </w:drawing>
            </w:r>
          </w:p>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r w:rsidRPr="00A51BF3">
              <w:rPr>
                <w:rFonts w:ascii="Times New Roman" w:hAnsi="Times New Roman"/>
                <w:sz w:val="24"/>
                <w:szCs w:val="24"/>
              </w:rPr>
              <w:t>где:</w:t>
            </w:r>
          </w:p>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proofErr w:type="spellStart"/>
            <w:r w:rsidRPr="00A51BF3">
              <w:rPr>
                <w:rFonts w:ascii="Times New Roman" w:hAnsi="Times New Roman"/>
                <w:sz w:val="24"/>
                <w:szCs w:val="24"/>
              </w:rPr>
              <w:t>РМфакт</w:t>
            </w:r>
            <w:proofErr w:type="spellEnd"/>
            <w:r w:rsidRPr="00A51BF3">
              <w:rPr>
                <w:rFonts w:ascii="Times New Roman" w:hAnsi="Times New Roman"/>
                <w:sz w:val="24"/>
                <w:szCs w:val="24"/>
              </w:rPr>
              <w:t xml:space="preserve"> - фактическое значение результата n-</w:t>
            </w:r>
            <w:proofErr w:type="spellStart"/>
            <w:r w:rsidRPr="00A51BF3">
              <w:rPr>
                <w:rFonts w:ascii="Times New Roman" w:hAnsi="Times New Roman"/>
                <w:sz w:val="24"/>
                <w:szCs w:val="24"/>
              </w:rPr>
              <w:t>го</w:t>
            </w:r>
            <w:proofErr w:type="spellEnd"/>
            <w:r w:rsidRPr="00A51BF3">
              <w:rPr>
                <w:rFonts w:ascii="Times New Roman" w:hAnsi="Times New Roman"/>
                <w:sz w:val="24"/>
                <w:szCs w:val="24"/>
              </w:rPr>
              <w:t xml:space="preserve"> мероприятия;</w:t>
            </w:r>
          </w:p>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proofErr w:type="spellStart"/>
            <w:r w:rsidRPr="00A51BF3">
              <w:rPr>
                <w:rFonts w:ascii="Times New Roman" w:hAnsi="Times New Roman"/>
                <w:sz w:val="24"/>
                <w:szCs w:val="24"/>
              </w:rPr>
              <w:t>РМплан</w:t>
            </w:r>
            <w:proofErr w:type="spellEnd"/>
            <w:r w:rsidRPr="00A51BF3">
              <w:rPr>
                <w:rFonts w:ascii="Times New Roman" w:hAnsi="Times New Roman"/>
                <w:sz w:val="24"/>
                <w:szCs w:val="24"/>
              </w:rPr>
              <w:t xml:space="preserve"> - плановое значение результата n-</w:t>
            </w:r>
            <w:proofErr w:type="spellStart"/>
            <w:r w:rsidRPr="00A51BF3">
              <w:rPr>
                <w:rFonts w:ascii="Times New Roman" w:hAnsi="Times New Roman"/>
                <w:sz w:val="24"/>
                <w:szCs w:val="24"/>
              </w:rPr>
              <w:t>го</w:t>
            </w:r>
            <w:proofErr w:type="spellEnd"/>
            <w:r w:rsidRPr="00A51BF3">
              <w:rPr>
                <w:rFonts w:ascii="Times New Roman" w:hAnsi="Times New Roman"/>
                <w:sz w:val="24"/>
                <w:szCs w:val="24"/>
              </w:rPr>
              <w:t xml:space="preserve"> мероприятия, определенное в Программе.</w:t>
            </w:r>
          </w:p>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p>
          <w:p w:rsidR="00A51BF3" w:rsidRPr="00A51BF3" w:rsidRDefault="00A51BF3" w:rsidP="00A51BF3">
            <w:pPr>
              <w:widowControl w:val="0"/>
              <w:tabs>
                <w:tab w:val="clear" w:pos="1134"/>
              </w:tabs>
              <w:autoSpaceDE w:val="0"/>
              <w:autoSpaceDN w:val="0"/>
              <w:ind w:firstLine="0"/>
              <w:jc w:val="left"/>
              <w:rPr>
                <w:rFonts w:ascii="Times New Roman" w:hAnsi="Times New Roman"/>
                <w:sz w:val="24"/>
                <w:szCs w:val="24"/>
              </w:rPr>
            </w:pPr>
            <w:r w:rsidRPr="00A51BF3">
              <w:rPr>
                <w:rFonts w:ascii="Times New Roman" w:hAnsi="Times New Roman"/>
                <w:sz w:val="24"/>
                <w:szCs w:val="24"/>
              </w:rPr>
              <w:t>Для мероприятий 2.50.01-50.02, 2.50.05, при оценке которых наилучшим значением результата является наименьшее значение, доля по итогам достижения результата n-</w:t>
            </w:r>
            <w:proofErr w:type="spellStart"/>
            <w:r w:rsidRPr="00A51BF3">
              <w:rPr>
                <w:rFonts w:ascii="Times New Roman" w:hAnsi="Times New Roman"/>
                <w:sz w:val="24"/>
                <w:szCs w:val="24"/>
              </w:rPr>
              <w:t>го</w:t>
            </w:r>
            <w:proofErr w:type="spellEnd"/>
            <w:r w:rsidRPr="00A51BF3">
              <w:rPr>
                <w:rFonts w:ascii="Times New Roman" w:hAnsi="Times New Roman"/>
                <w:sz w:val="24"/>
                <w:szCs w:val="24"/>
              </w:rPr>
              <w:t xml:space="preserve"> мероприятия определяется по следующей формуле:</w:t>
            </w:r>
          </w:p>
          <w:p w:rsidR="00A51BF3" w:rsidRPr="00A51BF3" w:rsidRDefault="00A51BF3" w:rsidP="00A51BF3">
            <w:pPr>
              <w:tabs>
                <w:tab w:val="clear" w:pos="1134"/>
                <w:tab w:val="left" w:pos="567"/>
              </w:tabs>
              <w:ind w:firstLine="0"/>
              <w:contextualSpacing/>
              <w:jc w:val="left"/>
              <w:rPr>
                <w:sz w:val="24"/>
                <w:szCs w:val="24"/>
              </w:rPr>
            </w:pPr>
          </w:p>
          <w:p w:rsidR="00A51BF3" w:rsidRPr="00A51BF3" w:rsidRDefault="00A51BF3" w:rsidP="00A51BF3">
            <w:pPr>
              <w:tabs>
                <w:tab w:val="clear" w:pos="1134"/>
                <w:tab w:val="left" w:pos="567"/>
              </w:tabs>
              <w:ind w:firstLine="0"/>
              <w:contextualSpacing/>
              <w:jc w:val="center"/>
              <w:rPr>
                <w:sz w:val="24"/>
                <w:szCs w:val="24"/>
              </w:rPr>
            </w:pPr>
            <w:r w:rsidRPr="00A51BF3">
              <w:rPr>
                <w:noProof/>
                <w:position w:val="-30"/>
                <w:sz w:val="22"/>
              </w:rPr>
              <w:drawing>
                <wp:inline distT="0" distB="0" distL="0" distR="0" wp14:anchorId="1F857E77" wp14:editId="5F515C7E">
                  <wp:extent cx="1518886" cy="685800"/>
                  <wp:effectExtent l="0" t="0" r="0" b="0"/>
                  <wp:docPr id="10632120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8431" cy="690110"/>
                          </a:xfrm>
                          <a:prstGeom prst="rect">
                            <a:avLst/>
                          </a:prstGeom>
                          <a:noFill/>
                          <a:ln>
                            <a:noFill/>
                          </a:ln>
                        </pic:spPr>
                      </pic:pic>
                    </a:graphicData>
                  </a:graphic>
                </wp:inline>
              </w:drawing>
            </w:r>
            <w:r w:rsidRPr="00A51BF3">
              <w:rPr>
                <w:sz w:val="24"/>
                <w:szCs w:val="24"/>
              </w:rPr>
              <w:t>.</w:t>
            </w:r>
          </w:p>
          <w:p w:rsidR="00A51BF3" w:rsidRPr="00A51BF3" w:rsidRDefault="00A51BF3" w:rsidP="00A51BF3">
            <w:pPr>
              <w:tabs>
                <w:tab w:val="clear" w:pos="1134"/>
              </w:tabs>
              <w:spacing w:after="160" w:line="259" w:lineRule="auto"/>
              <w:ind w:firstLine="0"/>
              <w:jc w:val="left"/>
              <w:rPr>
                <w:rFonts w:ascii="Times New Roman" w:hAnsi="Times New Roman"/>
                <w:sz w:val="22"/>
              </w:rPr>
            </w:pPr>
            <w:r w:rsidRPr="00A51BF3">
              <w:rPr>
                <w:sz w:val="24"/>
                <w:szCs w:val="24"/>
              </w:rPr>
              <w:br w:type="page"/>
            </w:r>
          </w:p>
        </w:tc>
        <w:tc>
          <w:tcPr>
            <w:tcW w:w="933" w:type="pct"/>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lastRenderedPageBreak/>
              <w:t>Единая информационная система в сфере закупок (ЕИС)</w:t>
            </w:r>
          </w:p>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Государственная информационная система «Единая автоматизированная система управления закупками Московской области» (ЕАСУЗ)</w:t>
            </w:r>
          </w:p>
        </w:tc>
        <w:tc>
          <w:tcPr>
            <w:tcW w:w="430"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Ежеквартально</w:t>
            </w:r>
          </w:p>
        </w:tc>
      </w:tr>
      <w:tr w:rsidR="00A51BF3" w:rsidRPr="00A51BF3" w:rsidTr="00A51BF3">
        <w:trPr>
          <w:trHeight w:val="372"/>
        </w:trPr>
        <w:tc>
          <w:tcPr>
            <w:tcW w:w="281"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lastRenderedPageBreak/>
              <w:t>3</w:t>
            </w:r>
          </w:p>
        </w:tc>
        <w:tc>
          <w:tcPr>
            <w:tcW w:w="4719" w:type="pct"/>
            <w:gridSpan w:val="5"/>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bCs/>
                <w:iCs/>
                <w:sz w:val="22"/>
              </w:rPr>
              <w:t xml:space="preserve">Подпрограмма </w:t>
            </w:r>
            <w:r w:rsidRPr="00A51BF3">
              <w:rPr>
                <w:rFonts w:ascii="Times New Roman" w:hAnsi="Times New Roman"/>
                <w:bCs/>
                <w:iCs/>
                <w:sz w:val="22"/>
                <w:lang w:val="en-US"/>
              </w:rPr>
              <w:t>III</w:t>
            </w:r>
            <w:r w:rsidRPr="00A51BF3">
              <w:rPr>
                <w:rFonts w:ascii="Times New Roman" w:hAnsi="Times New Roman"/>
                <w:bCs/>
                <w:iCs/>
                <w:sz w:val="22"/>
              </w:rPr>
              <w:t xml:space="preserve"> «</w:t>
            </w:r>
            <w:r w:rsidRPr="00A51BF3">
              <w:rPr>
                <w:rFonts w:ascii="Times New Roman" w:hAnsi="Times New Roman"/>
                <w:sz w:val="24"/>
                <w:szCs w:val="24"/>
              </w:rPr>
              <w:t>Развитие малого и среднего предпринимательства</w:t>
            </w:r>
            <w:r w:rsidRPr="00A51BF3">
              <w:rPr>
                <w:rFonts w:ascii="Times New Roman" w:hAnsi="Times New Roman"/>
                <w:bCs/>
                <w:iCs/>
                <w:sz w:val="22"/>
              </w:rPr>
              <w:t>»</w:t>
            </w:r>
          </w:p>
        </w:tc>
      </w:tr>
      <w:tr w:rsidR="00A51BF3" w:rsidRPr="00A51BF3" w:rsidTr="00A51BF3">
        <w:trPr>
          <w:trHeight w:val="693"/>
        </w:trPr>
        <w:tc>
          <w:tcPr>
            <w:tcW w:w="281"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3.1</w:t>
            </w:r>
          </w:p>
        </w:tc>
        <w:tc>
          <w:tcPr>
            <w:tcW w:w="88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Показатель:</w:t>
            </w:r>
          </w:p>
          <w:p w:rsidR="00A51BF3" w:rsidRPr="00A51BF3" w:rsidRDefault="00A51BF3" w:rsidP="00A51BF3">
            <w:pPr>
              <w:shd w:val="clear" w:color="auto" w:fill="FFFFFF" w:themeFill="background1"/>
              <w:tabs>
                <w:tab w:val="clear" w:pos="1134"/>
              </w:tabs>
              <w:ind w:firstLine="0"/>
              <w:jc w:val="left"/>
              <w:rPr>
                <w:rFonts w:ascii="Times New Roman" w:hAnsi="Times New Roman"/>
                <w:sz w:val="22"/>
              </w:rPr>
            </w:pPr>
            <w:r w:rsidRPr="00A51BF3">
              <w:rPr>
                <w:rFonts w:ascii="Times New Roman" w:hAnsi="Times New Roman"/>
                <w:sz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74"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i/>
                <w:sz w:val="22"/>
              </w:rPr>
            </w:pPr>
            <w:r w:rsidRPr="00A51BF3">
              <w:rPr>
                <w:rFonts w:ascii="Times New Roman" w:hAnsi="Times New Roman"/>
                <w:i/>
                <w:sz w:val="22"/>
              </w:rPr>
              <w:br/>
            </w:r>
          </w:p>
          <w:p w:rsidR="00A51BF3" w:rsidRPr="00A51BF3" w:rsidRDefault="00A51BF3" w:rsidP="00A51BF3">
            <w:pPr>
              <w:widowControl w:val="0"/>
              <w:tabs>
                <w:tab w:val="clear" w:pos="1134"/>
              </w:tabs>
              <w:autoSpaceDE w:val="0"/>
              <w:autoSpaceDN w:val="0"/>
              <w:adjustRightInd w:val="0"/>
              <w:ind w:firstLine="5"/>
              <w:jc w:val="center"/>
              <w:rPr>
                <w:rFonts w:ascii="Times New Roman" w:hAnsi="Times New Roman"/>
                <w:sz w:val="22"/>
              </w:rPr>
            </w:pPr>
            <w:r w:rsidRPr="00A51BF3">
              <w:rPr>
                <w:rFonts w:ascii="Times New Roman" w:hAnsi="Times New Roman"/>
                <w:sz w:val="22"/>
              </w:rPr>
              <w:t>процент</w:t>
            </w:r>
          </w:p>
        </w:tc>
        <w:tc>
          <w:tcPr>
            <w:tcW w:w="2099"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m:oMath>
              <m:r>
                <w:rPr>
                  <w:rFonts w:ascii="Cambria Math" w:hAnsi="Cambria Math"/>
                  <w:sz w:val="22"/>
                </w:rPr>
                <m:t>Д</m:t>
              </m:r>
              <m:m>
                <m:mPr>
                  <m:mcs>
                    <m:mc>
                      <m:mcPr>
                        <m:count m:val="1"/>
                        <m:mcJc m:val="center"/>
                      </m:mcPr>
                    </m:mc>
                  </m:mcs>
                  <m:ctrlPr>
                    <w:rPr>
                      <w:rFonts w:ascii="Cambria Math" w:hAnsi="Cambria Math"/>
                      <w:i/>
                      <w:sz w:val="22"/>
                    </w:rPr>
                  </m:ctrlPr>
                </m:mPr>
                <m:mr>
                  <m:e>
                    <m:r>
                      <w:rPr>
                        <w:rFonts w:ascii="Cambria Math" w:hAnsi="Cambria Math"/>
                        <w:sz w:val="22"/>
                      </w:rPr>
                      <m:t>сспч</m:t>
                    </m:r>
                  </m:e>
                </m:mr>
                <m:mr>
                  <m:e>
                    <m:r>
                      <w:rPr>
                        <w:rFonts w:ascii="Cambria Math" w:hAnsi="Cambria Math"/>
                        <w:sz w:val="22"/>
                      </w:rPr>
                      <m:t>мп+ср</m:t>
                    </m:r>
                  </m:e>
                </m:mr>
              </m:m>
              <m:r>
                <w:rPr>
                  <w:rFonts w:ascii="Cambria Math" w:hAnsi="Cambria Math"/>
                  <w:sz w:val="22"/>
                </w:rPr>
                <m:t>=</m:t>
              </m:r>
              <m:f>
                <m:fPr>
                  <m:ctrlPr>
                    <w:rPr>
                      <w:rFonts w:ascii="Cambria Math" w:hAnsi="Cambria Math"/>
                      <w:i/>
                      <w:sz w:val="22"/>
                    </w:rPr>
                  </m:ctrlPr>
                </m:fPr>
                <m:num>
                  <m:r>
                    <w:rPr>
                      <w:rFonts w:ascii="Cambria Math" w:hAnsi="Cambria Math"/>
                      <w:sz w:val="22"/>
                    </w:rPr>
                    <m:t>Ч</m:t>
                  </m:r>
                  <m:m>
                    <m:mPr>
                      <m:mcs>
                        <m:mc>
                          <m:mcPr>
                            <m:count m:val="1"/>
                            <m:mcJc m:val="center"/>
                          </m:mcPr>
                        </m:mc>
                      </m:mcs>
                      <m:ctrlPr>
                        <w:rPr>
                          <w:rFonts w:ascii="Cambria Math" w:hAnsi="Cambria Math"/>
                          <w:i/>
                          <w:sz w:val="22"/>
                        </w:rPr>
                      </m:ctrlPr>
                    </m:mPr>
                    <m:mr>
                      <m:e>
                        <m:r>
                          <w:rPr>
                            <w:rFonts w:ascii="Cambria Math" w:hAnsi="Cambria Math"/>
                            <w:sz w:val="22"/>
                          </w:rPr>
                          <m:t>ссп</m:t>
                        </m:r>
                      </m:e>
                    </m:mr>
                    <m:mr>
                      <m:e>
                        <m:r>
                          <w:rPr>
                            <w:rFonts w:ascii="Cambria Math" w:hAnsi="Cambria Math"/>
                            <w:sz w:val="22"/>
                          </w:rPr>
                          <m:t>мп+ср</m:t>
                        </m:r>
                      </m:e>
                    </m:mr>
                  </m:m>
                </m:num>
                <m:den>
                  <m:r>
                    <m:rPr>
                      <m:sty m:val="b"/>
                    </m:rPr>
                    <w:rPr>
                      <w:rFonts w:ascii="Cambria Math" w:hAnsi="Cambria Math"/>
                      <w:sz w:val="22"/>
                    </w:rPr>
                    <m:t>Ч</m:t>
                  </m:r>
                  <m:m>
                    <m:mPr>
                      <m:mcs>
                        <m:mc>
                          <m:mcPr>
                            <m:count m:val="1"/>
                            <m:mcJc m:val="center"/>
                          </m:mcPr>
                        </m:mc>
                      </m:mcs>
                      <m:ctrlPr>
                        <w:rPr>
                          <w:rFonts w:ascii="Cambria Math" w:hAnsi="Cambria Math"/>
                          <w:b/>
                          <w:sz w:val="22"/>
                        </w:rPr>
                      </m:ctrlPr>
                    </m:mPr>
                    <m:mr>
                      <m:e>
                        <m:r>
                          <w:rPr>
                            <w:rFonts w:ascii="Cambria Math" w:hAnsi="Cambria Math"/>
                            <w:sz w:val="22"/>
                          </w:rPr>
                          <m:t>ссп</m:t>
                        </m:r>
                      </m:e>
                    </m:mr>
                    <m:mr>
                      <m:e>
                        <m:r>
                          <w:rPr>
                            <w:rFonts w:ascii="Cambria Math" w:hAnsi="Cambria Math"/>
                            <w:sz w:val="22"/>
                          </w:rPr>
                          <m:t>ср</m:t>
                        </m:r>
                      </m:e>
                    </m:mr>
                  </m:m>
                  <m:r>
                    <w:rPr>
                      <w:rFonts w:ascii="Cambria Math" w:hAnsi="Cambria Math"/>
                      <w:sz w:val="22"/>
                    </w:rPr>
                    <m:t xml:space="preserve"> +Ч</m:t>
                  </m:r>
                  <m:m>
                    <m:mPr>
                      <m:mcs>
                        <m:mc>
                          <m:mcPr>
                            <m:count m:val="1"/>
                            <m:mcJc m:val="center"/>
                          </m:mcPr>
                        </m:mc>
                      </m:mcs>
                      <m:ctrlPr>
                        <w:rPr>
                          <w:rFonts w:ascii="Cambria Math" w:hAnsi="Cambria Math"/>
                          <w:i/>
                          <w:sz w:val="22"/>
                        </w:rPr>
                      </m:ctrlPr>
                    </m:mPr>
                    <m:mr>
                      <m:e>
                        <m:r>
                          <w:rPr>
                            <w:rFonts w:ascii="Cambria Math" w:hAnsi="Cambria Math"/>
                            <w:sz w:val="22"/>
                          </w:rPr>
                          <m:t>ссп</m:t>
                        </m:r>
                      </m:e>
                    </m:mr>
                    <m:mr>
                      <m:e>
                        <m:r>
                          <w:rPr>
                            <w:rFonts w:ascii="Cambria Math" w:hAnsi="Cambria Math"/>
                            <w:sz w:val="22"/>
                          </w:rPr>
                          <m:t>мп</m:t>
                        </m:r>
                      </m:e>
                    </m:mr>
                  </m:m>
                  <m:r>
                    <w:rPr>
                      <w:rFonts w:ascii="Cambria Math" w:hAnsi="Cambria Math"/>
                      <w:sz w:val="22"/>
                    </w:rPr>
                    <m:t xml:space="preserve"> </m:t>
                  </m:r>
                </m:den>
              </m:f>
              <m:r>
                <w:rPr>
                  <w:rFonts w:ascii="Cambria Math" w:hAnsi="Cambria Math"/>
                  <w:sz w:val="22"/>
                </w:rPr>
                <m:t>×100</m:t>
              </m:r>
            </m:oMath>
            <w:r w:rsidRPr="00A51BF3">
              <w:rPr>
                <w:rFonts w:ascii="Times New Roman" w:hAnsi="Times New Roman"/>
                <w:sz w:val="22"/>
              </w:rPr>
              <w:t>, где:</w:t>
            </w:r>
            <m:oMath>
              <m:r>
                <m:rPr>
                  <m:sty m:val="p"/>
                </m:rPr>
                <w:rPr>
                  <w:rFonts w:ascii="Cambria Math" w:hAnsi="Cambria Math"/>
                  <w:sz w:val="22"/>
                </w:rPr>
                <w:br/>
              </m:r>
            </m:oMath>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m:oMath>
              <m:r>
                <m:rPr>
                  <m:sty m:val="bi"/>
                </m:rPr>
                <w:rPr>
                  <w:rFonts w:ascii="Cambria Math" w:hAnsi="Cambria Math"/>
                  <w:sz w:val="22"/>
                </w:rPr>
                <m:t>Д</m:t>
              </m:r>
              <m:m>
                <m:mPr>
                  <m:mcs>
                    <m:mc>
                      <m:mcPr>
                        <m:count m:val="1"/>
                        <m:mcJc m:val="center"/>
                      </m:mcPr>
                    </m:mc>
                  </m:mcs>
                  <m:ctrlPr>
                    <w:rPr>
                      <w:rFonts w:ascii="Cambria Math" w:hAnsi="Cambria Math"/>
                      <w:b/>
                      <w:i/>
                      <w:sz w:val="22"/>
                    </w:rPr>
                  </m:ctrlPr>
                </m:mPr>
                <m:mr>
                  <m:e>
                    <m:r>
                      <m:rPr>
                        <m:sty m:val="bi"/>
                      </m:rPr>
                      <w:rPr>
                        <w:rFonts w:ascii="Cambria Math" w:hAnsi="Cambria Math"/>
                        <w:sz w:val="22"/>
                      </w:rPr>
                      <m:t>сспч</m:t>
                    </m:r>
                  </m:e>
                </m:mr>
                <m:mr>
                  <m:e>
                    <m:r>
                      <m:rPr>
                        <m:sty m:val="bi"/>
                      </m:rPr>
                      <w:rPr>
                        <w:rFonts w:ascii="Cambria Math" w:hAnsi="Cambria Math"/>
                        <w:sz w:val="22"/>
                      </w:rPr>
                      <m:t>мп+ср</m:t>
                    </m:r>
                  </m:e>
                </m:mr>
              </m:m>
            </m:oMath>
            <w:r w:rsidRPr="00A51BF3">
              <w:rPr>
                <w:rFonts w:ascii="Times New Roman" w:hAnsi="Times New Roman"/>
                <w:sz w:val="22"/>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m:oMath>
              <m:r>
                <w:rPr>
                  <w:rFonts w:ascii="Cambria Math" w:hAnsi="Cambria Math"/>
                  <w:sz w:val="22"/>
                </w:rPr>
                <m:t>Ч</m:t>
              </m:r>
              <m:m>
                <m:mPr>
                  <m:mcs>
                    <m:mc>
                      <m:mcPr>
                        <m:count m:val="1"/>
                        <m:mcJc m:val="center"/>
                      </m:mcPr>
                    </m:mc>
                  </m:mcs>
                  <m:ctrlPr>
                    <w:rPr>
                      <w:rFonts w:ascii="Cambria Math" w:hAnsi="Cambria Math"/>
                      <w:i/>
                      <w:sz w:val="22"/>
                    </w:rPr>
                  </m:ctrlPr>
                </m:mPr>
                <m:mr>
                  <m:e>
                    <m:r>
                      <w:rPr>
                        <w:rFonts w:ascii="Cambria Math" w:hAnsi="Cambria Math"/>
                        <w:sz w:val="22"/>
                      </w:rPr>
                      <m:t>ссп</m:t>
                    </m:r>
                  </m:e>
                </m:mr>
                <m:mr>
                  <m:e>
                    <m:r>
                      <w:rPr>
                        <w:rFonts w:ascii="Cambria Math" w:hAnsi="Cambria Math"/>
                        <w:sz w:val="22"/>
                      </w:rPr>
                      <m:t>мп+ср</m:t>
                    </m:r>
                  </m:e>
                </m:mr>
              </m:m>
            </m:oMath>
            <w:r w:rsidRPr="00A51BF3">
              <w:rPr>
                <w:rFonts w:ascii="Times New Roman" w:hAnsi="Times New Roman"/>
                <w:sz w:val="22"/>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m:oMath>
              <m:r>
                <m:rPr>
                  <m:sty m:val="b"/>
                </m:rPr>
                <w:rPr>
                  <w:rFonts w:ascii="Cambria Math" w:hAnsi="Cambria Math"/>
                  <w:sz w:val="22"/>
                </w:rPr>
                <m:t>Ч</m:t>
              </m:r>
              <m:m>
                <m:mPr>
                  <m:mcs>
                    <m:mc>
                      <m:mcPr>
                        <m:count m:val="1"/>
                        <m:mcJc m:val="center"/>
                      </m:mcPr>
                    </m:mc>
                  </m:mcs>
                  <m:ctrlPr>
                    <w:rPr>
                      <w:rFonts w:ascii="Cambria Math" w:hAnsi="Cambria Math"/>
                      <w:b/>
                      <w:sz w:val="22"/>
                    </w:rPr>
                  </m:ctrlPr>
                </m:mPr>
                <m:mr>
                  <m:e>
                    <m:r>
                      <w:rPr>
                        <w:rFonts w:ascii="Cambria Math" w:hAnsi="Cambria Math"/>
                        <w:sz w:val="22"/>
                      </w:rPr>
                      <m:t>ссп</m:t>
                    </m:r>
                  </m:e>
                </m:mr>
                <m:mr>
                  <m:e>
                    <m:r>
                      <w:rPr>
                        <w:rFonts w:ascii="Cambria Math" w:hAnsi="Cambria Math"/>
                        <w:sz w:val="22"/>
                      </w:rPr>
                      <m:t>ср</m:t>
                    </m:r>
                  </m:e>
                </m:mr>
              </m:m>
            </m:oMath>
            <w:r w:rsidRPr="00A51BF3">
              <w:rPr>
                <w:rFonts w:ascii="Times New Roman" w:hAnsi="Times New Roman"/>
                <w:sz w:val="22"/>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m:oMath>
              <m:r>
                <w:rPr>
                  <w:rFonts w:ascii="Cambria Math" w:hAnsi="Cambria Math"/>
                  <w:sz w:val="22"/>
                </w:rPr>
                <m:t>Ч</m:t>
              </m:r>
              <m:m>
                <m:mPr>
                  <m:mcs>
                    <m:mc>
                      <m:mcPr>
                        <m:count m:val="1"/>
                        <m:mcJc m:val="center"/>
                      </m:mcPr>
                    </m:mc>
                  </m:mcs>
                  <m:ctrlPr>
                    <w:rPr>
                      <w:rFonts w:ascii="Cambria Math" w:hAnsi="Cambria Math"/>
                      <w:i/>
                      <w:sz w:val="22"/>
                    </w:rPr>
                  </m:ctrlPr>
                </m:mPr>
                <m:mr>
                  <m:e>
                    <m:r>
                      <w:rPr>
                        <w:rFonts w:ascii="Cambria Math" w:hAnsi="Cambria Math"/>
                        <w:sz w:val="22"/>
                      </w:rPr>
                      <m:t>ссп</m:t>
                    </m:r>
                  </m:e>
                </m:mr>
                <m:mr>
                  <m:e>
                    <m:r>
                      <w:rPr>
                        <w:rFonts w:ascii="Cambria Math" w:hAnsi="Cambria Math"/>
                        <w:sz w:val="22"/>
                      </w:rPr>
                      <m:t>мп</m:t>
                    </m:r>
                  </m:e>
                </m:mr>
              </m:m>
            </m:oMath>
            <w:r w:rsidRPr="00A51BF3">
              <w:rPr>
                <w:rFonts w:ascii="Times New Roman" w:hAnsi="Times New Roman"/>
                <w:sz w:val="22"/>
              </w:rPr>
              <w:t xml:space="preserve"> – среднесписочная численность работников (без внешних совместителей) малых предприятий (включая </w:t>
            </w:r>
            <w:proofErr w:type="spellStart"/>
            <w:r w:rsidRPr="00A51BF3">
              <w:rPr>
                <w:rFonts w:ascii="Times New Roman" w:hAnsi="Times New Roman"/>
                <w:sz w:val="22"/>
              </w:rPr>
              <w:t>микропредприятия</w:t>
            </w:r>
            <w:proofErr w:type="spellEnd"/>
            <w:r w:rsidRPr="00A51BF3">
              <w:rPr>
                <w:rFonts w:ascii="Times New Roman" w:hAnsi="Times New Roman"/>
                <w:sz w:val="22"/>
              </w:rPr>
              <w:t>), человек</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5"/>
              <w:rPr>
                <w:rFonts w:ascii="Times New Roman" w:hAnsi="Times New Roman"/>
                <w:sz w:val="22"/>
              </w:rPr>
            </w:pPr>
          </w:p>
        </w:tc>
        <w:tc>
          <w:tcPr>
            <w:tcW w:w="93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 xml:space="preserve">Единый реестр субъектов малого и среднего предпринимательства Федеральной налоговой службы России; </w:t>
            </w:r>
          </w:p>
          <w:p w:rsidR="00A51BF3" w:rsidRPr="00A51BF3" w:rsidRDefault="00A51BF3" w:rsidP="00A51BF3">
            <w:pPr>
              <w:widowControl w:val="0"/>
              <w:tabs>
                <w:tab w:val="clear" w:pos="1134"/>
              </w:tabs>
              <w:autoSpaceDE w:val="0"/>
              <w:autoSpaceDN w:val="0"/>
              <w:adjustRightInd w:val="0"/>
              <w:ind w:firstLine="5"/>
              <w:jc w:val="center"/>
              <w:rPr>
                <w:rFonts w:ascii="Times New Roman" w:hAnsi="Times New Roman"/>
                <w:sz w:val="22"/>
                <w:highlight w:val="yellow"/>
              </w:rPr>
            </w:pPr>
            <w:r w:rsidRPr="00A51BF3">
              <w:rPr>
                <w:rFonts w:ascii="Times New Roman" w:hAnsi="Times New Roman"/>
                <w:sz w:val="22"/>
              </w:rPr>
              <w:t>Федеральное статистическое наблюдение по формам</w:t>
            </w:r>
            <w:r w:rsidRPr="00A51BF3">
              <w:rPr>
                <w:rFonts w:ascii="Times New Roman" w:hAnsi="Times New Roman"/>
                <w:sz w:val="22"/>
              </w:rPr>
              <w:br/>
              <w:t xml:space="preserve">- № П-4 «Сведения о численности и заработной плате работников» </w:t>
            </w:r>
            <w:r w:rsidRPr="00A51BF3">
              <w:rPr>
                <w:rFonts w:ascii="Times New Roman" w:hAnsi="Times New Roman"/>
                <w:sz w:val="22"/>
              </w:rPr>
              <w:br/>
              <w:t xml:space="preserve">- № 1-Т «Сведения о численности и заработной плате </w:t>
            </w:r>
            <w:proofErr w:type="gramStart"/>
            <w:r w:rsidRPr="00A51BF3">
              <w:rPr>
                <w:rFonts w:ascii="Times New Roman" w:hAnsi="Times New Roman"/>
                <w:sz w:val="22"/>
              </w:rPr>
              <w:t xml:space="preserve">работников»  </w:t>
            </w:r>
            <w:proofErr w:type="gramEnd"/>
          </w:p>
        </w:tc>
        <w:tc>
          <w:tcPr>
            <w:tcW w:w="430" w:type="pct"/>
            <w:tcBorders>
              <w:top w:val="single" w:sz="4" w:space="0" w:color="000000"/>
              <w:left w:val="single" w:sz="4" w:space="0" w:color="000000"/>
              <w:bottom w:val="single" w:sz="4" w:space="0" w:color="000000"/>
              <w:right w:val="single" w:sz="4" w:space="0" w:color="000000"/>
            </w:tcBorders>
            <w:vAlign w:val="center"/>
          </w:tcPr>
          <w:p w:rsidR="00A51BF3" w:rsidRPr="00A51BF3" w:rsidRDefault="00A51BF3" w:rsidP="00A51BF3">
            <w:pPr>
              <w:widowControl w:val="0"/>
              <w:tabs>
                <w:tab w:val="clear" w:pos="1134"/>
              </w:tabs>
              <w:autoSpaceDE w:val="0"/>
              <w:autoSpaceDN w:val="0"/>
              <w:adjustRightInd w:val="0"/>
              <w:ind w:firstLine="5"/>
              <w:jc w:val="center"/>
              <w:rPr>
                <w:rFonts w:ascii="Times New Roman" w:hAnsi="Times New Roman"/>
                <w:sz w:val="22"/>
              </w:rPr>
            </w:pPr>
            <w:r w:rsidRPr="00A51BF3">
              <w:rPr>
                <w:rFonts w:ascii="Times New Roman" w:hAnsi="Times New Roman"/>
                <w:sz w:val="22"/>
              </w:rPr>
              <w:t>годовая</w:t>
            </w:r>
          </w:p>
        </w:tc>
      </w:tr>
      <w:tr w:rsidR="00A51BF3" w:rsidRPr="00A51BF3" w:rsidTr="00A51BF3">
        <w:trPr>
          <w:trHeight w:val="693"/>
        </w:trPr>
        <w:tc>
          <w:tcPr>
            <w:tcW w:w="281"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3.2</w:t>
            </w:r>
          </w:p>
        </w:tc>
        <w:tc>
          <w:tcPr>
            <w:tcW w:w="88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Показатель:</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Число субъектов МСП в расчете на 10 тыс. человек населения</w:t>
            </w:r>
          </w:p>
        </w:tc>
        <w:tc>
          <w:tcPr>
            <w:tcW w:w="374"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единица</w:t>
            </w:r>
          </w:p>
        </w:tc>
        <w:tc>
          <w:tcPr>
            <w:tcW w:w="2099"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m:oMath>
              <m:r>
                <w:rPr>
                  <w:rFonts w:ascii="Cambria Math" w:hAnsi="Cambria Math"/>
                  <w:sz w:val="22"/>
                </w:rPr>
                <m:t>Ч</m:t>
              </m:r>
              <m:m>
                <m:mPr>
                  <m:mcs>
                    <m:mc>
                      <m:mcPr>
                        <m:count m:val="1"/>
                        <m:mcJc m:val="center"/>
                      </m:mcPr>
                    </m:mc>
                  </m:mcs>
                  <m:ctrlPr>
                    <w:rPr>
                      <w:rFonts w:ascii="Cambria Math" w:hAnsi="Cambria Math"/>
                      <w:sz w:val="22"/>
                    </w:rPr>
                  </m:ctrlPr>
                </m:mPr>
                <m:mr>
                  <m:e>
                    <m:r>
                      <m:rPr>
                        <m:sty m:val="p"/>
                      </m:rPr>
                      <w:rPr>
                        <w:rFonts w:ascii="Cambria Math" w:hAnsi="Cambria Math"/>
                        <w:sz w:val="22"/>
                      </w:rPr>
                      <m:t>смсп</m:t>
                    </m:r>
                  </m:e>
                </m:mr>
                <m:mr>
                  <m:e>
                    <m:r>
                      <w:rPr>
                        <w:rFonts w:ascii="Cambria Math" w:hAnsi="Cambria Math"/>
                        <w:sz w:val="22"/>
                      </w:rPr>
                      <m:t>10000</m:t>
                    </m:r>
                  </m:e>
                </m:mr>
              </m:m>
              <m:r>
                <m:rPr>
                  <m:sty m:val="p"/>
                </m:rPr>
                <w:rPr>
                  <w:rFonts w:ascii="Cambria Math" w:hAnsi="Cambria Math"/>
                  <w:sz w:val="22"/>
                </w:rPr>
                <m:t>=</m:t>
              </m:r>
              <m:f>
                <m:fPr>
                  <m:ctrlPr>
                    <w:rPr>
                      <w:rFonts w:ascii="Cambria Math" w:hAnsi="Cambria Math"/>
                      <w:sz w:val="22"/>
                    </w:rPr>
                  </m:ctrlPr>
                </m:fPr>
                <m:num>
                  <m:r>
                    <w:rPr>
                      <w:rFonts w:ascii="Cambria Math" w:hAnsi="Cambria Math"/>
                      <w:sz w:val="22"/>
                    </w:rPr>
                    <m:t>Чсмсп</m:t>
                  </m:r>
                </m:num>
                <m:den>
                  <m:r>
                    <w:rPr>
                      <w:rFonts w:ascii="Cambria Math" w:hAnsi="Cambria Math"/>
                      <w:sz w:val="22"/>
                    </w:rPr>
                    <m:t>Чнас</m:t>
                  </m:r>
                </m:den>
              </m:f>
              <m:r>
                <w:rPr>
                  <w:rFonts w:ascii="Cambria Math" w:hAnsi="Cambria Math"/>
                  <w:sz w:val="22"/>
                </w:rPr>
                <m:t>×10000</m:t>
              </m:r>
            </m:oMath>
            <w:r w:rsidRPr="00A51BF3">
              <w:rPr>
                <w:rFonts w:ascii="Times New Roman" w:hAnsi="Times New Roman"/>
                <w:sz w:val="22"/>
              </w:rPr>
              <w:t>, где:</w:t>
            </w:r>
          </w:p>
          <w:p w:rsidR="00A51BF3" w:rsidRPr="00A51BF3" w:rsidRDefault="00A51BF3" w:rsidP="00A51BF3">
            <w:pPr>
              <w:tabs>
                <w:tab w:val="clear" w:pos="1134"/>
              </w:tabs>
              <w:ind w:firstLine="0"/>
              <w:jc w:val="left"/>
              <w:rPr>
                <w:rFonts w:ascii="Times New Roman" w:hAnsi="Times New Roman"/>
                <w:sz w:val="22"/>
              </w:rPr>
            </w:pPr>
          </w:p>
          <w:p w:rsidR="00A51BF3" w:rsidRPr="00A51BF3" w:rsidRDefault="00A51BF3" w:rsidP="00A51BF3">
            <w:pPr>
              <w:tabs>
                <w:tab w:val="clear" w:pos="1134"/>
              </w:tabs>
              <w:ind w:firstLine="0"/>
              <w:rPr>
                <w:rFonts w:ascii="Times New Roman" w:hAnsi="Times New Roman"/>
                <w:sz w:val="22"/>
              </w:rPr>
            </w:pPr>
            <m:oMath>
              <m:r>
                <w:rPr>
                  <w:rFonts w:ascii="Cambria Math" w:hAnsi="Cambria Math"/>
                  <w:sz w:val="22"/>
                </w:rPr>
                <m:t>Ч</m:t>
              </m:r>
              <m:m>
                <m:mPr>
                  <m:mcs>
                    <m:mc>
                      <m:mcPr>
                        <m:count m:val="1"/>
                        <m:mcJc m:val="center"/>
                      </m:mcPr>
                    </m:mc>
                  </m:mcs>
                  <m:ctrlPr>
                    <w:rPr>
                      <w:rFonts w:ascii="Cambria Math" w:hAnsi="Cambria Math"/>
                      <w:sz w:val="22"/>
                    </w:rPr>
                  </m:ctrlPr>
                </m:mPr>
                <m:mr>
                  <m:e>
                    <m:r>
                      <m:rPr>
                        <m:sty m:val="p"/>
                      </m:rPr>
                      <w:rPr>
                        <w:rFonts w:ascii="Cambria Math" w:hAnsi="Cambria Math"/>
                        <w:sz w:val="22"/>
                      </w:rPr>
                      <m:t>смсп</m:t>
                    </m:r>
                  </m:e>
                </m:mr>
                <m:mr>
                  <m:e>
                    <m:r>
                      <w:rPr>
                        <w:rFonts w:ascii="Cambria Math" w:hAnsi="Cambria Math"/>
                        <w:sz w:val="22"/>
                      </w:rPr>
                      <m:t>10000</m:t>
                    </m:r>
                  </m:e>
                </m:mr>
              </m:m>
            </m:oMath>
            <w:r w:rsidRPr="00A51BF3">
              <w:rPr>
                <w:rFonts w:ascii="Times New Roman" w:hAnsi="Times New Roman"/>
                <w:sz w:val="22"/>
              </w:rPr>
              <w:t xml:space="preserve"> - число субъектов малого и среднего предпринимательства в расчете на 10 тыс. человек населения, единиц;</w:t>
            </w:r>
          </w:p>
          <w:p w:rsidR="00A51BF3" w:rsidRPr="00A51BF3" w:rsidRDefault="00A51BF3" w:rsidP="00A51BF3">
            <w:pPr>
              <w:tabs>
                <w:tab w:val="clear" w:pos="1134"/>
              </w:tabs>
              <w:ind w:firstLine="0"/>
              <w:rPr>
                <w:rFonts w:ascii="Times New Roman" w:hAnsi="Times New Roman"/>
                <w:sz w:val="22"/>
              </w:rPr>
            </w:pPr>
            <m:oMath>
              <m:r>
                <w:rPr>
                  <w:rFonts w:ascii="Cambria Math" w:hAnsi="Cambria Math"/>
                  <w:sz w:val="22"/>
                </w:rPr>
                <m:t>Чсмсп</m:t>
              </m:r>
            </m:oMath>
            <w:r w:rsidRPr="00A51BF3">
              <w:rPr>
                <w:rFonts w:ascii="Times New Roman" w:hAnsi="Times New Roman"/>
                <w:sz w:val="22"/>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A51BF3" w:rsidRPr="00A51BF3" w:rsidRDefault="00A51BF3" w:rsidP="00A51BF3">
            <w:pPr>
              <w:tabs>
                <w:tab w:val="clear" w:pos="1134"/>
              </w:tabs>
              <w:ind w:firstLine="0"/>
              <w:rPr>
                <w:rFonts w:ascii="Times New Roman" w:hAnsi="Times New Roman"/>
                <w:sz w:val="22"/>
              </w:rPr>
            </w:pPr>
            <m:oMath>
              <m:r>
                <w:rPr>
                  <w:rFonts w:ascii="Cambria Math" w:hAnsi="Cambria Math"/>
                  <w:sz w:val="22"/>
                </w:rPr>
                <w:lastRenderedPageBreak/>
                <m:t>Чнас</m:t>
              </m:r>
            </m:oMath>
            <w:r w:rsidRPr="00A51BF3">
              <w:rPr>
                <w:rFonts w:ascii="Times New Roman" w:hAnsi="Times New Roman"/>
                <w:sz w:val="22"/>
              </w:rPr>
              <w:t xml:space="preserve"> – численность постоянного населения на начало следующего </w:t>
            </w:r>
            <w:proofErr w:type="gramStart"/>
            <w:r w:rsidRPr="00A51BF3">
              <w:rPr>
                <w:rFonts w:ascii="Times New Roman" w:hAnsi="Times New Roman"/>
                <w:sz w:val="22"/>
              </w:rPr>
              <w:t>за отчетным года</w:t>
            </w:r>
            <w:proofErr w:type="gramEnd"/>
            <w:r w:rsidRPr="00A51BF3">
              <w:rPr>
                <w:rFonts w:ascii="Times New Roman" w:hAnsi="Times New Roman"/>
                <w:sz w:val="22"/>
              </w:rPr>
              <w:t xml:space="preserve"> (расчетные данные территориальных органов Федеральной службы государственной статистики)</w:t>
            </w:r>
          </w:p>
          <w:p w:rsidR="00A51BF3" w:rsidRPr="00A51BF3" w:rsidRDefault="00A51BF3" w:rsidP="00A51BF3">
            <w:pPr>
              <w:tabs>
                <w:tab w:val="clear" w:pos="1134"/>
              </w:tabs>
              <w:ind w:firstLine="0"/>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
        </w:tc>
        <w:tc>
          <w:tcPr>
            <w:tcW w:w="93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lastRenderedPageBreak/>
              <w:t>Единый реестр субъектов малого и среднего предпринимательства Федеральной налоговой службы России;</w:t>
            </w:r>
          </w:p>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highlight w:val="yellow"/>
              </w:rPr>
            </w:pPr>
            <w:r w:rsidRPr="00A51BF3">
              <w:rPr>
                <w:rFonts w:ascii="Times New Roman" w:hAnsi="Times New Roman"/>
                <w:sz w:val="22"/>
              </w:rPr>
              <w:t>Итоги Всероссийской переписи населения, ежегодные данные текущего учета населения</w:t>
            </w:r>
          </w:p>
        </w:tc>
        <w:tc>
          <w:tcPr>
            <w:tcW w:w="430"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годовая</w:t>
            </w:r>
          </w:p>
        </w:tc>
      </w:tr>
      <w:tr w:rsidR="00A51BF3" w:rsidRPr="00A51BF3" w:rsidTr="00A51BF3">
        <w:trPr>
          <w:trHeight w:val="693"/>
        </w:trPr>
        <w:tc>
          <w:tcPr>
            <w:tcW w:w="281"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3.3</w:t>
            </w:r>
          </w:p>
        </w:tc>
        <w:tc>
          <w:tcPr>
            <w:tcW w:w="88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Показатель:</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Количество вновь созданных субъектов малого и среднего бизнеса</w:t>
            </w:r>
          </w:p>
        </w:tc>
        <w:tc>
          <w:tcPr>
            <w:tcW w:w="374"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единица</w:t>
            </w:r>
          </w:p>
        </w:tc>
        <w:tc>
          <w:tcPr>
            <w:tcW w:w="2099"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Вновь созданные субъекты малого и среднего бизнеса</w:t>
            </w:r>
          </w:p>
        </w:tc>
        <w:tc>
          <w:tcPr>
            <w:tcW w:w="93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Единый реестр субъектов малого и среднего предпринимательства Федеральной налоговой службы России</w:t>
            </w:r>
          </w:p>
        </w:tc>
        <w:tc>
          <w:tcPr>
            <w:tcW w:w="430"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ежеквартальная</w:t>
            </w:r>
          </w:p>
        </w:tc>
      </w:tr>
      <w:tr w:rsidR="00A51BF3" w:rsidRPr="00A51BF3" w:rsidTr="00A51BF3">
        <w:trPr>
          <w:trHeight w:val="693"/>
        </w:trPr>
        <w:tc>
          <w:tcPr>
            <w:tcW w:w="281"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3.4</w:t>
            </w:r>
          </w:p>
        </w:tc>
        <w:tc>
          <w:tcPr>
            <w:tcW w:w="88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Показатель:</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
        </w:tc>
        <w:tc>
          <w:tcPr>
            <w:tcW w:w="374" w:type="pct"/>
            <w:tcBorders>
              <w:top w:val="single" w:sz="4" w:space="0" w:color="000000"/>
              <w:left w:val="single" w:sz="4" w:space="0" w:color="000000"/>
              <w:bottom w:val="single" w:sz="4" w:space="0" w:color="000000"/>
              <w:right w:val="single" w:sz="4" w:space="0" w:color="000000"/>
            </w:tcBorders>
            <w:vAlign w:val="center"/>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единица</w:t>
            </w:r>
          </w:p>
        </w:tc>
        <w:tc>
          <w:tcPr>
            <w:tcW w:w="2099"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Ко = Е</w:t>
            </w:r>
            <w:r w:rsidRPr="00A51BF3">
              <w:rPr>
                <w:rFonts w:ascii="Times New Roman" w:hAnsi="Times New Roman"/>
                <w:sz w:val="22"/>
                <w:vertAlign w:val="subscript"/>
              </w:rPr>
              <w:t>1</w:t>
            </w:r>
            <w:r w:rsidRPr="00A51BF3">
              <w:rPr>
                <w:rFonts w:ascii="Times New Roman" w:hAnsi="Times New Roman"/>
                <w:sz w:val="22"/>
              </w:rPr>
              <w:t xml:space="preserve"> +Е</w:t>
            </w:r>
            <w:r w:rsidRPr="00A51BF3">
              <w:rPr>
                <w:rFonts w:ascii="Times New Roman" w:hAnsi="Times New Roman"/>
                <w:sz w:val="22"/>
                <w:vertAlign w:val="subscript"/>
              </w:rPr>
              <w:t>2</w:t>
            </w:r>
            <w:r w:rsidRPr="00A51BF3">
              <w:rPr>
                <w:rFonts w:ascii="Times New Roman" w:hAnsi="Times New Roman"/>
                <w:sz w:val="22"/>
              </w:rPr>
              <w:t xml:space="preserve"> +Е</w:t>
            </w:r>
            <w:r w:rsidRPr="00A51BF3">
              <w:rPr>
                <w:rFonts w:ascii="Times New Roman" w:hAnsi="Times New Roman"/>
                <w:sz w:val="22"/>
                <w:vertAlign w:val="subscript"/>
              </w:rPr>
              <w:t>3</w:t>
            </w:r>
          </w:p>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
        </w:tc>
        <w:tc>
          <w:tcPr>
            <w:tcW w:w="93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Администрация городского округа Воскресенск Московской области</w:t>
            </w:r>
          </w:p>
        </w:tc>
        <w:tc>
          <w:tcPr>
            <w:tcW w:w="430"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ежеквартальная</w:t>
            </w:r>
          </w:p>
        </w:tc>
      </w:tr>
      <w:tr w:rsidR="00A51BF3" w:rsidRPr="00A51BF3" w:rsidTr="00A51BF3">
        <w:trPr>
          <w:trHeight w:val="693"/>
        </w:trPr>
        <w:tc>
          <w:tcPr>
            <w:tcW w:w="281"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3.5</w:t>
            </w:r>
          </w:p>
        </w:tc>
        <w:tc>
          <w:tcPr>
            <w:tcW w:w="88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shd w:val="clear" w:color="auto" w:fill="FFFFFF" w:themeFill="background1"/>
              <w:tabs>
                <w:tab w:val="clear" w:pos="1134"/>
              </w:tabs>
              <w:ind w:firstLine="0"/>
              <w:jc w:val="left"/>
              <w:rPr>
                <w:rFonts w:ascii="Times New Roman" w:hAnsi="Times New Roman"/>
                <w:sz w:val="22"/>
              </w:rPr>
            </w:pPr>
            <w:r w:rsidRPr="00A51BF3">
              <w:rPr>
                <w:rFonts w:ascii="Times New Roman" w:hAnsi="Times New Roman"/>
                <w:sz w:val="22"/>
              </w:rPr>
              <w:t>Показатель:</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 xml:space="preserve">Количество заключенных договоров с субъектами малого и среднего предпринимательства для размещения нестационарных </w:t>
            </w:r>
            <w:r w:rsidRPr="00A51BF3">
              <w:rPr>
                <w:rFonts w:ascii="Times New Roman" w:hAnsi="Times New Roman"/>
                <w:sz w:val="22"/>
              </w:rPr>
              <w:lastRenderedPageBreak/>
              <w:t>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A51BF3">
              <w:rPr>
                <w:rFonts w:ascii="Times New Roman" w:hAnsi="Times New Roman"/>
                <w:sz w:val="22"/>
              </w:rPr>
              <w:t>фудтраках</w:t>
            </w:r>
            <w:proofErr w:type="spellEnd"/>
            <w:r w:rsidRPr="00A51BF3">
              <w:rPr>
                <w:rFonts w:ascii="Times New Roman" w:hAnsi="Times New Roman"/>
                <w:sz w:val="22"/>
              </w:rPr>
              <w:t>) и передвижных сооружения (тележках), торговли в киосках малых площадью до 9 кв. м включительно и торговых автоматах (</w:t>
            </w:r>
            <w:proofErr w:type="spellStart"/>
            <w:r w:rsidRPr="00A51BF3">
              <w:rPr>
                <w:rFonts w:ascii="Times New Roman" w:hAnsi="Times New Roman"/>
                <w:sz w:val="22"/>
              </w:rPr>
              <w:t>вендинговых</w:t>
            </w:r>
            <w:proofErr w:type="spellEnd"/>
            <w:r w:rsidRPr="00A51BF3">
              <w:rPr>
                <w:rFonts w:ascii="Times New Roman" w:hAnsi="Times New Roman"/>
                <w:sz w:val="22"/>
              </w:rPr>
              <w:t xml:space="preserve"> автоматах).</w:t>
            </w:r>
          </w:p>
        </w:tc>
        <w:tc>
          <w:tcPr>
            <w:tcW w:w="374" w:type="pct"/>
            <w:tcBorders>
              <w:top w:val="single" w:sz="4" w:space="0" w:color="000000"/>
              <w:left w:val="single" w:sz="4" w:space="0" w:color="000000"/>
              <w:bottom w:val="single" w:sz="4" w:space="0" w:color="000000"/>
              <w:right w:val="single" w:sz="4" w:space="0" w:color="000000"/>
            </w:tcBorders>
            <w:vAlign w:val="center"/>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lastRenderedPageBreak/>
              <w:t>единица</w:t>
            </w:r>
          </w:p>
        </w:tc>
        <w:tc>
          <w:tcPr>
            <w:tcW w:w="2099"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Ко = Е</w:t>
            </w:r>
            <w:r w:rsidRPr="00A51BF3">
              <w:rPr>
                <w:rFonts w:ascii="Times New Roman" w:hAnsi="Times New Roman"/>
                <w:sz w:val="22"/>
                <w:vertAlign w:val="subscript"/>
              </w:rPr>
              <w:t>1</w:t>
            </w:r>
            <w:r w:rsidRPr="00A51BF3">
              <w:rPr>
                <w:rFonts w:ascii="Times New Roman" w:hAnsi="Times New Roman"/>
                <w:sz w:val="22"/>
              </w:rPr>
              <w:t xml:space="preserve"> +Е</w:t>
            </w:r>
            <w:r w:rsidRPr="00A51BF3">
              <w:rPr>
                <w:rFonts w:ascii="Times New Roman" w:hAnsi="Times New Roman"/>
                <w:sz w:val="22"/>
                <w:vertAlign w:val="subscript"/>
              </w:rPr>
              <w:t>2</w:t>
            </w:r>
            <w:r w:rsidRPr="00A51BF3">
              <w:rPr>
                <w:rFonts w:ascii="Times New Roman" w:hAnsi="Times New Roman"/>
                <w:sz w:val="22"/>
              </w:rPr>
              <w:t xml:space="preserve"> +Е</w:t>
            </w:r>
            <w:r w:rsidRPr="00A51BF3">
              <w:rPr>
                <w:rFonts w:ascii="Times New Roman" w:hAnsi="Times New Roman"/>
                <w:sz w:val="22"/>
                <w:vertAlign w:val="subscript"/>
              </w:rPr>
              <w:t>3</w:t>
            </w:r>
          </w:p>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w:t>
            </w:r>
            <w:r w:rsidRPr="00A51BF3">
              <w:rPr>
                <w:rFonts w:ascii="Times New Roman" w:hAnsi="Times New Roman"/>
                <w:sz w:val="22"/>
              </w:rPr>
              <w:lastRenderedPageBreak/>
              <w:t>ции: мобильной торговли (в мобильных пунктах быстрого питания (</w:t>
            </w:r>
            <w:proofErr w:type="spellStart"/>
            <w:r w:rsidRPr="00A51BF3">
              <w:rPr>
                <w:rFonts w:ascii="Times New Roman" w:hAnsi="Times New Roman"/>
                <w:sz w:val="22"/>
              </w:rPr>
              <w:t>фудтраках</w:t>
            </w:r>
            <w:proofErr w:type="spellEnd"/>
            <w:r w:rsidRPr="00A51BF3">
              <w:rPr>
                <w:rFonts w:ascii="Times New Roman" w:hAnsi="Times New Roman"/>
                <w:sz w:val="22"/>
              </w:rPr>
              <w:t>) и передвижных сооружения (тележках), торговли в киосках малых площадью до 9 кв. м включительно и торговых автоматах (</w:t>
            </w:r>
            <w:proofErr w:type="spellStart"/>
            <w:r w:rsidRPr="00A51BF3">
              <w:rPr>
                <w:rFonts w:ascii="Times New Roman" w:hAnsi="Times New Roman"/>
                <w:sz w:val="22"/>
              </w:rPr>
              <w:t>вендинговых</w:t>
            </w:r>
            <w:proofErr w:type="spellEnd"/>
            <w:r w:rsidRPr="00A51BF3">
              <w:rPr>
                <w:rFonts w:ascii="Times New Roman" w:hAnsi="Times New Roman"/>
                <w:sz w:val="22"/>
              </w:rPr>
              <w:t xml:space="preserve"> автоматах).</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r w:rsidRPr="00A51BF3">
              <w:rPr>
                <w:rFonts w:ascii="Times New Roman" w:hAnsi="Times New Roman"/>
                <w:sz w:val="22"/>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A51BF3">
              <w:rPr>
                <w:rFonts w:ascii="Times New Roman" w:hAnsi="Times New Roman"/>
                <w:sz w:val="22"/>
              </w:rPr>
              <w:t>фудтраках</w:t>
            </w:r>
            <w:proofErr w:type="spellEnd"/>
            <w:r w:rsidRPr="00A51BF3">
              <w:rPr>
                <w:rFonts w:ascii="Times New Roman" w:hAnsi="Times New Roman"/>
                <w:sz w:val="22"/>
              </w:rPr>
              <w:t>) и передвижных сооружения (тележках), торговли в киосках малых площадью до 9 кв. м включительно и торговых автоматах (</w:t>
            </w:r>
            <w:proofErr w:type="spellStart"/>
            <w:r w:rsidRPr="00A51BF3">
              <w:rPr>
                <w:rFonts w:ascii="Times New Roman" w:hAnsi="Times New Roman"/>
                <w:sz w:val="22"/>
              </w:rPr>
              <w:t>вендинговых</w:t>
            </w:r>
            <w:proofErr w:type="spellEnd"/>
            <w:r w:rsidRPr="00A51BF3">
              <w:rPr>
                <w:rFonts w:ascii="Times New Roman" w:hAnsi="Times New Roman"/>
                <w:sz w:val="22"/>
              </w:rPr>
              <w:t xml:space="preserve"> автоматах).</w:t>
            </w:r>
          </w:p>
          <w:p w:rsidR="00A51BF3" w:rsidRPr="00A51BF3" w:rsidRDefault="00A51BF3" w:rsidP="00A51BF3">
            <w:pPr>
              <w:widowControl w:val="0"/>
              <w:tabs>
                <w:tab w:val="clear" w:pos="1134"/>
              </w:tabs>
              <w:autoSpaceDE w:val="0"/>
              <w:autoSpaceDN w:val="0"/>
              <w:adjustRightInd w:val="0"/>
              <w:ind w:firstLine="0"/>
              <w:rPr>
                <w:rFonts w:ascii="Times New Roman" w:hAnsi="Times New Roman"/>
                <w:sz w:val="22"/>
              </w:rPr>
            </w:pPr>
          </w:p>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sz w:val="22"/>
              </w:rPr>
            </w:pPr>
          </w:p>
        </w:tc>
        <w:tc>
          <w:tcPr>
            <w:tcW w:w="933"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lastRenderedPageBreak/>
              <w:t>Отдел потребительского рынка и услуг</w:t>
            </w:r>
          </w:p>
        </w:tc>
        <w:tc>
          <w:tcPr>
            <w:tcW w:w="430" w:type="pct"/>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w:r w:rsidRPr="00A51BF3">
              <w:rPr>
                <w:rFonts w:ascii="Times New Roman" w:hAnsi="Times New Roman"/>
                <w:sz w:val="22"/>
              </w:rPr>
              <w:t>ежеквартальная</w:t>
            </w:r>
          </w:p>
        </w:tc>
      </w:tr>
      <w:tr w:rsidR="00A51BF3" w:rsidRPr="00A51BF3" w:rsidTr="00A51BF3">
        <w:trPr>
          <w:trHeight w:val="357"/>
        </w:trPr>
        <w:tc>
          <w:tcPr>
            <w:tcW w:w="281" w:type="pct"/>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4</w:t>
            </w:r>
          </w:p>
        </w:tc>
        <w:tc>
          <w:tcPr>
            <w:tcW w:w="4719" w:type="pct"/>
            <w:gridSpan w:val="5"/>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 xml:space="preserve">Подпрограмма </w:t>
            </w:r>
            <w:r w:rsidRPr="00A51BF3">
              <w:rPr>
                <w:rFonts w:ascii="Times New Roman" w:hAnsi="Times New Roman"/>
                <w:sz w:val="22"/>
                <w:lang w:val="en-US"/>
              </w:rPr>
              <w:t>IV</w:t>
            </w:r>
            <w:r w:rsidRPr="00A51BF3">
              <w:rPr>
                <w:rFonts w:ascii="Times New Roman" w:hAnsi="Times New Roman"/>
                <w:sz w:val="22"/>
              </w:rPr>
              <w:t xml:space="preserve"> «Развитие потребительского рынка и услуг на территории муниципального образования Московской области»</w:t>
            </w:r>
          </w:p>
        </w:tc>
      </w:tr>
      <w:tr w:rsidR="00A51BF3" w:rsidRPr="00A51BF3" w:rsidTr="00A51BF3">
        <w:trPr>
          <w:trHeight w:val="693"/>
        </w:trPr>
        <w:tc>
          <w:tcPr>
            <w:tcW w:w="281" w:type="pct"/>
            <w:shd w:val="clear" w:color="auto" w:fill="auto"/>
          </w:tcPr>
          <w:p w:rsidR="00A51BF3" w:rsidRPr="00A51BF3" w:rsidRDefault="00A51BF3" w:rsidP="00A51BF3">
            <w:pPr>
              <w:widowControl w:val="0"/>
              <w:tabs>
                <w:tab w:val="clear" w:pos="1134"/>
              </w:tabs>
              <w:ind w:firstLine="0"/>
              <w:contextualSpacing/>
              <w:jc w:val="center"/>
              <w:rPr>
                <w:rFonts w:ascii="Times New Roman" w:hAnsi="Times New Roman"/>
                <w:sz w:val="22"/>
              </w:rPr>
            </w:pPr>
            <w:r w:rsidRPr="00A51BF3">
              <w:rPr>
                <w:rFonts w:ascii="Times New Roman" w:hAnsi="Times New Roman"/>
                <w:sz w:val="22"/>
              </w:rPr>
              <w:t>4.1</w:t>
            </w:r>
          </w:p>
        </w:tc>
        <w:tc>
          <w:tcPr>
            <w:tcW w:w="883" w:type="pct"/>
            <w:shd w:val="clear" w:color="auto" w:fill="auto"/>
          </w:tcPr>
          <w:p w:rsidR="00A51BF3" w:rsidRPr="00A51BF3" w:rsidRDefault="00A51BF3" w:rsidP="00A51BF3">
            <w:pPr>
              <w:widowControl w:val="0"/>
              <w:tabs>
                <w:tab w:val="clear" w:pos="1134"/>
              </w:tabs>
              <w:ind w:firstLine="0"/>
              <w:contextualSpacing/>
              <w:jc w:val="left"/>
              <w:rPr>
                <w:rFonts w:ascii="Times New Roman" w:hAnsi="Times New Roman"/>
                <w:sz w:val="22"/>
              </w:rPr>
            </w:pPr>
            <w:r w:rsidRPr="00A51BF3">
              <w:rPr>
                <w:rFonts w:ascii="Times New Roman" w:hAnsi="Times New Roman"/>
                <w:sz w:val="22"/>
              </w:rPr>
              <w:t>Обеспеченность населения Московской области площадью торговых объектов</w:t>
            </w:r>
          </w:p>
        </w:tc>
        <w:tc>
          <w:tcPr>
            <w:tcW w:w="374" w:type="pct"/>
            <w:shd w:val="clear" w:color="auto" w:fill="auto"/>
          </w:tcPr>
          <w:p w:rsidR="00A51BF3" w:rsidRPr="00A51BF3" w:rsidRDefault="00A51BF3" w:rsidP="00A51BF3">
            <w:pPr>
              <w:widowControl w:val="0"/>
              <w:tabs>
                <w:tab w:val="clear" w:pos="1134"/>
              </w:tabs>
              <w:ind w:firstLine="0"/>
              <w:contextualSpacing/>
              <w:jc w:val="center"/>
              <w:rPr>
                <w:rFonts w:ascii="Times New Roman" w:hAnsi="Times New Roman"/>
                <w:sz w:val="22"/>
              </w:rPr>
            </w:pPr>
            <w:r w:rsidRPr="00A51BF3">
              <w:rPr>
                <w:rFonts w:ascii="Times New Roman" w:hAnsi="Times New Roman"/>
                <w:sz w:val="22"/>
              </w:rPr>
              <w:t>кв. м/ на 1 000 жителей</w:t>
            </w:r>
          </w:p>
        </w:tc>
        <w:tc>
          <w:tcPr>
            <w:tcW w:w="2099" w:type="pct"/>
            <w:shd w:val="clear" w:color="auto" w:fill="auto"/>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m:oMath>
              <m:r>
                <m:rPr>
                  <m:sty m:val="p"/>
                </m:rPr>
                <w:rPr>
                  <w:rFonts w:ascii="Cambria Math" w:hAnsi="Cambria Math"/>
                  <w:sz w:val="22"/>
                </w:rPr>
                <m:t xml:space="preserve">Оторг = </m:t>
              </m:r>
              <m:f>
                <m:fPr>
                  <m:ctrlPr>
                    <w:rPr>
                      <w:rFonts w:ascii="Cambria Math" w:hAnsi="Cambria Math"/>
                      <w:sz w:val="22"/>
                    </w:rPr>
                  </m:ctrlPr>
                </m:fPr>
                <m:num>
                  <m:r>
                    <m:rPr>
                      <m:sty m:val="p"/>
                    </m:rPr>
                    <w:rPr>
                      <w:rFonts w:ascii="Cambria Math" w:hAnsi="Cambria Math"/>
                      <w:sz w:val="22"/>
                      <w:lang w:val="en-US"/>
                    </w:rPr>
                    <m:t>S</m:t>
                  </m:r>
                  <m:r>
                    <w:rPr>
                      <w:rFonts w:ascii="Cambria Math" w:hAnsi="Cambria Math"/>
                      <w:sz w:val="22"/>
                    </w:rPr>
                    <m:t>торг</m:t>
                  </m:r>
                </m:num>
                <m:den>
                  <m:r>
                    <m:rPr>
                      <m:sty m:val="p"/>
                    </m:rPr>
                    <w:rPr>
                      <w:rFonts w:ascii="Cambria Math" w:hAnsi="Cambria Math"/>
                      <w:sz w:val="22"/>
                    </w:rPr>
                    <m:t>Чсред</m:t>
                  </m:r>
                </m:den>
              </m:f>
              <m:r>
                <m:rPr>
                  <m:sty m:val="p"/>
                </m:rPr>
                <w:rPr>
                  <w:rFonts w:ascii="Cambria Math" w:hAnsi="Cambria Math"/>
                  <w:sz w:val="22"/>
                  <w:lang w:val="en-US"/>
                </w:rPr>
                <m:t>x</m:t>
              </m:r>
              <m:r>
                <m:rPr>
                  <m:sty m:val="p"/>
                </m:rPr>
                <w:rPr>
                  <w:rFonts w:ascii="Cambria Math" w:hAnsi="Cambria Math"/>
                  <w:sz w:val="22"/>
                </w:rPr>
                <m:t xml:space="preserve"> 1 000 , </m:t>
              </m:r>
            </m:oMath>
            <w:r w:rsidRPr="00A51BF3">
              <w:rPr>
                <w:rFonts w:ascii="Times New Roman" w:hAnsi="Times New Roman"/>
                <w:sz w:val="22"/>
              </w:rPr>
              <w:t>где:</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iCs/>
                <w:sz w:val="22"/>
              </w:rPr>
              <w:t>Оторг</w:t>
            </w:r>
            <w:proofErr w:type="spellEnd"/>
            <w:r w:rsidRPr="00A51BF3">
              <w:rPr>
                <w:rFonts w:ascii="Times New Roman" w:hAnsi="Times New Roman"/>
                <w:iCs/>
                <w:sz w:val="22"/>
              </w:rPr>
              <w:t> </w:t>
            </w:r>
            <w:r w:rsidRPr="00A51BF3">
              <w:rPr>
                <w:rFonts w:ascii="Times New Roman" w:hAnsi="Times New Roman"/>
                <w:iCs/>
                <w:sz w:val="22"/>
              </w:rPr>
              <w:noBreakHyphen/>
              <w:t> </w:t>
            </w:r>
            <w:r w:rsidRPr="00A51BF3">
              <w:rPr>
                <w:rFonts w:ascii="Times New Roman" w:hAnsi="Times New Roman"/>
                <w:sz w:val="22"/>
              </w:rPr>
              <w:t>обеспеченность населения площадью торговых объектов в отчетном периоде;</w:t>
            </w:r>
          </w:p>
          <w:p w:rsidR="00A51BF3" w:rsidRPr="00A51BF3" w:rsidRDefault="00A51BF3" w:rsidP="00A51BF3">
            <w:pPr>
              <w:widowControl w:val="0"/>
              <w:tabs>
                <w:tab w:val="clear" w:pos="1134"/>
              </w:tabs>
              <w:ind w:firstLine="0"/>
              <w:contextualSpacing/>
              <w:rPr>
                <w:rFonts w:ascii="Times New Roman" w:hAnsi="Times New Roman"/>
                <w:sz w:val="22"/>
              </w:rPr>
            </w:pPr>
            <w:r w:rsidRPr="00A51BF3">
              <w:rPr>
                <w:rFonts w:ascii="Times New Roman" w:hAnsi="Times New Roman"/>
                <w:iCs/>
                <w:sz w:val="22"/>
                <w:lang w:val="en-US"/>
              </w:rPr>
              <w:t>S</w:t>
            </w:r>
            <w:r w:rsidRPr="00A51BF3">
              <w:rPr>
                <w:rFonts w:ascii="Times New Roman" w:hAnsi="Times New Roman"/>
                <w:iCs/>
                <w:sz w:val="22"/>
              </w:rPr>
              <w:t>торг </w:t>
            </w:r>
            <w:r w:rsidRPr="00A51BF3">
              <w:rPr>
                <w:rFonts w:ascii="Times New Roman" w:hAnsi="Times New Roman"/>
                <w:iCs/>
                <w:sz w:val="22"/>
              </w:rPr>
              <w:noBreakHyphen/>
              <w:t> </w:t>
            </w:r>
            <w:r w:rsidRPr="00A51BF3">
              <w:rPr>
                <w:rFonts w:ascii="Times New Roman" w:hAnsi="Times New Roman"/>
                <w:sz w:val="22"/>
              </w:rPr>
              <w:t xml:space="preserve">площадь торговых объектов предприятий розничной торговли в отчетном периоде, </w:t>
            </w:r>
            <w:proofErr w:type="spellStart"/>
            <w:r w:rsidRPr="00A51BF3">
              <w:rPr>
                <w:rFonts w:ascii="Times New Roman" w:hAnsi="Times New Roman"/>
                <w:sz w:val="22"/>
              </w:rPr>
              <w:t>кв.м</w:t>
            </w:r>
            <w:proofErr w:type="spellEnd"/>
            <w:r w:rsidRPr="00A51BF3">
              <w:rPr>
                <w:rFonts w:ascii="Times New Roman" w:hAnsi="Times New Roman"/>
                <w:sz w:val="22"/>
              </w:rPr>
              <w:t>;</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iCs/>
                <w:sz w:val="22"/>
              </w:rPr>
              <w:t>Чсред</w:t>
            </w:r>
            <w:proofErr w:type="spellEnd"/>
            <w:r w:rsidRPr="00A51BF3">
              <w:rPr>
                <w:rFonts w:ascii="Times New Roman" w:hAnsi="Times New Roman"/>
                <w:iCs/>
                <w:sz w:val="22"/>
              </w:rPr>
              <w:t> </w:t>
            </w:r>
            <w:r w:rsidRPr="00A51BF3">
              <w:rPr>
                <w:rFonts w:ascii="Times New Roman" w:hAnsi="Times New Roman"/>
                <w:iCs/>
                <w:sz w:val="22"/>
              </w:rPr>
              <w:noBreakHyphen/>
              <w:t> </w:t>
            </w:r>
            <w:r w:rsidRPr="00A51BF3">
              <w:rPr>
                <w:rFonts w:ascii="Times New Roman" w:hAnsi="Times New Roman"/>
                <w:sz w:val="22"/>
              </w:rPr>
              <w:t>среднегодовая численность постоянного населения в муниципальном образовании, человек.</w:t>
            </w:r>
          </w:p>
          <w:p w:rsidR="00A51BF3" w:rsidRPr="00A51BF3" w:rsidRDefault="00A51BF3" w:rsidP="00A51BF3">
            <w:pPr>
              <w:widowControl w:val="0"/>
              <w:tabs>
                <w:tab w:val="clear" w:pos="1134"/>
              </w:tabs>
              <w:ind w:firstLine="0"/>
              <w:contextualSpacing/>
              <w:rPr>
                <w:rFonts w:ascii="Times New Roman" w:hAnsi="Times New Roman"/>
                <w:sz w:val="22"/>
              </w:rPr>
            </w:pPr>
            <w:r w:rsidRPr="00A51BF3">
              <w:rPr>
                <w:rFonts w:ascii="Times New Roman" w:hAnsi="Times New Roman"/>
                <w:sz w:val="22"/>
              </w:rPr>
              <w:t>Показатель считается нарастающим итогом.</w:t>
            </w:r>
          </w:p>
        </w:tc>
        <w:tc>
          <w:tcPr>
            <w:tcW w:w="933" w:type="pct"/>
            <w:shd w:val="clear" w:color="auto" w:fill="auto"/>
          </w:tcPr>
          <w:p w:rsidR="00A51BF3" w:rsidRPr="00A51BF3" w:rsidRDefault="00A51BF3" w:rsidP="00A51BF3">
            <w:pPr>
              <w:widowControl w:val="0"/>
              <w:tabs>
                <w:tab w:val="clear" w:pos="1134"/>
              </w:tabs>
              <w:ind w:firstLine="0"/>
              <w:contextualSpacing/>
              <w:jc w:val="left"/>
              <w:rPr>
                <w:rFonts w:ascii="Times New Roman" w:hAnsi="Times New Roman"/>
                <w:iCs/>
                <w:sz w:val="22"/>
              </w:rPr>
            </w:pPr>
            <w:r w:rsidRPr="00A51BF3">
              <w:rPr>
                <w:rFonts w:ascii="Times New Roman" w:hAnsi="Times New Roman"/>
                <w:iCs/>
                <w:sz w:val="22"/>
              </w:rPr>
              <w:t xml:space="preserve">Данные </w:t>
            </w:r>
            <w:proofErr w:type="spellStart"/>
            <w:r w:rsidRPr="00A51BF3">
              <w:rPr>
                <w:rFonts w:ascii="Times New Roman" w:hAnsi="Times New Roman"/>
                <w:iCs/>
                <w:sz w:val="22"/>
              </w:rPr>
              <w:t>Мосстата</w:t>
            </w:r>
            <w:proofErr w:type="spellEnd"/>
            <w:r w:rsidRPr="00A51BF3">
              <w:rPr>
                <w:rFonts w:ascii="Times New Roman" w:hAnsi="Times New Roman"/>
                <w:iCs/>
                <w:sz w:val="22"/>
              </w:rPr>
              <w:t xml:space="preserve">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tc>
        <w:tc>
          <w:tcPr>
            <w:tcW w:w="430" w:type="pct"/>
            <w:shd w:val="clear" w:color="auto" w:fill="auto"/>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Ежеквартально</w:t>
            </w:r>
          </w:p>
        </w:tc>
      </w:tr>
      <w:tr w:rsidR="00A51BF3" w:rsidRPr="00A51BF3" w:rsidTr="00A51BF3">
        <w:trPr>
          <w:trHeight w:val="693"/>
        </w:trPr>
        <w:tc>
          <w:tcPr>
            <w:tcW w:w="281" w:type="pct"/>
            <w:shd w:val="clear" w:color="auto" w:fill="auto"/>
          </w:tcPr>
          <w:p w:rsidR="00A51BF3" w:rsidRPr="00A51BF3" w:rsidRDefault="00A51BF3" w:rsidP="00A51BF3">
            <w:pPr>
              <w:widowControl w:val="0"/>
              <w:tabs>
                <w:tab w:val="clear" w:pos="1134"/>
              </w:tabs>
              <w:ind w:firstLine="0"/>
              <w:contextualSpacing/>
              <w:jc w:val="center"/>
              <w:rPr>
                <w:rFonts w:ascii="Times New Roman" w:hAnsi="Times New Roman"/>
                <w:sz w:val="22"/>
              </w:rPr>
            </w:pPr>
            <w:r w:rsidRPr="00A51BF3">
              <w:rPr>
                <w:rFonts w:ascii="Times New Roman" w:hAnsi="Times New Roman"/>
                <w:sz w:val="22"/>
              </w:rPr>
              <w:t>4.2</w:t>
            </w:r>
          </w:p>
        </w:tc>
        <w:tc>
          <w:tcPr>
            <w:tcW w:w="883" w:type="pct"/>
            <w:shd w:val="clear" w:color="auto" w:fill="auto"/>
          </w:tcPr>
          <w:p w:rsidR="00A51BF3" w:rsidRPr="00A51BF3" w:rsidRDefault="00A51BF3" w:rsidP="00A51BF3">
            <w:pPr>
              <w:widowControl w:val="0"/>
              <w:tabs>
                <w:tab w:val="clear" w:pos="1134"/>
              </w:tabs>
              <w:ind w:firstLine="0"/>
              <w:contextualSpacing/>
              <w:jc w:val="left"/>
              <w:rPr>
                <w:rFonts w:ascii="Times New Roman" w:hAnsi="Times New Roman"/>
                <w:sz w:val="22"/>
              </w:rPr>
            </w:pPr>
            <w:r w:rsidRPr="00A51BF3">
              <w:rPr>
                <w:rFonts w:ascii="Times New Roman" w:hAnsi="Times New Roman"/>
                <w:sz w:val="22"/>
              </w:rPr>
              <w:t>Обеспеченность населения предприятиями общественного питания</w:t>
            </w:r>
          </w:p>
        </w:tc>
        <w:tc>
          <w:tcPr>
            <w:tcW w:w="374" w:type="pct"/>
            <w:shd w:val="clear" w:color="auto" w:fill="auto"/>
          </w:tcPr>
          <w:p w:rsidR="00A51BF3" w:rsidRPr="00A51BF3" w:rsidRDefault="00A51BF3" w:rsidP="00A51BF3">
            <w:pPr>
              <w:widowControl w:val="0"/>
              <w:tabs>
                <w:tab w:val="clear" w:pos="1134"/>
              </w:tabs>
              <w:ind w:firstLine="0"/>
              <w:contextualSpacing/>
              <w:jc w:val="center"/>
              <w:rPr>
                <w:rFonts w:ascii="Times New Roman" w:hAnsi="Times New Roman"/>
                <w:sz w:val="22"/>
              </w:rPr>
            </w:pPr>
            <w:r w:rsidRPr="00A51BF3">
              <w:rPr>
                <w:rFonts w:ascii="Times New Roman" w:hAnsi="Times New Roman"/>
                <w:sz w:val="22"/>
              </w:rPr>
              <w:t>посадочных мест/ на 1 000 жителей</w:t>
            </w:r>
          </w:p>
        </w:tc>
        <w:tc>
          <w:tcPr>
            <w:tcW w:w="2099" w:type="pct"/>
            <w:shd w:val="clear" w:color="auto" w:fill="auto"/>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sz w:val="22"/>
              </w:rPr>
            </w:pPr>
            <m:oMath>
              <m:r>
                <m:rPr>
                  <m:sty m:val="p"/>
                </m:rPr>
                <w:rPr>
                  <w:rFonts w:ascii="Cambria Math" w:hAnsi="Cambria Math"/>
                  <w:sz w:val="22"/>
                </w:rPr>
                <m:t xml:space="preserve">Ооп = </m:t>
              </m:r>
              <m:f>
                <m:fPr>
                  <m:ctrlPr>
                    <w:rPr>
                      <w:rFonts w:ascii="Cambria Math" w:hAnsi="Cambria Math"/>
                      <w:sz w:val="22"/>
                    </w:rPr>
                  </m:ctrlPr>
                </m:fPr>
                <m:num>
                  <m:r>
                    <m:rPr>
                      <m:sty m:val="p"/>
                    </m:rPr>
                    <w:rPr>
                      <w:rFonts w:ascii="Cambria Math" w:hAnsi="Cambria Math"/>
                      <w:sz w:val="22"/>
                    </w:rPr>
                    <m:t>Кмп</m:t>
                  </m:r>
                </m:num>
                <m:den>
                  <m:r>
                    <m:rPr>
                      <m:sty m:val="p"/>
                    </m:rPr>
                    <w:rPr>
                      <w:rFonts w:ascii="Cambria Math" w:hAnsi="Cambria Math"/>
                      <w:sz w:val="22"/>
                    </w:rPr>
                    <m:t>Чсред</m:t>
                  </m:r>
                </m:den>
              </m:f>
              <m:r>
                <m:rPr>
                  <m:sty m:val="p"/>
                </m:rPr>
                <w:rPr>
                  <w:rFonts w:ascii="Cambria Math" w:hAnsi="Cambria Math"/>
                  <w:sz w:val="22"/>
                  <w:lang w:val="en-US"/>
                </w:rPr>
                <m:t>x</m:t>
              </m:r>
              <m:r>
                <m:rPr>
                  <m:sty m:val="p"/>
                </m:rPr>
                <w:rPr>
                  <w:rFonts w:ascii="Cambria Math" w:hAnsi="Cambria Math"/>
                  <w:sz w:val="22"/>
                </w:rPr>
                <m:t xml:space="preserve"> 1 000 , </m:t>
              </m:r>
            </m:oMath>
            <w:r w:rsidRPr="00A51BF3">
              <w:rPr>
                <w:rFonts w:ascii="Times New Roman" w:hAnsi="Times New Roman"/>
                <w:sz w:val="22"/>
              </w:rPr>
              <w:t>где:</w:t>
            </w:r>
          </w:p>
          <w:p w:rsidR="00A51BF3" w:rsidRPr="00A51BF3" w:rsidRDefault="00A51BF3" w:rsidP="00A51BF3">
            <w:pPr>
              <w:widowControl w:val="0"/>
              <w:tabs>
                <w:tab w:val="clear" w:pos="1134"/>
              </w:tabs>
              <w:ind w:firstLine="0"/>
              <w:contextualSpacing/>
              <w:jc w:val="left"/>
              <w:rPr>
                <w:rFonts w:ascii="Times New Roman" w:hAnsi="Times New Roman"/>
                <w:sz w:val="22"/>
              </w:rPr>
            </w:pPr>
            <w:proofErr w:type="spellStart"/>
            <w:r w:rsidRPr="00A51BF3">
              <w:rPr>
                <w:rFonts w:ascii="Times New Roman" w:hAnsi="Times New Roman"/>
                <w:sz w:val="22"/>
              </w:rPr>
              <w:t>Ооп</w:t>
            </w:r>
            <w:proofErr w:type="spellEnd"/>
            <w:r w:rsidRPr="00A51BF3">
              <w:rPr>
                <w:rFonts w:ascii="Times New Roman" w:hAnsi="Times New Roman"/>
                <w:sz w:val="22"/>
              </w:rPr>
              <w:t> </w:t>
            </w:r>
            <w:r w:rsidRPr="00A51BF3">
              <w:rPr>
                <w:rFonts w:ascii="Times New Roman" w:hAnsi="Times New Roman"/>
                <w:sz w:val="22"/>
              </w:rPr>
              <w:noBreakHyphen/>
              <w:t> обеспеченность населения предприятиями общественного питания в отчетном периоде;</w:t>
            </w:r>
          </w:p>
          <w:p w:rsidR="00A51BF3" w:rsidRPr="00A51BF3" w:rsidRDefault="00A51BF3" w:rsidP="00A51BF3">
            <w:pPr>
              <w:widowControl w:val="0"/>
              <w:tabs>
                <w:tab w:val="clear" w:pos="1134"/>
              </w:tabs>
              <w:ind w:firstLine="0"/>
              <w:contextualSpacing/>
              <w:jc w:val="left"/>
              <w:rPr>
                <w:rFonts w:ascii="Times New Roman" w:hAnsi="Times New Roman"/>
                <w:sz w:val="22"/>
              </w:rPr>
            </w:pPr>
            <w:proofErr w:type="spellStart"/>
            <w:r w:rsidRPr="00A51BF3">
              <w:rPr>
                <w:rFonts w:ascii="Times New Roman" w:hAnsi="Times New Roman"/>
                <w:sz w:val="22"/>
              </w:rPr>
              <w:t>Кмп</w:t>
            </w:r>
            <w:proofErr w:type="spellEnd"/>
            <w:r w:rsidRPr="00A51BF3">
              <w:rPr>
                <w:rFonts w:ascii="Times New Roman" w:hAnsi="Times New Roman"/>
                <w:sz w:val="22"/>
              </w:rPr>
              <w:t> </w:t>
            </w:r>
            <w:r w:rsidRPr="00A51BF3">
              <w:rPr>
                <w:rFonts w:ascii="Times New Roman" w:hAnsi="Times New Roman"/>
                <w:sz w:val="22"/>
              </w:rPr>
              <w:noBreakHyphen/>
              <w:t> количество посадочных мест на предприятиях общественного питания в отчетном периоде, единиц;</w:t>
            </w:r>
          </w:p>
          <w:p w:rsidR="00A51BF3" w:rsidRPr="00A51BF3" w:rsidRDefault="00A51BF3" w:rsidP="00A51BF3">
            <w:pPr>
              <w:widowControl w:val="0"/>
              <w:tabs>
                <w:tab w:val="clear" w:pos="1134"/>
              </w:tabs>
              <w:ind w:firstLine="0"/>
              <w:contextualSpacing/>
              <w:jc w:val="left"/>
              <w:rPr>
                <w:rFonts w:ascii="Times New Roman" w:hAnsi="Times New Roman"/>
                <w:sz w:val="22"/>
              </w:rPr>
            </w:pPr>
            <w:proofErr w:type="spellStart"/>
            <w:r w:rsidRPr="00A51BF3">
              <w:rPr>
                <w:rFonts w:ascii="Times New Roman" w:hAnsi="Times New Roman"/>
                <w:sz w:val="22"/>
              </w:rPr>
              <w:t>Чсред</w:t>
            </w:r>
            <w:proofErr w:type="spellEnd"/>
            <w:r w:rsidRPr="00A51BF3">
              <w:rPr>
                <w:rFonts w:ascii="Times New Roman" w:hAnsi="Times New Roman"/>
                <w:sz w:val="22"/>
              </w:rPr>
              <w:t> </w:t>
            </w:r>
            <w:r w:rsidRPr="00A51BF3">
              <w:rPr>
                <w:rFonts w:ascii="Times New Roman" w:hAnsi="Times New Roman"/>
                <w:sz w:val="22"/>
              </w:rPr>
              <w:noBreakHyphen/>
              <w:t> среднегодовая численность постоянного населения в муниципальном образовании, человек.</w:t>
            </w:r>
          </w:p>
          <w:p w:rsidR="00A51BF3" w:rsidRPr="00A51BF3" w:rsidRDefault="00A51BF3" w:rsidP="00A51BF3">
            <w:pPr>
              <w:widowControl w:val="0"/>
              <w:tabs>
                <w:tab w:val="clear" w:pos="1134"/>
              </w:tabs>
              <w:ind w:firstLine="0"/>
              <w:contextualSpacing/>
              <w:jc w:val="left"/>
              <w:rPr>
                <w:rFonts w:ascii="Times New Roman" w:hAnsi="Times New Roman"/>
                <w:sz w:val="22"/>
              </w:rPr>
            </w:pPr>
            <w:r w:rsidRPr="00A51BF3">
              <w:rPr>
                <w:rFonts w:ascii="Times New Roman" w:hAnsi="Times New Roman"/>
                <w:sz w:val="22"/>
              </w:rPr>
              <w:t>Показатель считается нарастающим итогом.</w:t>
            </w:r>
          </w:p>
        </w:tc>
        <w:tc>
          <w:tcPr>
            <w:tcW w:w="933" w:type="pct"/>
            <w:shd w:val="clear" w:color="auto" w:fill="auto"/>
          </w:tcPr>
          <w:p w:rsidR="00A51BF3" w:rsidRPr="00A51BF3" w:rsidRDefault="00A51BF3" w:rsidP="00A51BF3">
            <w:pPr>
              <w:widowControl w:val="0"/>
              <w:tabs>
                <w:tab w:val="clear" w:pos="1134"/>
              </w:tabs>
              <w:ind w:firstLine="0"/>
              <w:contextualSpacing/>
              <w:jc w:val="left"/>
              <w:rPr>
                <w:rFonts w:ascii="Times New Roman" w:hAnsi="Times New Roman"/>
                <w:iCs/>
                <w:sz w:val="22"/>
              </w:rPr>
            </w:pPr>
            <w:r w:rsidRPr="00A51BF3">
              <w:rPr>
                <w:rFonts w:ascii="Times New Roman" w:hAnsi="Times New Roman"/>
                <w:iCs/>
                <w:sz w:val="22"/>
              </w:rPr>
              <w:t xml:space="preserve">Данные </w:t>
            </w:r>
            <w:proofErr w:type="spellStart"/>
            <w:r w:rsidRPr="00A51BF3">
              <w:rPr>
                <w:rFonts w:ascii="Times New Roman" w:hAnsi="Times New Roman"/>
                <w:iCs/>
                <w:sz w:val="22"/>
              </w:rPr>
              <w:t>Мосстата</w:t>
            </w:r>
            <w:proofErr w:type="spellEnd"/>
            <w:r w:rsidRPr="00A51BF3">
              <w:rPr>
                <w:rFonts w:ascii="Times New Roman" w:hAnsi="Times New Roman"/>
                <w:iCs/>
                <w:sz w:val="22"/>
              </w:rPr>
              <w:t xml:space="preserve"> о численности населения муниципального образования на 1 января отчетного года и данные муниципальных образований Московской области о количестве посадочных мест на предприятиях общественного питания, осуществляющих </w:t>
            </w:r>
            <w:r w:rsidRPr="00A51BF3">
              <w:rPr>
                <w:rFonts w:ascii="Times New Roman" w:hAnsi="Times New Roman"/>
                <w:iCs/>
                <w:sz w:val="22"/>
              </w:rPr>
              <w:lastRenderedPageBreak/>
              <w:t xml:space="preserve">свою деятельность на территории муниципального образования, посредством портала </w:t>
            </w:r>
            <w:proofErr w:type="spellStart"/>
            <w:r w:rsidRPr="00A51BF3">
              <w:rPr>
                <w:rFonts w:ascii="Times New Roman" w:hAnsi="Times New Roman"/>
                <w:iCs/>
                <w:sz w:val="22"/>
              </w:rPr>
              <w:t>МОй</w:t>
            </w:r>
            <w:proofErr w:type="spellEnd"/>
            <w:r w:rsidRPr="00A51BF3">
              <w:rPr>
                <w:rFonts w:ascii="Times New Roman" w:hAnsi="Times New Roman"/>
                <w:iCs/>
                <w:sz w:val="22"/>
              </w:rPr>
              <w:t xml:space="preserve"> АПК на отчетную дату</w:t>
            </w:r>
          </w:p>
        </w:tc>
        <w:tc>
          <w:tcPr>
            <w:tcW w:w="430" w:type="pct"/>
            <w:shd w:val="clear" w:color="auto" w:fill="auto"/>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lastRenderedPageBreak/>
              <w:t>Ежегодно</w:t>
            </w:r>
          </w:p>
        </w:tc>
      </w:tr>
      <w:tr w:rsidR="00A51BF3" w:rsidRPr="00A51BF3" w:rsidTr="00A51BF3">
        <w:trPr>
          <w:trHeight w:val="693"/>
        </w:trPr>
        <w:tc>
          <w:tcPr>
            <w:tcW w:w="281" w:type="pct"/>
            <w:shd w:val="clear" w:color="auto" w:fill="auto"/>
          </w:tcPr>
          <w:p w:rsidR="00A51BF3" w:rsidRPr="00A51BF3" w:rsidRDefault="00A51BF3" w:rsidP="00A51BF3">
            <w:pPr>
              <w:widowControl w:val="0"/>
              <w:tabs>
                <w:tab w:val="clear" w:pos="1134"/>
              </w:tabs>
              <w:ind w:firstLine="0"/>
              <w:contextualSpacing/>
              <w:jc w:val="center"/>
              <w:rPr>
                <w:rFonts w:ascii="Times New Roman" w:hAnsi="Times New Roman"/>
                <w:sz w:val="22"/>
              </w:rPr>
            </w:pPr>
            <w:r w:rsidRPr="00A51BF3">
              <w:rPr>
                <w:rFonts w:ascii="Times New Roman" w:hAnsi="Times New Roman"/>
                <w:sz w:val="22"/>
              </w:rPr>
              <w:t>4.3</w:t>
            </w:r>
          </w:p>
        </w:tc>
        <w:tc>
          <w:tcPr>
            <w:tcW w:w="883" w:type="pct"/>
            <w:shd w:val="clear" w:color="auto" w:fill="auto"/>
          </w:tcPr>
          <w:p w:rsidR="00A51BF3" w:rsidRPr="00A51BF3" w:rsidRDefault="00A51BF3" w:rsidP="00A51BF3">
            <w:pPr>
              <w:widowControl w:val="0"/>
              <w:tabs>
                <w:tab w:val="clear" w:pos="1134"/>
              </w:tabs>
              <w:ind w:firstLine="0"/>
              <w:contextualSpacing/>
              <w:jc w:val="left"/>
              <w:rPr>
                <w:rFonts w:ascii="Times New Roman" w:hAnsi="Times New Roman"/>
                <w:sz w:val="22"/>
              </w:rPr>
            </w:pPr>
            <w:r w:rsidRPr="00A51BF3">
              <w:rPr>
                <w:rFonts w:ascii="Times New Roman" w:hAnsi="Times New Roman"/>
                <w:sz w:val="22"/>
              </w:rPr>
              <w:t>Обеспеченность населения предприятиями бытового обслуживания</w:t>
            </w:r>
          </w:p>
        </w:tc>
        <w:tc>
          <w:tcPr>
            <w:tcW w:w="374" w:type="pct"/>
            <w:shd w:val="clear" w:color="auto" w:fill="auto"/>
          </w:tcPr>
          <w:p w:rsidR="00A51BF3" w:rsidRPr="00A51BF3" w:rsidRDefault="00A51BF3" w:rsidP="00A51BF3">
            <w:pPr>
              <w:widowControl w:val="0"/>
              <w:tabs>
                <w:tab w:val="clear" w:pos="1134"/>
              </w:tabs>
              <w:ind w:firstLine="0"/>
              <w:contextualSpacing/>
              <w:jc w:val="center"/>
              <w:rPr>
                <w:rFonts w:ascii="Times New Roman" w:hAnsi="Times New Roman"/>
                <w:sz w:val="22"/>
              </w:rPr>
            </w:pPr>
            <w:r w:rsidRPr="00A51BF3">
              <w:rPr>
                <w:rFonts w:ascii="Times New Roman" w:hAnsi="Times New Roman"/>
                <w:sz w:val="22"/>
              </w:rPr>
              <w:t>рабочих мест/ на 1 000 жителей</w:t>
            </w:r>
          </w:p>
        </w:tc>
        <w:tc>
          <w:tcPr>
            <w:tcW w:w="2099" w:type="pct"/>
            <w:shd w:val="clear" w:color="auto" w:fill="auto"/>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sz w:val="22"/>
              </w:rPr>
            </w:pPr>
            <m:oMathPara>
              <m:oMath>
                <m:r>
                  <m:rPr>
                    <m:sty m:val="p"/>
                  </m:rPr>
                  <w:rPr>
                    <w:rFonts w:ascii="Cambria Math" w:hAnsi="Cambria Math"/>
                    <w:sz w:val="22"/>
                  </w:rPr>
                  <m:t xml:space="preserve">Обу = </m:t>
                </m:r>
                <m:f>
                  <m:fPr>
                    <m:ctrlPr>
                      <w:rPr>
                        <w:rFonts w:ascii="Cambria Math" w:hAnsi="Cambria Math"/>
                        <w:sz w:val="22"/>
                      </w:rPr>
                    </m:ctrlPr>
                  </m:fPr>
                  <m:num>
                    <m:r>
                      <m:rPr>
                        <m:sty m:val="p"/>
                      </m:rPr>
                      <w:rPr>
                        <w:rFonts w:ascii="Cambria Math" w:hAnsi="Cambria Math"/>
                        <w:sz w:val="22"/>
                      </w:rPr>
                      <m:t>Крм</m:t>
                    </m:r>
                  </m:num>
                  <m:den>
                    <m:r>
                      <m:rPr>
                        <m:sty m:val="p"/>
                      </m:rPr>
                      <w:rPr>
                        <w:rFonts w:ascii="Cambria Math" w:hAnsi="Cambria Math"/>
                        <w:sz w:val="22"/>
                      </w:rPr>
                      <m:t>Чсред</m:t>
                    </m:r>
                  </m:den>
                </m:f>
                <m:r>
                  <m:rPr>
                    <m:sty m:val="p"/>
                  </m:rPr>
                  <w:rPr>
                    <w:rFonts w:ascii="Cambria Math" w:hAnsi="Cambria Math"/>
                    <w:sz w:val="22"/>
                    <w:lang w:val="en-US"/>
                  </w:rPr>
                  <m:t>x</m:t>
                </m:r>
                <m:r>
                  <m:rPr>
                    <m:sty m:val="p"/>
                  </m:rPr>
                  <w:rPr>
                    <w:rFonts w:ascii="Cambria Math" w:hAnsi="Cambria Math"/>
                    <w:sz w:val="22"/>
                  </w:rPr>
                  <m:t xml:space="preserve"> 1 000 ,</m:t>
                </m:r>
              </m:oMath>
            </m:oMathPara>
          </w:p>
          <w:p w:rsidR="00A51BF3" w:rsidRPr="00A51BF3" w:rsidRDefault="00A51BF3" w:rsidP="00A51BF3">
            <w:pPr>
              <w:widowControl w:val="0"/>
              <w:tabs>
                <w:tab w:val="clear" w:pos="1134"/>
              </w:tabs>
              <w:ind w:firstLine="0"/>
              <w:contextualSpacing/>
              <w:jc w:val="left"/>
              <w:rPr>
                <w:rFonts w:ascii="Times New Roman" w:hAnsi="Times New Roman"/>
                <w:sz w:val="22"/>
              </w:rPr>
            </w:pPr>
            <w:r w:rsidRPr="00A51BF3">
              <w:rPr>
                <w:rFonts w:ascii="Times New Roman" w:hAnsi="Times New Roman"/>
                <w:sz w:val="22"/>
              </w:rPr>
              <w:t>где:</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Обу</w:t>
            </w:r>
            <w:proofErr w:type="spellEnd"/>
            <w:r w:rsidRPr="00A51BF3">
              <w:rPr>
                <w:rFonts w:ascii="Times New Roman" w:hAnsi="Times New Roman"/>
                <w:sz w:val="22"/>
              </w:rPr>
              <w:t> </w:t>
            </w:r>
            <w:r w:rsidRPr="00A51BF3">
              <w:rPr>
                <w:rFonts w:ascii="Times New Roman" w:hAnsi="Times New Roman"/>
                <w:sz w:val="22"/>
              </w:rPr>
              <w:noBreakHyphen/>
              <w:t> обеспеченность населения предприятиями бытового обслуживания в отчетном периоде;</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Крм</w:t>
            </w:r>
            <w:proofErr w:type="spellEnd"/>
            <w:r w:rsidRPr="00A51BF3">
              <w:rPr>
                <w:rFonts w:ascii="Times New Roman" w:hAnsi="Times New Roman"/>
                <w:sz w:val="22"/>
              </w:rPr>
              <w:t> </w:t>
            </w:r>
            <w:r w:rsidRPr="00A51BF3">
              <w:rPr>
                <w:rFonts w:ascii="Times New Roman" w:hAnsi="Times New Roman"/>
                <w:sz w:val="22"/>
              </w:rPr>
              <w:noBreakHyphen/>
              <w:t> количество рабочих мест на предприятиях бытовых услуг в отчетном периоде, единиц;</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Чсред</w:t>
            </w:r>
            <w:proofErr w:type="spellEnd"/>
            <w:r w:rsidRPr="00A51BF3">
              <w:rPr>
                <w:rFonts w:ascii="Times New Roman" w:hAnsi="Times New Roman"/>
                <w:sz w:val="22"/>
              </w:rPr>
              <w:t> </w:t>
            </w:r>
            <w:r w:rsidRPr="00A51BF3">
              <w:rPr>
                <w:rFonts w:ascii="Times New Roman" w:hAnsi="Times New Roman"/>
                <w:sz w:val="22"/>
              </w:rPr>
              <w:noBreakHyphen/>
              <w:t> среднегодовая численность постоянного населения в муниципальном образовании, человек.</w:t>
            </w:r>
          </w:p>
          <w:p w:rsidR="00A51BF3" w:rsidRPr="00A51BF3" w:rsidRDefault="00A51BF3" w:rsidP="00A51BF3">
            <w:pPr>
              <w:widowControl w:val="0"/>
              <w:tabs>
                <w:tab w:val="clear" w:pos="1134"/>
              </w:tabs>
              <w:ind w:firstLine="0"/>
              <w:contextualSpacing/>
              <w:rPr>
                <w:rFonts w:ascii="Times New Roman" w:hAnsi="Times New Roman"/>
                <w:sz w:val="22"/>
              </w:rPr>
            </w:pPr>
            <w:r w:rsidRPr="00A51BF3">
              <w:rPr>
                <w:rFonts w:ascii="Times New Roman" w:hAnsi="Times New Roman"/>
                <w:sz w:val="22"/>
              </w:rPr>
              <w:t>Показатель считается нарастающим итогом.</w:t>
            </w:r>
          </w:p>
        </w:tc>
        <w:tc>
          <w:tcPr>
            <w:tcW w:w="933" w:type="pct"/>
            <w:shd w:val="clear" w:color="auto" w:fill="auto"/>
          </w:tcPr>
          <w:p w:rsidR="00A51BF3" w:rsidRPr="00A51BF3" w:rsidRDefault="00A51BF3" w:rsidP="00A51BF3">
            <w:pPr>
              <w:widowControl w:val="0"/>
              <w:tabs>
                <w:tab w:val="clear" w:pos="1134"/>
              </w:tabs>
              <w:ind w:firstLine="0"/>
              <w:contextualSpacing/>
              <w:jc w:val="left"/>
              <w:rPr>
                <w:rFonts w:ascii="Times New Roman" w:hAnsi="Times New Roman"/>
                <w:iCs/>
                <w:sz w:val="22"/>
              </w:rPr>
            </w:pPr>
            <w:r w:rsidRPr="00A51BF3">
              <w:rPr>
                <w:rFonts w:ascii="Times New Roman" w:hAnsi="Times New Roman"/>
                <w:iCs/>
                <w:sz w:val="22"/>
              </w:rPr>
              <w:t xml:space="preserve">Данные </w:t>
            </w:r>
            <w:proofErr w:type="spellStart"/>
            <w:r w:rsidRPr="00A51BF3">
              <w:rPr>
                <w:rFonts w:ascii="Times New Roman" w:hAnsi="Times New Roman"/>
                <w:iCs/>
                <w:sz w:val="22"/>
              </w:rPr>
              <w:t>Мосстата</w:t>
            </w:r>
            <w:proofErr w:type="spellEnd"/>
            <w:r w:rsidRPr="00A51BF3">
              <w:rPr>
                <w:rFonts w:ascii="Times New Roman" w:hAnsi="Times New Roman"/>
                <w:iCs/>
                <w:sz w:val="22"/>
              </w:rPr>
              <w:t xml:space="preserve"> </w:t>
            </w:r>
            <w:proofErr w:type="gramStart"/>
            <w:r w:rsidRPr="00A51BF3">
              <w:rPr>
                <w:rFonts w:ascii="Times New Roman" w:hAnsi="Times New Roman"/>
                <w:iCs/>
                <w:sz w:val="22"/>
              </w:rPr>
              <w:t>о  численности</w:t>
            </w:r>
            <w:proofErr w:type="gramEnd"/>
            <w:r w:rsidRPr="00A51BF3">
              <w:rPr>
                <w:rFonts w:ascii="Times New Roman" w:hAnsi="Times New Roman"/>
                <w:iCs/>
                <w:sz w:val="22"/>
              </w:rPr>
              <w:t xml:space="preserve"> населения муниципального образования на 1 января отчетного года и данные муниципальных образований Московской области о количестве рабочих местах на предприятиях бытовых услуг, осуществляющих свою деятельность  на территории муниципального образования, посредством портала </w:t>
            </w:r>
            <w:proofErr w:type="spellStart"/>
            <w:r w:rsidRPr="00A51BF3">
              <w:rPr>
                <w:rFonts w:ascii="Times New Roman" w:hAnsi="Times New Roman"/>
                <w:iCs/>
                <w:sz w:val="22"/>
              </w:rPr>
              <w:t>МОй</w:t>
            </w:r>
            <w:proofErr w:type="spellEnd"/>
            <w:r w:rsidRPr="00A51BF3">
              <w:rPr>
                <w:rFonts w:ascii="Times New Roman" w:hAnsi="Times New Roman"/>
                <w:iCs/>
                <w:sz w:val="22"/>
              </w:rPr>
              <w:t xml:space="preserve"> АПК на отчетную дату</w:t>
            </w:r>
          </w:p>
        </w:tc>
        <w:tc>
          <w:tcPr>
            <w:tcW w:w="430" w:type="pct"/>
            <w:shd w:val="clear" w:color="auto" w:fill="auto"/>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Ежегодно</w:t>
            </w:r>
          </w:p>
        </w:tc>
      </w:tr>
      <w:tr w:rsidR="00A51BF3" w:rsidRPr="00A51BF3" w:rsidTr="00A51BF3">
        <w:trPr>
          <w:trHeight w:val="693"/>
        </w:trPr>
        <w:tc>
          <w:tcPr>
            <w:tcW w:w="281" w:type="pct"/>
            <w:shd w:val="clear" w:color="auto" w:fill="auto"/>
          </w:tcPr>
          <w:p w:rsidR="00A51BF3" w:rsidRPr="00A51BF3" w:rsidRDefault="00A51BF3" w:rsidP="00A51BF3">
            <w:pPr>
              <w:widowControl w:val="0"/>
              <w:tabs>
                <w:tab w:val="clear" w:pos="1134"/>
              </w:tabs>
              <w:ind w:firstLine="0"/>
              <w:contextualSpacing/>
              <w:jc w:val="center"/>
              <w:rPr>
                <w:rFonts w:ascii="Times New Roman" w:hAnsi="Times New Roman"/>
                <w:sz w:val="22"/>
              </w:rPr>
            </w:pPr>
            <w:r w:rsidRPr="00A51BF3">
              <w:rPr>
                <w:rFonts w:ascii="Times New Roman" w:hAnsi="Times New Roman"/>
                <w:sz w:val="22"/>
              </w:rPr>
              <w:t>4.4</w:t>
            </w:r>
          </w:p>
        </w:tc>
        <w:tc>
          <w:tcPr>
            <w:tcW w:w="883" w:type="pct"/>
            <w:shd w:val="clear" w:color="auto" w:fill="auto"/>
          </w:tcPr>
          <w:p w:rsidR="00A51BF3" w:rsidRPr="00A51BF3" w:rsidRDefault="00A51BF3" w:rsidP="00A51BF3">
            <w:pPr>
              <w:widowControl w:val="0"/>
              <w:tabs>
                <w:tab w:val="clear" w:pos="1134"/>
              </w:tabs>
              <w:ind w:firstLine="0"/>
              <w:contextualSpacing/>
              <w:jc w:val="left"/>
              <w:rPr>
                <w:rFonts w:ascii="Times New Roman" w:hAnsi="Times New Roman"/>
                <w:sz w:val="22"/>
              </w:rPr>
            </w:pPr>
            <w:r w:rsidRPr="00A51BF3">
              <w:rPr>
                <w:rFonts w:ascii="Times New Roman" w:hAnsi="Times New Roman"/>
                <w:sz w:val="22"/>
              </w:rPr>
              <w:t>Доля обращений по вопросу защиты прав потребителей от общего количества поступивших обращений</w:t>
            </w:r>
          </w:p>
          <w:p w:rsidR="00A51BF3" w:rsidRPr="00A51BF3" w:rsidRDefault="00A51BF3" w:rsidP="00A51BF3">
            <w:pPr>
              <w:widowControl w:val="0"/>
              <w:tabs>
                <w:tab w:val="clear" w:pos="1134"/>
              </w:tabs>
              <w:ind w:firstLine="0"/>
              <w:contextualSpacing/>
              <w:jc w:val="left"/>
              <w:rPr>
                <w:rFonts w:ascii="Times New Roman" w:hAnsi="Times New Roman"/>
                <w:sz w:val="22"/>
              </w:rPr>
            </w:pPr>
          </w:p>
        </w:tc>
        <w:tc>
          <w:tcPr>
            <w:tcW w:w="374" w:type="pct"/>
            <w:shd w:val="clear" w:color="auto" w:fill="auto"/>
          </w:tcPr>
          <w:p w:rsidR="00A51BF3" w:rsidRPr="00A51BF3" w:rsidRDefault="00A51BF3" w:rsidP="00A51BF3">
            <w:pPr>
              <w:widowControl w:val="0"/>
              <w:tabs>
                <w:tab w:val="clear" w:pos="1134"/>
              </w:tabs>
              <w:ind w:firstLine="0"/>
              <w:contextualSpacing/>
              <w:jc w:val="center"/>
              <w:rPr>
                <w:rFonts w:ascii="Times New Roman" w:hAnsi="Times New Roman"/>
                <w:sz w:val="22"/>
              </w:rPr>
            </w:pPr>
            <w:r w:rsidRPr="00A51BF3">
              <w:rPr>
                <w:rFonts w:ascii="Times New Roman" w:hAnsi="Times New Roman"/>
                <w:sz w:val="22"/>
              </w:rPr>
              <w:t>процент</w:t>
            </w:r>
          </w:p>
        </w:tc>
        <w:tc>
          <w:tcPr>
            <w:tcW w:w="2099" w:type="pct"/>
            <w:shd w:val="clear" w:color="auto" w:fill="auto"/>
          </w:tcPr>
          <w:p w:rsidR="00A51BF3" w:rsidRPr="00A51BF3" w:rsidRDefault="00A51BF3" w:rsidP="00A51BF3">
            <w:pPr>
              <w:widowControl w:val="0"/>
              <w:tabs>
                <w:tab w:val="clear" w:pos="1134"/>
              </w:tabs>
              <w:ind w:firstLine="0"/>
              <w:contextualSpacing/>
              <w:rPr>
                <w:rFonts w:ascii="Times New Roman" w:hAnsi="Times New Roman"/>
                <w:sz w:val="22"/>
              </w:rPr>
            </w:pPr>
          </w:p>
          <w:p w:rsidR="00A51BF3" w:rsidRPr="00A51BF3" w:rsidRDefault="00A51BF3" w:rsidP="00A51BF3">
            <w:pPr>
              <w:widowControl w:val="0"/>
              <w:tabs>
                <w:tab w:val="clear" w:pos="1134"/>
              </w:tabs>
              <w:ind w:firstLine="0"/>
              <w:contextualSpacing/>
              <w:rPr>
                <w:rFonts w:ascii="Times New Roman" w:hAnsi="Times New Roman"/>
                <w:sz w:val="22"/>
              </w:rPr>
            </w:pPr>
            <m:oMath>
              <m:r>
                <w:rPr>
                  <w:rFonts w:ascii="Cambria Math" w:hAnsi="Cambria Math"/>
                  <w:sz w:val="22"/>
                </w:rPr>
                <m:t>Dзпп</m:t>
              </m:r>
              <m:r>
                <m:rPr>
                  <m:sty m:val="p"/>
                </m:rPr>
                <w:rPr>
                  <w:rFonts w:ascii="Cambria Math" w:hAnsi="Cambria Math"/>
                  <w:sz w:val="22"/>
                </w:rPr>
                <m:t>=</m:t>
              </m:r>
              <m:f>
                <m:fPr>
                  <m:ctrlPr>
                    <w:rPr>
                      <w:rFonts w:ascii="Cambria Math" w:hAnsi="Cambria Math"/>
                      <w:sz w:val="22"/>
                    </w:rPr>
                  </m:ctrlPr>
                </m:fPr>
                <m:num>
                  <m:r>
                    <w:rPr>
                      <w:rFonts w:ascii="Cambria Math" w:hAnsi="Cambria Math"/>
                      <w:sz w:val="22"/>
                    </w:rPr>
                    <m:t>Озпп</m:t>
                  </m:r>
                </m:num>
                <m:den>
                  <m:r>
                    <m:rPr>
                      <m:sty m:val="p"/>
                    </m:rPr>
                    <w:rPr>
                      <w:rFonts w:ascii="Cambria Math" w:hAnsi="Cambria Math"/>
                      <w:sz w:val="22"/>
                    </w:rPr>
                    <m:t>Ообщий</m:t>
                  </m:r>
                </m:den>
              </m:f>
            </m:oMath>
            <w:proofErr w:type="gramStart"/>
            <w:r w:rsidRPr="00A51BF3">
              <w:rPr>
                <w:rFonts w:ascii="Times New Roman" w:hAnsi="Times New Roman"/>
                <w:sz w:val="22"/>
              </w:rPr>
              <w:t>,*</w:t>
            </w:r>
            <w:proofErr w:type="gramEnd"/>
            <w:r w:rsidRPr="00A51BF3">
              <w:rPr>
                <w:rFonts w:ascii="Times New Roman" w:hAnsi="Times New Roman"/>
                <w:sz w:val="22"/>
              </w:rPr>
              <w:t xml:space="preserve">100%, где </w:t>
            </w:r>
          </w:p>
          <w:p w:rsidR="00A51BF3" w:rsidRPr="00A51BF3" w:rsidRDefault="00A51BF3" w:rsidP="00A51BF3">
            <w:pPr>
              <w:widowControl w:val="0"/>
              <w:tabs>
                <w:tab w:val="clear" w:pos="1134"/>
              </w:tabs>
              <w:ind w:firstLine="0"/>
              <w:contextualSpacing/>
              <w:rPr>
                <w:rFonts w:ascii="Times New Roman" w:hAnsi="Times New Roman"/>
                <w:sz w:val="22"/>
              </w:rPr>
            </w:pPr>
          </w:p>
          <w:p w:rsidR="00A51BF3" w:rsidRPr="00A51BF3" w:rsidRDefault="00A51BF3" w:rsidP="00A51BF3">
            <w:pPr>
              <w:widowControl w:val="0"/>
              <w:tabs>
                <w:tab w:val="clear" w:pos="1134"/>
              </w:tabs>
              <w:ind w:firstLine="0"/>
              <w:contextualSpacing/>
              <w:rPr>
                <w:rFonts w:ascii="Times New Roman" w:hAnsi="Times New Roman"/>
                <w:sz w:val="22"/>
              </w:rPr>
            </w:pPr>
            <w:r w:rsidRPr="00A51BF3">
              <w:rPr>
                <w:rFonts w:ascii="Times New Roman" w:hAnsi="Times New Roman"/>
                <w:sz w:val="22"/>
                <w:lang w:val="en-US"/>
              </w:rPr>
              <w:t>D</w:t>
            </w:r>
            <w:proofErr w:type="spellStart"/>
            <w:r w:rsidRPr="00A51BF3">
              <w:rPr>
                <w:rFonts w:ascii="Times New Roman" w:hAnsi="Times New Roman"/>
                <w:sz w:val="22"/>
              </w:rPr>
              <w:t>зпп</w:t>
            </w:r>
            <w:proofErr w:type="spellEnd"/>
            <w:r w:rsidRPr="00A51BF3">
              <w:rPr>
                <w:rFonts w:ascii="Times New Roman" w:hAnsi="Times New Roman"/>
                <w:sz w:val="22"/>
              </w:rPr>
              <w:t xml:space="preserve"> - доля обращений по вопросу защиты прав потребителей от общего количества поступивших обращений;</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Озпп</w:t>
            </w:r>
            <w:proofErr w:type="spellEnd"/>
            <w:r w:rsidRPr="00A51BF3">
              <w:rPr>
                <w:rFonts w:ascii="Times New Roman" w:hAnsi="Times New Roman"/>
                <w:sz w:val="22"/>
              </w:rPr>
              <w:t xml:space="preserve"> – количество обращений, поступивших в администрацию муниципального образования по вопросу защиты прав потребителей</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Ообщий</w:t>
            </w:r>
            <w:proofErr w:type="spellEnd"/>
            <w:r w:rsidRPr="00A51BF3">
              <w:rPr>
                <w:rFonts w:ascii="Times New Roman" w:hAnsi="Times New Roman"/>
                <w:sz w:val="22"/>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A51BF3">
              <w:rPr>
                <w:rFonts w:ascii="Times New Roman" w:hAnsi="Times New Roman"/>
                <w:sz w:val="22"/>
              </w:rPr>
              <w:t>Добродел</w:t>
            </w:r>
            <w:proofErr w:type="spellEnd"/>
            <w:r w:rsidRPr="00A51BF3">
              <w:rPr>
                <w:rFonts w:ascii="Times New Roman" w:hAnsi="Times New Roman"/>
                <w:sz w:val="22"/>
              </w:rPr>
              <w:t xml:space="preserve">», МСЭД, ЕЦУР и </w:t>
            </w:r>
            <w:proofErr w:type="spellStart"/>
            <w:r w:rsidRPr="00A51BF3">
              <w:rPr>
                <w:rFonts w:ascii="Times New Roman" w:hAnsi="Times New Roman"/>
                <w:sz w:val="22"/>
              </w:rPr>
              <w:t>тп</w:t>
            </w:r>
            <w:proofErr w:type="spellEnd"/>
            <w:r w:rsidRPr="00A51BF3">
              <w:rPr>
                <w:rFonts w:ascii="Times New Roman" w:hAnsi="Times New Roman"/>
                <w:sz w:val="22"/>
              </w:rPr>
              <w:t>.).</w:t>
            </w:r>
          </w:p>
          <w:p w:rsidR="00A51BF3" w:rsidRPr="00A51BF3" w:rsidRDefault="00A51BF3" w:rsidP="00A51BF3">
            <w:pPr>
              <w:widowControl w:val="0"/>
              <w:tabs>
                <w:tab w:val="clear" w:pos="1134"/>
              </w:tabs>
              <w:ind w:firstLine="0"/>
              <w:contextualSpacing/>
              <w:rPr>
                <w:rFonts w:ascii="Times New Roman" w:hAnsi="Times New Roman"/>
                <w:sz w:val="22"/>
              </w:rPr>
            </w:pPr>
            <w:r w:rsidRPr="00A51BF3">
              <w:rPr>
                <w:rFonts w:ascii="Times New Roman" w:hAnsi="Times New Roman"/>
                <w:sz w:val="22"/>
              </w:rPr>
              <w:t>Показатель считается нарастающим итогом.</w:t>
            </w:r>
          </w:p>
        </w:tc>
        <w:tc>
          <w:tcPr>
            <w:tcW w:w="933" w:type="pct"/>
            <w:shd w:val="clear" w:color="auto" w:fill="auto"/>
          </w:tcPr>
          <w:p w:rsidR="00A51BF3" w:rsidRPr="00A51BF3" w:rsidRDefault="00A51BF3" w:rsidP="00A51BF3">
            <w:pPr>
              <w:widowControl w:val="0"/>
              <w:tabs>
                <w:tab w:val="clear" w:pos="1134"/>
              </w:tabs>
              <w:ind w:firstLine="0"/>
              <w:contextualSpacing/>
              <w:jc w:val="left"/>
              <w:rPr>
                <w:rFonts w:ascii="Times New Roman" w:hAnsi="Times New Roman"/>
                <w:sz w:val="22"/>
              </w:rPr>
            </w:pPr>
            <w:r w:rsidRPr="00A51BF3">
              <w:rPr>
                <w:rFonts w:ascii="Times New Roman" w:hAnsi="Times New Roman"/>
                <w:sz w:val="22"/>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430" w:type="pct"/>
            <w:shd w:val="clear" w:color="auto" w:fill="auto"/>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Ежегодно</w:t>
            </w:r>
          </w:p>
        </w:tc>
      </w:tr>
      <w:tr w:rsidR="00A51BF3" w:rsidRPr="00A51BF3" w:rsidTr="00A51BF3">
        <w:trPr>
          <w:trHeight w:val="693"/>
        </w:trPr>
        <w:tc>
          <w:tcPr>
            <w:tcW w:w="281" w:type="pct"/>
            <w:tcBorders>
              <w:top w:val="single" w:sz="4" w:space="0" w:color="auto"/>
              <w:left w:val="single" w:sz="4" w:space="0" w:color="000000"/>
              <w:bottom w:val="single" w:sz="4" w:space="0" w:color="auto"/>
              <w:right w:val="single" w:sz="4" w:space="0" w:color="auto"/>
            </w:tcBorders>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4.5</w:t>
            </w:r>
          </w:p>
        </w:tc>
        <w:tc>
          <w:tcPr>
            <w:tcW w:w="883" w:type="pct"/>
            <w:tcBorders>
              <w:top w:val="single" w:sz="4" w:space="0" w:color="auto"/>
              <w:left w:val="single" w:sz="4" w:space="0" w:color="auto"/>
              <w:bottom w:val="single" w:sz="4" w:space="0" w:color="auto"/>
              <w:right w:val="single" w:sz="4" w:space="0" w:color="000000"/>
            </w:tcBorders>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 xml:space="preserve">Индекс физического объема оборота розничной торговли по организациям, не относящимся к </w:t>
            </w:r>
            <w:r w:rsidRPr="00A51BF3">
              <w:rPr>
                <w:rFonts w:ascii="Times New Roman" w:hAnsi="Times New Roman"/>
                <w:sz w:val="22"/>
              </w:rPr>
              <w:lastRenderedPageBreak/>
              <w:t xml:space="preserve">субъектам малого предпринимательства (включая средние предприятия), средняя численность работников которых превышает 15 человек  </w:t>
            </w:r>
          </w:p>
        </w:tc>
        <w:tc>
          <w:tcPr>
            <w:tcW w:w="374" w:type="pct"/>
            <w:shd w:val="clear" w:color="auto" w:fill="auto"/>
          </w:tcPr>
          <w:p w:rsidR="00A51BF3" w:rsidRPr="00A51BF3" w:rsidRDefault="00A51BF3" w:rsidP="00A51BF3">
            <w:pPr>
              <w:widowControl w:val="0"/>
              <w:tabs>
                <w:tab w:val="clear" w:pos="1134"/>
              </w:tabs>
              <w:ind w:firstLine="0"/>
              <w:contextualSpacing/>
              <w:jc w:val="center"/>
              <w:rPr>
                <w:rFonts w:ascii="Times New Roman" w:hAnsi="Times New Roman"/>
                <w:sz w:val="22"/>
              </w:rPr>
            </w:pPr>
            <w:r w:rsidRPr="00A51BF3">
              <w:rPr>
                <w:rFonts w:ascii="Times New Roman" w:hAnsi="Times New Roman"/>
                <w:sz w:val="22"/>
              </w:rPr>
              <w:lastRenderedPageBreak/>
              <w:t>процент</w:t>
            </w:r>
          </w:p>
        </w:tc>
        <w:tc>
          <w:tcPr>
            <w:tcW w:w="2099" w:type="pct"/>
            <w:shd w:val="clear" w:color="auto" w:fill="auto"/>
          </w:tcPr>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ИФОрозн</w:t>
            </w:r>
            <w:proofErr w:type="spellEnd"/>
            <w:r w:rsidRPr="00A51BF3">
              <w:rPr>
                <w:rFonts w:ascii="Times New Roman" w:hAnsi="Times New Roman"/>
                <w:sz w:val="22"/>
              </w:rPr>
              <w:t xml:space="preserve"> = </w:t>
            </w:r>
            <w:proofErr w:type="spellStart"/>
            <w:r w:rsidRPr="00A51BF3">
              <w:rPr>
                <w:rFonts w:ascii="Times New Roman" w:hAnsi="Times New Roman"/>
                <w:sz w:val="22"/>
              </w:rPr>
              <w:t>Оотч</w:t>
            </w:r>
            <w:proofErr w:type="spellEnd"/>
            <w:r w:rsidRPr="00A51BF3">
              <w:rPr>
                <w:rFonts w:ascii="Times New Roman" w:hAnsi="Times New Roman"/>
                <w:sz w:val="22"/>
              </w:rPr>
              <w:t>/</w:t>
            </w:r>
            <w:proofErr w:type="spellStart"/>
            <w:r w:rsidRPr="00A51BF3">
              <w:rPr>
                <w:rFonts w:ascii="Times New Roman" w:hAnsi="Times New Roman"/>
                <w:sz w:val="22"/>
              </w:rPr>
              <w:t>Опред</w:t>
            </w:r>
            <w:proofErr w:type="spellEnd"/>
            <w:r w:rsidRPr="00A51BF3">
              <w:rPr>
                <w:rFonts w:ascii="Times New Roman" w:hAnsi="Times New Roman"/>
                <w:sz w:val="22"/>
              </w:rPr>
              <w:t>/</w:t>
            </w:r>
            <w:proofErr w:type="spellStart"/>
            <w:r w:rsidRPr="00A51BF3">
              <w:rPr>
                <w:rFonts w:ascii="Times New Roman" w:hAnsi="Times New Roman"/>
                <w:sz w:val="22"/>
              </w:rPr>
              <w:t>Dотч</w:t>
            </w:r>
            <w:proofErr w:type="spellEnd"/>
            <w:r w:rsidRPr="00A51BF3">
              <w:rPr>
                <w:rFonts w:ascii="Times New Roman" w:hAnsi="Times New Roman"/>
                <w:sz w:val="22"/>
              </w:rPr>
              <w:t>*10000, где:</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ИФОрозн</w:t>
            </w:r>
            <w:proofErr w:type="spellEnd"/>
            <w:r w:rsidRPr="00A51BF3">
              <w:rPr>
                <w:rFonts w:ascii="Times New Roman" w:hAnsi="Times New Roman"/>
                <w:sz w:val="22"/>
              </w:rPr>
              <w:t xml:space="preserve"> - индекс физического объема оборота розничной торговли крупных и средних предприятий за отчетный период;</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proofErr w:type="gramStart"/>
            <w:r w:rsidRPr="00A51BF3">
              <w:rPr>
                <w:rFonts w:ascii="Times New Roman" w:hAnsi="Times New Roman"/>
                <w:sz w:val="22"/>
              </w:rPr>
              <w:t>Оотч,Опред</w:t>
            </w:r>
            <w:proofErr w:type="spellEnd"/>
            <w:proofErr w:type="gramEnd"/>
            <w:r w:rsidRPr="00A51BF3">
              <w:rPr>
                <w:rFonts w:ascii="Times New Roman" w:hAnsi="Times New Roman"/>
                <w:sz w:val="22"/>
              </w:rPr>
              <w:t xml:space="preserve"> - оборот розничной торговли крупных и средних </w:t>
            </w:r>
            <w:r w:rsidRPr="00A51BF3">
              <w:rPr>
                <w:rFonts w:ascii="Times New Roman" w:hAnsi="Times New Roman"/>
                <w:sz w:val="22"/>
              </w:rPr>
              <w:lastRenderedPageBreak/>
              <w:t xml:space="preserve">предприятий </w:t>
            </w:r>
            <w:proofErr w:type="spellStart"/>
            <w:r w:rsidRPr="00A51BF3">
              <w:rPr>
                <w:rFonts w:ascii="Times New Roman" w:hAnsi="Times New Roman"/>
                <w:sz w:val="22"/>
              </w:rPr>
              <w:t>соответствеено</w:t>
            </w:r>
            <w:proofErr w:type="spellEnd"/>
            <w:r w:rsidRPr="00A51BF3">
              <w:rPr>
                <w:rFonts w:ascii="Times New Roman" w:hAnsi="Times New Roman"/>
                <w:sz w:val="22"/>
              </w:rPr>
              <w:t xml:space="preserve"> за отчетный период и аналогичный период предыдущего года, тыс. руб.;</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Dотч</w:t>
            </w:r>
            <w:proofErr w:type="spellEnd"/>
            <w:r w:rsidRPr="00A51BF3">
              <w:rPr>
                <w:rFonts w:ascii="Times New Roman" w:hAnsi="Times New Roman"/>
                <w:sz w:val="22"/>
              </w:rPr>
              <w:t xml:space="preserve"> - индекс-дефлятор оборота розничной торговли крупных и средних предприятий в отчетном периоде, процент</w:t>
            </w:r>
          </w:p>
          <w:p w:rsidR="00A51BF3" w:rsidRPr="00A51BF3" w:rsidRDefault="00A51BF3" w:rsidP="00A51BF3">
            <w:pPr>
              <w:widowControl w:val="0"/>
              <w:tabs>
                <w:tab w:val="clear" w:pos="1134"/>
              </w:tabs>
              <w:ind w:firstLine="0"/>
              <w:contextualSpacing/>
              <w:rPr>
                <w:rFonts w:ascii="Times New Roman" w:hAnsi="Times New Roman"/>
                <w:sz w:val="22"/>
              </w:rPr>
            </w:pPr>
            <w:r w:rsidRPr="00A51BF3">
              <w:rPr>
                <w:rFonts w:ascii="Times New Roman" w:hAnsi="Times New Roman"/>
                <w:sz w:val="22"/>
              </w:rPr>
              <w:t>Показатель считается нарастающим итогом.</w:t>
            </w:r>
          </w:p>
        </w:tc>
        <w:tc>
          <w:tcPr>
            <w:tcW w:w="933" w:type="pct"/>
            <w:shd w:val="clear" w:color="auto" w:fill="auto"/>
          </w:tcPr>
          <w:p w:rsidR="00A51BF3" w:rsidRPr="00A51BF3" w:rsidRDefault="00A51BF3" w:rsidP="00A51BF3">
            <w:pPr>
              <w:widowControl w:val="0"/>
              <w:tabs>
                <w:tab w:val="clear" w:pos="1134"/>
              </w:tabs>
              <w:ind w:firstLine="0"/>
              <w:contextualSpacing/>
              <w:jc w:val="left"/>
              <w:rPr>
                <w:rFonts w:ascii="Times New Roman" w:hAnsi="Times New Roman"/>
                <w:sz w:val="22"/>
              </w:rPr>
            </w:pPr>
            <w:r w:rsidRPr="00A51BF3">
              <w:rPr>
                <w:rFonts w:ascii="Times New Roman" w:hAnsi="Times New Roman"/>
                <w:sz w:val="22"/>
              </w:rPr>
              <w:lastRenderedPageBreak/>
              <w:t xml:space="preserve">Данные </w:t>
            </w:r>
            <w:proofErr w:type="spellStart"/>
            <w:r w:rsidRPr="00A51BF3">
              <w:rPr>
                <w:rFonts w:ascii="Times New Roman" w:hAnsi="Times New Roman"/>
                <w:sz w:val="22"/>
              </w:rPr>
              <w:t>Мосстата</w:t>
            </w:r>
            <w:proofErr w:type="spellEnd"/>
            <w:r w:rsidRPr="00A51BF3">
              <w:rPr>
                <w:rFonts w:ascii="Times New Roman" w:hAnsi="Times New Roman"/>
                <w:sz w:val="22"/>
              </w:rPr>
              <w:t xml:space="preserve"> об обороте розничной торговли по организациям, не отно</w:t>
            </w:r>
            <w:r w:rsidRPr="00A51BF3">
              <w:rPr>
                <w:rFonts w:ascii="Times New Roman" w:hAnsi="Times New Roman"/>
                <w:sz w:val="22"/>
              </w:rPr>
              <w:lastRenderedPageBreak/>
              <w:t>сящимся к субъектам малого предпринимательства (включая средние предприятия), средняя численность работников которых превышает 15 человек в разрезе муниципальных образований Московской области за отчетный период</w:t>
            </w:r>
          </w:p>
        </w:tc>
        <w:tc>
          <w:tcPr>
            <w:tcW w:w="430" w:type="pct"/>
            <w:shd w:val="clear" w:color="auto" w:fill="auto"/>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lastRenderedPageBreak/>
              <w:t>Ежегодно</w:t>
            </w:r>
          </w:p>
        </w:tc>
      </w:tr>
      <w:tr w:rsidR="00A51BF3" w:rsidRPr="00A51BF3" w:rsidTr="00A51BF3">
        <w:trPr>
          <w:trHeight w:val="693"/>
        </w:trPr>
        <w:tc>
          <w:tcPr>
            <w:tcW w:w="281" w:type="pct"/>
            <w:tcBorders>
              <w:top w:val="single" w:sz="4" w:space="0" w:color="auto"/>
              <w:left w:val="single" w:sz="4" w:space="0" w:color="000000"/>
              <w:bottom w:val="single" w:sz="4" w:space="0" w:color="auto"/>
              <w:right w:val="single" w:sz="4" w:space="0" w:color="auto"/>
            </w:tcBorders>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4.6</w:t>
            </w:r>
          </w:p>
        </w:tc>
        <w:tc>
          <w:tcPr>
            <w:tcW w:w="883" w:type="pct"/>
            <w:tcBorders>
              <w:top w:val="single" w:sz="4" w:space="0" w:color="auto"/>
              <w:left w:val="single" w:sz="4" w:space="0" w:color="auto"/>
              <w:bottom w:val="single" w:sz="4" w:space="0" w:color="auto"/>
              <w:right w:val="single" w:sz="4" w:space="0" w:color="000000"/>
            </w:tcBorders>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Доля нестационарных торговых объектов, размещённых по итогам аукциона на срок 5 и более лет</w:t>
            </w:r>
          </w:p>
        </w:tc>
        <w:tc>
          <w:tcPr>
            <w:tcW w:w="374" w:type="pct"/>
            <w:shd w:val="clear" w:color="auto" w:fill="auto"/>
          </w:tcPr>
          <w:p w:rsidR="00A51BF3" w:rsidRPr="00A51BF3" w:rsidRDefault="00A51BF3" w:rsidP="00A51BF3">
            <w:pPr>
              <w:widowControl w:val="0"/>
              <w:tabs>
                <w:tab w:val="clear" w:pos="1134"/>
              </w:tabs>
              <w:ind w:firstLine="0"/>
              <w:contextualSpacing/>
              <w:jc w:val="center"/>
              <w:rPr>
                <w:rFonts w:ascii="Times New Roman" w:hAnsi="Times New Roman"/>
                <w:sz w:val="22"/>
              </w:rPr>
            </w:pPr>
            <w:r w:rsidRPr="00A51BF3">
              <w:rPr>
                <w:rFonts w:ascii="Times New Roman" w:hAnsi="Times New Roman"/>
                <w:sz w:val="22"/>
              </w:rPr>
              <w:t>процент</w:t>
            </w:r>
          </w:p>
        </w:tc>
        <w:tc>
          <w:tcPr>
            <w:tcW w:w="2099" w:type="pct"/>
            <w:shd w:val="clear" w:color="auto" w:fill="auto"/>
          </w:tcPr>
          <w:p w:rsidR="00A51BF3" w:rsidRPr="00A51BF3" w:rsidRDefault="00A51BF3" w:rsidP="00A51BF3">
            <w:pPr>
              <w:widowControl w:val="0"/>
              <w:tabs>
                <w:tab w:val="clear" w:pos="1134"/>
              </w:tabs>
              <w:ind w:firstLine="0"/>
              <w:contextualSpacing/>
              <w:rPr>
                <w:rFonts w:ascii="Times New Roman" w:hAnsi="Times New Roman"/>
                <w:sz w:val="22"/>
              </w:rPr>
            </w:pPr>
            <w:r w:rsidRPr="00A51BF3">
              <w:rPr>
                <w:rFonts w:ascii="Times New Roman" w:hAnsi="Times New Roman"/>
                <w:sz w:val="22"/>
              </w:rPr>
              <w:t xml:space="preserve">Доля нестационарных объектов, размещённых по итогам аукциона на срок 5 и более лет. </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ДНоА</w:t>
            </w:r>
            <w:proofErr w:type="spellEnd"/>
            <w:r w:rsidRPr="00A51BF3">
              <w:rPr>
                <w:rFonts w:ascii="Times New Roman" w:hAnsi="Times New Roman"/>
                <w:sz w:val="22"/>
              </w:rPr>
              <w:t>=</w:t>
            </w:r>
            <w:proofErr w:type="spellStart"/>
            <w:r w:rsidRPr="00A51BF3">
              <w:rPr>
                <w:rFonts w:ascii="Times New Roman" w:hAnsi="Times New Roman"/>
                <w:sz w:val="22"/>
              </w:rPr>
              <w:t>НоА</w:t>
            </w:r>
            <w:proofErr w:type="spellEnd"/>
            <w:r w:rsidRPr="00A51BF3">
              <w:rPr>
                <w:rFonts w:ascii="Times New Roman" w:hAnsi="Times New Roman"/>
                <w:sz w:val="22"/>
              </w:rPr>
              <w:t xml:space="preserve">/ </w:t>
            </w:r>
            <w:proofErr w:type="spellStart"/>
            <w:r w:rsidRPr="00A51BF3">
              <w:rPr>
                <w:rFonts w:ascii="Times New Roman" w:hAnsi="Times New Roman"/>
                <w:sz w:val="22"/>
              </w:rPr>
              <w:t>ОНо</w:t>
            </w:r>
            <w:proofErr w:type="spellEnd"/>
            <w:r w:rsidRPr="00A51BF3">
              <w:rPr>
                <w:rFonts w:ascii="Times New Roman" w:hAnsi="Times New Roman"/>
                <w:sz w:val="22"/>
              </w:rPr>
              <w:t>* 100</w:t>
            </w:r>
            <w:proofErr w:type="gramStart"/>
            <w:r w:rsidRPr="00A51BF3">
              <w:rPr>
                <w:rFonts w:ascii="Times New Roman" w:hAnsi="Times New Roman"/>
                <w:sz w:val="22"/>
              </w:rPr>
              <w:t>%,,</w:t>
            </w:r>
            <w:proofErr w:type="gramEnd"/>
            <w:r w:rsidRPr="00A51BF3">
              <w:rPr>
                <w:rFonts w:ascii="Times New Roman" w:hAnsi="Times New Roman"/>
                <w:sz w:val="22"/>
              </w:rPr>
              <w:t xml:space="preserve"> где:</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ДНоА</w:t>
            </w:r>
            <w:proofErr w:type="spellEnd"/>
            <w:r w:rsidRPr="00A51BF3">
              <w:rPr>
                <w:rFonts w:ascii="Times New Roman" w:hAnsi="Times New Roman"/>
                <w:sz w:val="22"/>
              </w:rPr>
              <w:t xml:space="preserve"> – доля нестационарных объектов, размещённых по итогам аукциона на срок 5 и более лет; </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НоА</w:t>
            </w:r>
            <w:proofErr w:type="spellEnd"/>
            <w:r w:rsidRPr="00A51BF3">
              <w:rPr>
                <w:rFonts w:ascii="Times New Roman" w:hAnsi="Times New Roman"/>
                <w:sz w:val="22"/>
              </w:rPr>
              <w:t xml:space="preserve"> – количество нестационарных объектов, размещённых по итогам аукциона на срок 5 и более лет; </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ОНо</w:t>
            </w:r>
            <w:proofErr w:type="spellEnd"/>
            <w:r w:rsidRPr="00A51BF3">
              <w:rPr>
                <w:rFonts w:ascii="Times New Roman" w:hAnsi="Times New Roman"/>
                <w:sz w:val="22"/>
              </w:rPr>
              <w:t xml:space="preserve"> – общее количество объектов в схеме нестационарных торговых объектов, размещённых ОМСУ по итогам аукциона и без торгов (по преференции)</w:t>
            </w:r>
          </w:p>
          <w:p w:rsidR="00A51BF3" w:rsidRPr="00A51BF3" w:rsidRDefault="00A51BF3" w:rsidP="00A51BF3">
            <w:pPr>
              <w:widowControl w:val="0"/>
              <w:tabs>
                <w:tab w:val="clear" w:pos="1134"/>
              </w:tabs>
              <w:ind w:firstLine="0"/>
              <w:contextualSpacing/>
              <w:rPr>
                <w:rFonts w:ascii="Times New Roman" w:hAnsi="Times New Roman"/>
                <w:sz w:val="22"/>
              </w:rPr>
            </w:pPr>
            <w:r w:rsidRPr="00A51BF3">
              <w:rPr>
                <w:rFonts w:ascii="Times New Roman" w:hAnsi="Times New Roman"/>
                <w:sz w:val="22"/>
              </w:rPr>
              <w:t>Показатель считается нарастающим итогом.</w:t>
            </w:r>
          </w:p>
        </w:tc>
        <w:tc>
          <w:tcPr>
            <w:tcW w:w="933" w:type="pct"/>
            <w:shd w:val="clear" w:color="auto" w:fill="auto"/>
          </w:tcPr>
          <w:p w:rsidR="00A51BF3" w:rsidRPr="00A51BF3" w:rsidRDefault="00A51BF3" w:rsidP="00A51BF3">
            <w:pPr>
              <w:widowControl w:val="0"/>
              <w:tabs>
                <w:tab w:val="clear" w:pos="1134"/>
              </w:tabs>
              <w:ind w:firstLine="0"/>
              <w:contextualSpacing/>
              <w:jc w:val="left"/>
              <w:rPr>
                <w:rFonts w:ascii="Times New Roman" w:hAnsi="Times New Roman"/>
                <w:sz w:val="22"/>
              </w:rPr>
            </w:pPr>
            <w:r w:rsidRPr="00A51BF3">
              <w:rPr>
                <w:rFonts w:ascii="Times New Roman" w:hAnsi="Times New Roman"/>
                <w:sz w:val="22"/>
              </w:rPr>
              <w:t xml:space="preserve">Данные муниципальных образований Московской области о количестве нестационарных объектов, размещённых по итогам аукциона на срок 5 и более лет </w:t>
            </w:r>
            <w:proofErr w:type="gramStart"/>
            <w:r w:rsidRPr="00A51BF3">
              <w:rPr>
                <w:rFonts w:ascii="Times New Roman" w:hAnsi="Times New Roman"/>
                <w:sz w:val="22"/>
              </w:rPr>
              <w:t>и  об</w:t>
            </w:r>
            <w:proofErr w:type="gramEnd"/>
            <w:r w:rsidRPr="00A51BF3">
              <w:rPr>
                <w:rFonts w:ascii="Times New Roman" w:hAnsi="Times New Roman"/>
                <w:sz w:val="22"/>
              </w:rPr>
              <w:t xml:space="preserve"> общем количестве объектов в схеме нестационарных торговых объектов, размещённых ОМСУ по итогам аукциона и без торгов (по преференции), посредством портала </w:t>
            </w:r>
            <w:proofErr w:type="spellStart"/>
            <w:r w:rsidRPr="00A51BF3">
              <w:rPr>
                <w:rFonts w:ascii="Times New Roman" w:hAnsi="Times New Roman"/>
                <w:sz w:val="22"/>
              </w:rPr>
              <w:t>МОй</w:t>
            </w:r>
            <w:proofErr w:type="spellEnd"/>
            <w:r w:rsidRPr="00A51BF3">
              <w:rPr>
                <w:rFonts w:ascii="Times New Roman" w:hAnsi="Times New Roman"/>
                <w:sz w:val="22"/>
              </w:rPr>
              <w:t xml:space="preserve"> АПК на отчетную дату</w:t>
            </w:r>
          </w:p>
        </w:tc>
        <w:tc>
          <w:tcPr>
            <w:tcW w:w="430" w:type="pct"/>
            <w:shd w:val="clear" w:color="auto" w:fill="auto"/>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Ежегодно</w:t>
            </w:r>
          </w:p>
        </w:tc>
      </w:tr>
      <w:tr w:rsidR="00A51BF3" w:rsidRPr="00A51BF3" w:rsidTr="00A51BF3">
        <w:trPr>
          <w:trHeight w:val="693"/>
        </w:trPr>
        <w:tc>
          <w:tcPr>
            <w:tcW w:w="281" w:type="pct"/>
            <w:tcBorders>
              <w:top w:val="single" w:sz="4" w:space="0" w:color="auto"/>
              <w:left w:val="single" w:sz="4" w:space="0" w:color="000000"/>
              <w:bottom w:val="single" w:sz="4" w:space="0" w:color="auto"/>
              <w:right w:val="single" w:sz="4" w:space="0" w:color="auto"/>
            </w:tcBorders>
          </w:tcPr>
          <w:p w:rsidR="00A51BF3" w:rsidRPr="00A51BF3" w:rsidRDefault="00A51BF3" w:rsidP="00A51BF3">
            <w:pPr>
              <w:tabs>
                <w:tab w:val="clear" w:pos="1134"/>
              </w:tabs>
              <w:ind w:firstLine="0"/>
              <w:jc w:val="center"/>
              <w:rPr>
                <w:rFonts w:ascii="Times New Roman" w:hAnsi="Times New Roman"/>
                <w:sz w:val="22"/>
              </w:rPr>
            </w:pPr>
            <w:r w:rsidRPr="00A51BF3">
              <w:rPr>
                <w:rFonts w:ascii="Times New Roman" w:hAnsi="Times New Roman"/>
                <w:sz w:val="22"/>
              </w:rPr>
              <w:t>4.7</w:t>
            </w:r>
          </w:p>
        </w:tc>
        <w:tc>
          <w:tcPr>
            <w:tcW w:w="883" w:type="pct"/>
            <w:tcBorders>
              <w:top w:val="single" w:sz="4" w:space="0" w:color="auto"/>
              <w:left w:val="single" w:sz="4" w:space="0" w:color="auto"/>
              <w:bottom w:val="single" w:sz="4" w:space="0" w:color="000000"/>
              <w:right w:val="single" w:sz="4" w:space="0" w:color="000000"/>
            </w:tcBorders>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w:t>
            </w:r>
          </w:p>
        </w:tc>
        <w:tc>
          <w:tcPr>
            <w:tcW w:w="374" w:type="pct"/>
            <w:shd w:val="clear" w:color="auto" w:fill="auto"/>
          </w:tcPr>
          <w:p w:rsidR="00A51BF3" w:rsidRPr="00A51BF3" w:rsidRDefault="00A51BF3" w:rsidP="00A51BF3">
            <w:pPr>
              <w:widowControl w:val="0"/>
              <w:tabs>
                <w:tab w:val="clear" w:pos="1134"/>
              </w:tabs>
              <w:ind w:firstLine="0"/>
              <w:contextualSpacing/>
              <w:jc w:val="center"/>
              <w:rPr>
                <w:rFonts w:ascii="Times New Roman" w:hAnsi="Times New Roman"/>
                <w:sz w:val="22"/>
              </w:rPr>
            </w:pPr>
            <w:r w:rsidRPr="00A51BF3">
              <w:rPr>
                <w:rFonts w:ascii="Times New Roman" w:hAnsi="Times New Roman"/>
                <w:sz w:val="22"/>
              </w:rPr>
              <w:t>процент</w:t>
            </w:r>
          </w:p>
        </w:tc>
        <w:tc>
          <w:tcPr>
            <w:tcW w:w="2099" w:type="pct"/>
            <w:shd w:val="clear" w:color="auto" w:fill="auto"/>
          </w:tcPr>
          <w:p w:rsidR="00A51BF3" w:rsidRPr="00A51BF3" w:rsidRDefault="00A51BF3" w:rsidP="00A51BF3">
            <w:pPr>
              <w:widowControl w:val="0"/>
              <w:tabs>
                <w:tab w:val="clear" w:pos="1134"/>
              </w:tabs>
              <w:ind w:firstLine="0"/>
              <w:contextualSpacing/>
              <w:rPr>
                <w:rFonts w:ascii="Times New Roman" w:hAnsi="Times New Roman"/>
                <w:sz w:val="22"/>
              </w:rPr>
            </w:pPr>
            <w:r w:rsidRPr="00A51BF3">
              <w:rPr>
                <w:rFonts w:ascii="Times New Roman" w:hAnsi="Times New Roman"/>
                <w:sz w:val="22"/>
              </w:rPr>
              <w:t>Доля фактически размещённых по схеме мобильных и автоматизированных нестационарных объектов от общего количества.</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ДМНо</w:t>
            </w:r>
            <w:proofErr w:type="spellEnd"/>
            <w:r w:rsidRPr="00A51BF3">
              <w:rPr>
                <w:rFonts w:ascii="Times New Roman" w:hAnsi="Times New Roman"/>
                <w:sz w:val="22"/>
              </w:rPr>
              <w:t>=</w:t>
            </w:r>
            <w:proofErr w:type="spellStart"/>
            <w:r w:rsidRPr="00A51BF3">
              <w:rPr>
                <w:rFonts w:ascii="Times New Roman" w:hAnsi="Times New Roman"/>
                <w:sz w:val="22"/>
              </w:rPr>
              <w:t>МНоА</w:t>
            </w:r>
            <w:proofErr w:type="spellEnd"/>
            <w:r w:rsidRPr="00A51BF3">
              <w:rPr>
                <w:rFonts w:ascii="Times New Roman" w:hAnsi="Times New Roman"/>
                <w:sz w:val="22"/>
              </w:rPr>
              <w:t xml:space="preserve">/ </w:t>
            </w:r>
            <w:proofErr w:type="spellStart"/>
            <w:r w:rsidRPr="00A51BF3">
              <w:rPr>
                <w:rFonts w:ascii="Times New Roman" w:hAnsi="Times New Roman"/>
                <w:sz w:val="22"/>
              </w:rPr>
              <w:t>ОНо</w:t>
            </w:r>
            <w:proofErr w:type="spellEnd"/>
            <w:r w:rsidRPr="00A51BF3">
              <w:rPr>
                <w:rFonts w:ascii="Times New Roman" w:hAnsi="Times New Roman"/>
                <w:sz w:val="22"/>
              </w:rPr>
              <w:t>* 100%, где:</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ДМНо</w:t>
            </w:r>
            <w:proofErr w:type="spellEnd"/>
            <w:r w:rsidRPr="00A51BF3">
              <w:rPr>
                <w:rFonts w:ascii="Times New Roman" w:hAnsi="Times New Roman"/>
                <w:sz w:val="22"/>
              </w:rPr>
              <w:t xml:space="preserve"> – доля фактически размещённых по схеме мобильных и автоматизированных нестационарных объектов; </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МНоА</w:t>
            </w:r>
            <w:proofErr w:type="spellEnd"/>
            <w:r w:rsidRPr="00A51BF3">
              <w:rPr>
                <w:rFonts w:ascii="Times New Roman" w:hAnsi="Times New Roman"/>
                <w:sz w:val="22"/>
              </w:rPr>
              <w:t xml:space="preserve"> – количество фактически размещённых по схеме мобильных и автоматизированных нестационарных объектов; </w:t>
            </w:r>
          </w:p>
          <w:p w:rsidR="00A51BF3" w:rsidRPr="00A51BF3" w:rsidRDefault="00A51BF3" w:rsidP="00A51BF3">
            <w:pPr>
              <w:widowControl w:val="0"/>
              <w:tabs>
                <w:tab w:val="clear" w:pos="1134"/>
              </w:tabs>
              <w:ind w:firstLine="0"/>
              <w:contextualSpacing/>
              <w:rPr>
                <w:rFonts w:ascii="Times New Roman" w:hAnsi="Times New Roman"/>
                <w:sz w:val="22"/>
              </w:rPr>
            </w:pPr>
            <w:proofErr w:type="spellStart"/>
            <w:r w:rsidRPr="00A51BF3">
              <w:rPr>
                <w:rFonts w:ascii="Times New Roman" w:hAnsi="Times New Roman"/>
                <w:sz w:val="22"/>
              </w:rPr>
              <w:t>ОНо</w:t>
            </w:r>
            <w:proofErr w:type="spellEnd"/>
            <w:r w:rsidRPr="00A51BF3">
              <w:rPr>
                <w:rFonts w:ascii="Times New Roman" w:hAnsi="Times New Roman"/>
                <w:sz w:val="22"/>
              </w:rPr>
              <w:t xml:space="preserve"> – общее количество объектов в схеме нестационарных торговых объектов.</w:t>
            </w:r>
          </w:p>
          <w:p w:rsidR="00A51BF3" w:rsidRPr="00A51BF3" w:rsidRDefault="00A51BF3" w:rsidP="00A51BF3">
            <w:pPr>
              <w:widowControl w:val="0"/>
              <w:tabs>
                <w:tab w:val="clear" w:pos="1134"/>
              </w:tabs>
              <w:ind w:firstLine="0"/>
              <w:contextualSpacing/>
              <w:rPr>
                <w:rFonts w:ascii="Times New Roman" w:hAnsi="Times New Roman"/>
                <w:sz w:val="22"/>
              </w:rPr>
            </w:pPr>
          </w:p>
          <w:p w:rsidR="00A51BF3" w:rsidRPr="00A51BF3" w:rsidRDefault="00A51BF3" w:rsidP="00A51BF3">
            <w:pPr>
              <w:widowControl w:val="0"/>
              <w:tabs>
                <w:tab w:val="clear" w:pos="1134"/>
              </w:tabs>
              <w:ind w:firstLine="0"/>
              <w:contextualSpacing/>
              <w:rPr>
                <w:rFonts w:ascii="Times New Roman" w:hAnsi="Times New Roman"/>
                <w:sz w:val="22"/>
              </w:rPr>
            </w:pPr>
            <w:r w:rsidRPr="00A51BF3">
              <w:rPr>
                <w:rFonts w:ascii="Times New Roman" w:hAnsi="Times New Roman"/>
                <w:sz w:val="22"/>
              </w:rPr>
              <w:t>Показатель считается нарастающим итогом.</w:t>
            </w:r>
          </w:p>
        </w:tc>
        <w:tc>
          <w:tcPr>
            <w:tcW w:w="933" w:type="pct"/>
            <w:shd w:val="clear" w:color="auto" w:fill="auto"/>
          </w:tcPr>
          <w:p w:rsidR="00A51BF3" w:rsidRPr="00A51BF3" w:rsidRDefault="00A51BF3" w:rsidP="00A51BF3">
            <w:pPr>
              <w:widowControl w:val="0"/>
              <w:tabs>
                <w:tab w:val="clear" w:pos="1134"/>
              </w:tabs>
              <w:ind w:firstLine="0"/>
              <w:contextualSpacing/>
              <w:jc w:val="left"/>
              <w:rPr>
                <w:rFonts w:ascii="Times New Roman" w:hAnsi="Times New Roman"/>
                <w:sz w:val="22"/>
              </w:rPr>
            </w:pPr>
            <w:r w:rsidRPr="00A51BF3">
              <w:rPr>
                <w:rFonts w:ascii="Times New Roman" w:hAnsi="Times New Roman"/>
                <w:sz w:val="22"/>
              </w:rPr>
              <w:t xml:space="preserve">Данные муниципальных образований Московской области о количестве фактически размещённых по схеме мобильных и автоматизированных нестационарных объектов и об общем количестве объектов в схеме нестационарных торговых объектов, посредством портала </w:t>
            </w:r>
            <w:proofErr w:type="spellStart"/>
            <w:r w:rsidRPr="00A51BF3">
              <w:rPr>
                <w:rFonts w:ascii="Times New Roman" w:hAnsi="Times New Roman"/>
                <w:sz w:val="22"/>
              </w:rPr>
              <w:t>МОй</w:t>
            </w:r>
            <w:proofErr w:type="spellEnd"/>
            <w:r w:rsidRPr="00A51BF3">
              <w:rPr>
                <w:rFonts w:ascii="Times New Roman" w:hAnsi="Times New Roman"/>
                <w:sz w:val="22"/>
              </w:rPr>
              <w:t xml:space="preserve"> АПК на отчетную дату</w:t>
            </w:r>
          </w:p>
        </w:tc>
        <w:tc>
          <w:tcPr>
            <w:tcW w:w="430" w:type="pct"/>
            <w:shd w:val="clear" w:color="auto" w:fill="auto"/>
          </w:tcPr>
          <w:p w:rsidR="00A51BF3" w:rsidRPr="00A51BF3" w:rsidRDefault="00A51BF3" w:rsidP="00A51BF3">
            <w:pPr>
              <w:tabs>
                <w:tab w:val="clear" w:pos="1134"/>
              </w:tabs>
              <w:ind w:firstLine="0"/>
              <w:jc w:val="left"/>
              <w:rPr>
                <w:rFonts w:ascii="Times New Roman" w:hAnsi="Times New Roman"/>
                <w:sz w:val="22"/>
              </w:rPr>
            </w:pPr>
            <w:r w:rsidRPr="00A51BF3">
              <w:rPr>
                <w:rFonts w:ascii="Times New Roman" w:hAnsi="Times New Roman"/>
                <w:sz w:val="22"/>
              </w:rPr>
              <w:t>Ежегодно</w:t>
            </w:r>
          </w:p>
        </w:tc>
      </w:tr>
    </w:tbl>
    <w:p w:rsidR="00517066" w:rsidRDefault="00517066" w:rsidP="00517066">
      <w:pPr>
        <w:widowControl w:val="0"/>
        <w:autoSpaceDE w:val="0"/>
        <w:autoSpaceDN w:val="0"/>
        <w:adjustRightInd w:val="0"/>
        <w:ind w:firstLine="11340"/>
        <w:outlineLvl w:val="2"/>
        <w:rPr>
          <w:sz w:val="24"/>
          <w:szCs w:val="24"/>
        </w:rPr>
      </w:pPr>
    </w:p>
    <w:p w:rsidR="00A51BF3" w:rsidRDefault="00A51BF3" w:rsidP="00517066">
      <w:pPr>
        <w:widowControl w:val="0"/>
        <w:autoSpaceDE w:val="0"/>
        <w:autoSpaceDN w:val="0"/>
        <w:adjustRightInd w:val="0"/>
        <w:ind w:firstLine="11340"/>
        <w:outlineLvl w:val="2"/>
        <w:rPr>
          <w:sz w:val="24"/>
          <w:szCs w:val="24"/>
        </w:rPr>
      </w:pPr>
    </w:p>
    <w:p w:rsidR="00A51BF3" w:rsidRDefault="00A51BF3" w:rsidP="00517066">
      <w:pPr>
        <w:widowControl w:val="0"/>
        <w:autoSpaceDE w:val="0"/>
        <w:autoSpaceDN w:val="0"/>
        <w:adjustRightInd w:val="0"/>
        <w:ind w:firstLine="11340"/>
        <w:outlineLvl w:val="2"/>
        <w:rPr>
          <w:sz w:val="24"/>
          <w:szCs w:val="24"/>
        </w:rPr>
      </w:pPr>
    </w:p>
    <w:p w:rsidR="00517066" w:rsidRPr="00ED4CF9" w:rsidRDefault="00517066" w:rsidP="00517066">
      <w:pPr>
        <w:widowControl w:val="0"/>
        <w:autoSpaceDE w:val="0"/>
        <w:autoSpaceDN w:val="0"/>
        <w:adjustRightInd w:val="0"/>
        <w:ind w:firstLine="11340"/>
        <w:outlineLvl w:val="2"/>
        <w:rPr>
          <w:sz w:val="24"/>
          <w:szCs w:val="24"/>
        </w:rPr>
      </w:pPr>
      <w:r w:rsidRPr="00ED4CF9">
        <w:rPr>
          <w:sz w:val="24"/>
          <w:szCs w:val="24"/>
        </w:rPr>
        <w:lastRenderedPageBreak/>
        <w:t xml:space="preserve">Приложение </w:t>
      </w:r>
      <w:r>
        <w:rPr>
          <w:sz w:val="24"/>
          <w:szCs w:val="24"/>
        </w:rPr>
        <w:t>6</w:t>
      </w:r>
    </w:p>
    <w:p w:rsidR="00517066" w:rsidRPr="00ED4CF9" w:rsidRDefault="00517066" w:rsidP="00517066">
      <w:pPr>
        <w:widowControl w:val="0"/>
        <w:autoSpaceDE w:val="0"/>
        <w:autoSpaceDN w:val="0"/>
        <w:adjustRightInd w:val="0"/>
        <w:ind w:firstLine="11340"/>
        <w:outlineLvl w:val="2"/>
        <w:rPr>
          <w:sz w:val="24"/>
          <w:szCs w:val="24"/>
        </w:rPr>
      </w:pPr>
      <w:r w:rsidRPr="00ED4CF9">
        <w:rPr>
          <w:sz w:val="24"/>
          <w:szCs w:val="24"/>
        </w:rPr>
        <w:t>к постановлению Администрации</w:t>
      </w:r>
    </w:p>
    <w:p w:rsidR="00517066" w:rsidRPr="00ED4CF9" w:rsidRDefault="00517066" w:rsidP="00517066">
      <w:pPr>
        <w:widowControl w:val="0"/>
        <w:autoSpaceDE w:val="0"/>
        <w:autoSpaceDN w:val="0"/>
        <w:adjustRightInd w:val="0"/>
        <w:ind w:firstLine="11340"/>
        <w:outlineLvl w:val="2"/>
        <w:rPr>
          <w:sz w:val="24"/>
          <w:szCs w:val="24"/>
        </w:rPr>
      </w:pPr>
      <w:r w:rsidRPr="00ED4CF9">
        <w:rPr>
          <w:sz w:val="24"/>
          <w:szCs w:val="24"/>
        </w:rPr>
        <w:t>городского округа Воскресенск</w:t>
      </w:r>
    </w:p>
    <w:p w:rsidR="00517066" w:rsidRPr="00ED4CF9" w:rsidRDefault="00517066" w:rsidP="00005F8D">
      <w:pPr>
        <w:widowControl w:val="0"/>
        <w:autoSpaceDE w:val="0"/>
        <w:autoSpaceDN w:val="0"/>
        <w:adjustRightInd w:val="0"/>
        <w:spacing w:line="360" w:lineRule="auto"/>
        <w:ind w:firstLine="11340"/>
        <w:outlineLvl w:val="2"/>
        <w:rPr>
          <w:sz w:val="24"/>
          <w:szCs w:val="24"/>
        </w:rPr>
      </w:pPr>
      <w:r w:rsidRPr="00ED4CF9">
        <w:rPr>
          <w:sz w:val="24"/>
          <w:szCs w:val="24"/>
        </w:rPr>
        <w:t>Московской области</w:t>
      </w:r>
    </w:p>
    <w:p w:rsidR="00517066" w:rsidRPr="00ED4CF9" w:rsidRDefault="00517066" w:rsidP="00517066">
      <w:pPr>
        <w:widowControl w:val="0"/>
        <w:autoSpaceDE w:val="0"/>
        <w:autoSpaceDN w:val="0"/>
        <w:adjustRightInd w:val="0"/>
        <w:ind w:firstLine="11340"/>
        <w:outlineLvl w:val="2"/>
        <w:rPr>
          <w:sz w:val="24"/>
          <w:szCs w:val="24"/>
        </w:rPr>
      </w:pPr>
      <w:r w:rsidRPr="00ED4CF9">
        <w:rPr>
          <w:sz w:val="24"/>
          <w:szCs w:val="24"/>
        </w:rPr>
        <w:t>от_______________№____________</w:t>
      </w:r>
    </w:p>
    <w:p w:rsidR="00517066" w:rsidRDefault="00517066" w:rsidP="00517066">
      <w:pPr>
        <w:widowControl w:val="0"/>
        <w:autoSpaceDE w:val="0"/>
        <w:autoSpaceDN w:val="0"/>
        <w:adjustRightInd w:val="0"/>
        <w:ind w:firstLine="11340"/>
        <w:outlineLvl w:val="2"/>
        <w:rPr>
          <w:sz w:val="24"/>
          <w:szCs w:val="24"/>
        </w:rPr>
      </w:pPr>
    </w:p>
    <w:p w:rsidR="00A51BF3" w:rsidRPr="00A51BF3" w:rsidRDefault="00A51BF3" w:rsidP="00A51BF3">
      <w:pPr>
        <w:tabs>
          <w:tab w:val="clear" w:pos="1134"/>
        </w:tabs>
        <w:ind w:firstLine="0"/>
        <w:jc w:val="center"/>
        <w:rPr>
          <w:rFonts w:eastAsiaTheme="minorEastAsia"/>
          <w:sz w:val="24"/>
          <w:szCs w:val="24"/>
        </w:rPr>
      </w:pPr>
      <w:r w:rsidRPr="00A51BF3">
        <w:rPr>
          <w:rFonts w:eastAsiaTheme="minorEastAsia"/>
          <w:sz w:val="24"/>
          <w:szCs w:val="24"/>
        </w:rPr>
        <w:t xml:space="preserve">8. Методика определения результатов выполнения мероприятий муниципальной программы </w:t>
      </w:r>
    </w:p>
    <w:p w:rsidR="00A51BF3" w:rsidRPr="00A51BF3" w:rsidRDefault="00A51BF3" w:rsidP="00A51BF3">
      <w:pPr>
        <w:tabs>
          <w:tab w:val="clear" w:pos="1134"/>
        </w:tabs>
        <w:ind w:firstLine="0"/>
        <w:jc w:val="center"/>
        <w:rPr>
          <w:rFonts w:eastAsia="Calibri"/>
          <w:sz w:val="24"/>
          <w:szCs w:val="24"/>
          <w:lang w:eastAsia="en-US"/>
        </w:rPr>
      </w:pPr>
      <w:r w:rsidRPr="00A51BF3">
        <w:rPr>
          <w:rFonts w:eastAsiaTheme="minorEastAsia"/>
          <w:sz w:val="24"/>
          <w:szCs w:val="24"/>
        </w:rPr>
        <w:t>«Предпринимательство</w:t>
      </w:r>
      <w:r w:rsidRPr="00A51BF3">
        <w:rPr>
          <w:rFonts w:eastAsia="Calibri"/>
          <w:sz w:val="24"/>
          <w:szCs w:val="24"/>
          <w:lang w:eastAsia="en-US"/>
        </w:rPr>
        <w:t>»</w:t>
      </w:r>
    </w:p>
    <w:tbl>
      <w:tblPr>
        <w:tblStyle w:val="79"/>
        <w:tblW w:w="15163" w:type="dxa"/>
        <w:tblLayout w:type="fixed"/>
        <w:tblLook w:val="04A0" w:firstRow="1" w:lastRow="0" w:firstColumn="1" w:lastColumn="0" w:noHBand="0" w:noVBand="1"/>
      </w:tblPr>
      <w:tblGrid>
        <w:gridCol w:w="675"/>
        <w:gridCol w:w="738"/>
        <w:gridCol w:w="850"/>
        <w:gridCol w:w="851"/>
        <w:gridCol w:w="2693"/>
        <w:gridCol w:w="992"/>
        <w:gridCol w:w="8364"/>
      </w:tblGrid>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 п/п</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 xml:space="preserve">№ подпрограммы </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lang w:val="en-US"/>
              </w:rPr>
            </w:pPr>
            <w:r w:rsidRPr="00A51BF3">
              <w:rPr>
                <w:rFonts w:ascii="Times New Roman" w:hAnsi="Times New Roman" w:cs="Times New Roman"/>
                <w:sz w:val="22"/>
              </w:rPr>
              <w:t xml:space="preserve">№ основного мероприятия </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 xml:space="preserve">№ мероприятия </w:t>
            </w:r>
          </w:p>
        </w:tc>
        <w:tc>
          <w:tcPr>
            <w:tcW w:w="2693"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Наименование результата</w:t>
            </w:r>
          </w:p>
        </w:tc>
        <w:tc>
          <w:tcPr>
            <w:tcW w:w="992"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Единица измерения</w:t>
            </w:r>
          </w:p>
        </w:tc>
        <w:tc>
          <w:tcPr>
            <w:tcW w:w="8364" w:type="dxa"/>
          </w:tcPr>
          <w:p w:rsidR="00A51BF3" w:rsidRPr="00A51BF3" w:rsidRDefault="00A51BF3" w:rsidP="00A51BF3">
            <w:pPr>
              <w:tabs>
                <w:tab w:val="clear" w:pos="1134"/>
              </w:tabs>
              <w:ind w:right="-79" w:firstLine="0"/>
              <w:jc w:val="center"/>
              <w:rPr>
                <w:rFonts w:ascii="Times New Roman" w:hAnsi="Times New Roman" w:cs="Times New Roman"/>
                <w:sz w:val="22"/>
              </w:rPr>
            </w:pPr>
            <w:r w:rsidRPr="00A51BF3">
              <w:rPr>
                <w:rFonts w:ascii="Times New Roman" w:hAnsi="Times New Roman" w:cs="Times New Roman"/>
                <w:sz w:val="22"/>
              </w:rPr>
              <w:t>Порядок определения значений</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1</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lang w:val="en-US"/>
              </w:rPr>
            </w:pPr>
            <w:r w:rsidRPr="00A51BF3">
              <w:rPr>
                <w:rFonts w:ascii="Times New Roman" w:hAnsi="Times New Roman" w:cs="Times New Roman"/>
                <w:sz w:val="22"/>
                <w:lang w:val="en-US"/>
              </w:rPr>
              <w:t>2</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lang w:val="en-US"/>
              </w:rPr>
            </w:pPr>
            <w:r w:rsidRPr="00A51BF3">
              <w:rPr>
                <w:rFonts w:ascii="Times New Roman" w:hAnsi="Times New Roman" w:cs="Times New Roman"/>
                <w:sz w:val="22"/>
                <w:lang w:val="en-US"/>
              </w:rPr>
              <w:t>3</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lang w:val="en-US"/>
              </w:rPr>
            </w:pPr>
            <w:r w:rsidRPr="00A51BF3">
              <w:rPr>
                <w:rFonts w:ascii="Times New Roman" w:hAnsi="Times New Roman" w:cs="Times New Roman"/>
                <w:sz w:val="22"/>
                <w:lang w:val="en-US"/>
              </w:rPr>
              <w:t>4</w:t>
            </w:r>
          </w:p>
        </w:tc>
        <w:tc>
          <w:tcPr>
            <w:tcW w:w="2693"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5</w:t>
            </w:r>
          </w:p>
        </w:tc>
        <w:tc>
          <w:tcPr>
            <w:tcW w:w="992"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6</w:t>
            </w:r>
          </w:p>
        </w:tc>
        <w:tc>
          <w:tcPr>
            <w:tcW w:w="8364" w:type="dxa"/>
          </w:tcPr>
          <w:p w:rsidR="00A51BF3" w:rsidRPr="00A51BF3" w:rsidRDefault="00A51BF3" w:rsidP="00A51BF3">
            <w:pPr>
              <w:tabs>
                <w:tab w:val="clear" w:pos="1134"/>
              </w:tabs>
              <w:ind w:right="-79" w:firstLine="0"/>
              <w:jc w:val="center"/>
              <w:rPr>
                <w:rFonts w:ascii="Times New Roman" w:hAnsi="Times New Roman" w:cs="Times New Roman"/>
                <w:sz w:val="22"/>
              </w:rPr>
            </w:pPr>
            <w:r w:rsidRPr="00A51BF3">
              <w:rPr>
                <w:rFonts w:ascii="Times New Roman" w:hAnsi="Times New Roman" w:cs="Times New Roman"/>
                <w:sz w:val="22"/>
              </w:rPr>
              <w:t>7</w:t>
            </w:r>
          </w:p>
        </w:tc>
      </w:tr>
      <w:tr w:rsidR="00A51BF3" w:rsidRPr="00A51BF3" w:rsidTr="00A51BF3">
        <w:tc>
          <w:tcPr>
            <w:tcW w:w="15163" w:type="dxa"/>
            <w:gridSpan w:val="7"/>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 xml:space="preserve">Подпрограмма </w:t>
            </w:r>
            <w:r w:rsidRPr="00A51BF3">
              <w:rPr>
                <w:rFonts w:ascii="Times New Roman" w:hAnsi="Times New Roman" w:cs="Times New Roman"/>
                <w:sz w:val="22"/>
                <w:lang w:val="en-US"/>
              </w:rPr>
              <w:t>I</w:t>
            </w:r>
            <w:r w:rsidRPr="00A51BF3">
              <w:rPr>
                <w:rFonts w:ascii="Times New Roman" w:hAnsi="Times New Roman" w:cs="Times New Roman"/>
                <w:sz w:val="22"/>
              </w:rPr>
              <w:t xml:space="preserve"> «Инвестиции»</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1.</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1</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02</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01</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Количество резидентов, привлечённых на территорию индустриальных (промышленных) парков (за отчетный год)</w:t>
            </w:r>
          </w:p>
        </w:tc>
        <w:tc>
          <w:tcPr>
            <w:tcW w:w="992" w:type="dxa"/>
            <w:vAlign w:val="center"/>
          </w:tcPr>
          <w:p w:rsidR="00A51BF3" w:rsidRPr="00A51BF3" w:rsidRDefault="00A51BF3" w:rsidP="00A51BF3">
            <w:pPr>
              <w:tabs>
                <w:tab w:val="clear" w:pos="1134"/>
              </w:tabs>
              <w:autoSpaceDE w:val="0"/>
              <w:autoSpaceDN w:val="0"/>
              <w:adjustRightInd w:val="0"/>
              <w:ind w:firstLine="0"/>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shd w:val="clear" w:color="auto" w:fill="auto"/>
          </w:tcPr>
          <w:p w:rsidR="00A51BF3" w:rsidRPr="00A51BF3" w:rsidRDefault="00A51BF3" w:rsidP="00A51BF3">
            <w:pPr>
              <w:tabs>
                <w:tab w:val="clear" w:pos="1134"/>
              </w:tabs>
              <w:autoSpaceDE w:val="0"/>
              <w:autoSpaceDN w:val="0"/>
              <w:adjustRightInd w:val="0"/>
              <w:ind w:firstLine="0"/>
              <w:jc w:val="left"/>
              <w:rPr>
                <w:rFonts w:ascii="Times New Roman" w:hAnsi="Times New Roman" w:cs="Times New Roman"/>
                <w:sz w:val="22"/>
              </w:rPr>
            </w:pPr>
            <w:r w:rsidRPr="00A51BF3">
              <w:rPr>
                <w:rFonts w:ascii="Times New Roman" w:hAnsi="Times New Roman" w:cs="Times New Roman"/>
                <w:sz w:val="22"/>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r w:rsidRPr="00A51BF3">
              <w:rPr>
                <w:rFonts w:ascii="Times New Roman" w:hAnsi="Times New Roman" w:cs="Times New Roman"/>
                <w:strike/>
                <w:sz w:val="22"/>
              </w:rPr>
              <w:br/>
            </w: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tabs>
                <w:tab w:val="clear" w:pos="1134"/>
              </w:tabs>
              <w:autoSpaceDE w:val="0"/>
              <w:autoSpaceDN w:val="0"/>
              <w:adjustRightInd w:val="0"/>
              <w:ind w:firstLine="0"/>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 в отчетном периоде</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1</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05</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01</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Предприятия муниципальных образований, осуществившие промышленные экскурсии (за отчетный год)</w:t>
            </w:r>
          </w:p>
        </w:tc>
        <w:tc>
          <w:tcPr>
            <w:tcW w:w="992" w:type="dxa"/>
            <w:vAlign w:val="center"/>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shd w:val="clear" w:color="auto" w:fill="auto"/>
          </w:tcPr>
          <w:p w:rsidR="00A51BF3" w:rsidRPr="00A51BF3" w:rsidRDefault="00A51BF3" w:rsidP="00A51BF3">
            <w:pPr>
              <w:widowControl w:val="0"/>
              <w:tabs>
                <w:tab w:val="clear" w:pos="1134"/>
              </w:tabs>
              <w:autoSpaceDE w:val="0"/>
              <w:autoSpaceDN w:val="0"/>
              <w:ind w:right="-79" w:firstLine="0"/>
              <w:jc w:val="left"/>
              <w:rPr>
                <w:rFonts w:ascii="Times New Roman" w:hAnsi="Times New Roman" w:cs="Times New Roman"/>
                <w:sz w:val="22"/>
              </w:rPr>
            </w:pPr>
            <w:r w:rsidRPr="00A51BF3">
              <w:rPr>
                <w:rFonts w:ascii="Times New Roman" w:hAnsi="Times New Roman" w:cs="Times New Roman"/>
                <w:sz w:val="22"/>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городского/муниципального округа Московской области в отчетном году.</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 в отчетном периоде.</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3.</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1</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08</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01</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Привлечены инвесторы на территорию муниципальных образований Московской области (за отчетный год)</w:t>
            </w:r>
          </w:p>
        </w:tc>
        <w:tc>
          <w:tcPr>
            <w:tcW w:w="992" w:type="dxa"/>
            <w:vAlign w:val="center"/>
          </w:tcPr>
          <w:p w:rsidR="00A51BF3" w:rsidRPr="00A51BF3" w:rsidRDefault="00A51BF3" w:rsidP="00A51BF3">
            <w:pPr>
              <w:widowControl w:val="0"/>
              <w:tabs>
                <w:tab w:val="clear" w:pos="1134"/>
              </w:tabs>
              <w:autoSpaceDE w:val="0"/>
              <w:autoSpaceDN w:val="0"/>
              <w:adjustRightInd w:val="0"/>
              <w:ind w:firstLine="0"/>
              <w:jc w:val="center"/>
              <w:outlineLvl w:val="0"/>
              <w:rPr>
                <w:rFonts w:ascii="Times New Roman" w:hAnsi="Times New Roman" w:cs="Times New Roman"/>
                <w:color w:val="FF0000"/>
                <w:sz w:val="22"/>
              </w:rPr>
            </w:pPr>
            <w:r w:rsidRPr="00A51BF3">
              <w:rPr>
                <w:rFonts w:ascii="Times New Roman" w:hAnsi="Times New Roman" w:cs="Times New Roman"/>
                <w:sz w:val="22"/>
              </w:rPr>
              <w:t>единиц</w:t>
            </w:r>
          </w:p>
        </w:tc>
        <w:tc>
          <w:tcPr>
            <w:tcW w:w="8364" w:type="dxa"/>
            <w:shd w:val="clear" w:color="auto" w:fill="auto"/>
          </w:tcPr>
          <w:p w:rsidR="00A51BF3" w:rsidRPr="00A51BF3" w:rsidRDefault="00A51BF3" w:rsidP="00A51BF3">
            <w:pPr>
              <w:widowControl w:val="0"/>
              <w:tabs>
                <w:tab w:val="clear" w:pos="1134"/>
              </w:tabs>
              <w:autoSpaceDE w:val="0"/>
              <w:autoSpaceDN w:val="0"/>
              <w:adjustRightInd w:val="0"/>
              <w:ind w:firstLine="0"/>
              <w:jc w:val="left"/>
              <w:outlineLvl w:val="0"/>
              <w:rPr>
                <w:rFonts w:ascii="Times New Roman" w:hAnsi="Times New Roman" w:cs="Times New Roman"/>
                <w:sz w:val="22"/>
              </w:rPr>
            </w:pPr>
            <w:r w:rsidRPr="00A51BF3">
              <w:rPr>
                <w:rFonts w:ascii="Times New Roman" w:hAnsi="Times New Roman" w:cs="Times New Roman"/>
                <w:sz w:val="22"/>
              </w:rPr>
              <w:t>Значение результата определяется как сумма всех новых резидентов, привлеченных на территорию городского/муниципального округа Московской области в отчетном году.</w:t>
            </w:r>
            <w:r w:rsidRPr="00A51BF3">
              <w:rPr>
                <w:rFonts w:ascii="Times New Roman" w:hAnsi="Times New Roman" w:cs="Times New Roman"/>
                <w:sz w:val="22"/>
              </w:rPr>
              <w:br/>
              <w:t>Периодичность представления – ежеквартально.</w:t>
            </w:r>
          </w:p>
          <w:p w:rsidR="00A51BF3" w:rsidRPr="00A51BF3" w:rsidRDefault="00A51BF3" w:rsidP="00A51BF3">
            <w:pPr>
              <w:widowControl w:val="0"/>
              <w:tabs>
                <w:tab w:val="clear" w:pos="1134"/>
              </w:tabs>
              <w:autoSpaceDE w:val="0"/>
              <w:autoSpaceDN w:val="0"/>
              <w:adjustRightInd w:val="0"/>
              <w:ind w:firstLine="0"/>
              <w:jc w:val="left"/>
              <w:outlineLvl w:val="0"/>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 в отчетном периоде</w:t>
            </w:r>
          </w:p>
        </w:tc>
      </w:tr>
      <w:tr w:rsidR="00A51BF3" w:rsidRPr="00A51BF3" w:rsidTr="00A51BF3">
        <w:tc>
          <w:tcPr>
            <w:tcW w:w="15163" w:type="dxa"/>
            <w:gridSpan w:val="7"/>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 xml:space="preserve">Подпрограмма </w:t>
            </w:r>
            <w:r w:rsidRPr="00A51BF3">
              <w:rPr>
                <w:rFonts w:ascii="Times New Roman" w:hAnsi="Times New Roman" w:cs="Times New Roman"/>
                <w:sz w:val="22"/>
                <w:lang w:val="en-US"/>
              </w:rPr>
              <w:t>II</w:t>
            </w:r>
            <w:r w:rsidRPr="00A51BF3">
              <w:rPr>
                <w:rFonts w:ascii="Times New Roman" w:hAnsi="Times New Roman" w:cs="Times New Roman"/>
                <w:sz w:val="22"/>
              </w:rPr>
              <w:t xml:space="preserve"> «Развитие конкуренции»</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1.</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50</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01</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 xml:space="preserve">Обеспечено плановое значение доли несостоявшихся закупок от общего </w:t>
            </w:r>
            <w:r w:rsidRPr="00A51BF3">
              <w:rPr>
                <w:rFonts w:ascii="Times New Roman" w:hAnsi="Times New Roman" w:cs="Times New Roman"/>
                <w:sz w:val="22"/>
              </w:rPr>
              <w:lastRenderedPageBreak/>
              <w:t>количества конкурентных закупок &lt;*&gt;</w:t>
            </w:r>
          </w:p>
        </w:tc>
        <w:tc>
          <w:tcPr>
            <w:tcW w:w="992"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lastRenderedPageBreak/>
              <w:t>процент</w:t>
            </w:r>
          </w:p>
        </w:tc>
        <w:tc>
          <w:tcPr>
            <w:tcW w:w="8364" w:type="dxa"/>
          </w:tcPr>
          <w:p w:rsidR="00A51BF3" w:rsidRPr="00A51BF3" w:rsidRDefault="00A51BF3" w:rsidP="00A51BF3">
            <w:pPr>
              <w:tabs>
                <w:tab w:val="clear" w:pos="1134"/>
              </w:tabs>
              <w:ind w:firstLine="0"/>
              <w:jc w:val="left"/>
              <w:rPr>
                <w:rFonts w:ascii="Times New Roman" w:hAnsi="Times New Roman" w:cs="Times New Roman"/>
                <w:noProof/>
                <w:sz w:val="22"/>
              </w:rPr>
            </w:pPr>
            <w:r w:rsidRPr="00A51BF3">
              <w:rPr>
                <w:noProof/>
                <w:position w:val="-24"/>
                <w:sz w:val="22"/>
              </w:rPr>
              <w:drawing>
                <wp:inline distT="0" distB="0" distL="0" distR="0" wp14:anchorId="2C644FB1" wp14:editId="1F51F1CD">
                  <wp:extent cx="1266825" cy="466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где:</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lastRenderedPageBreak/>
              <w:t>Днт - доля несостоявшихся конкурентных закупок от общего количества конкурентных закупок, процентов;</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N - количество несостоявшихся (признанных несостоявшимися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закупок, осуществляемых с применением конкурентных способов определения поставщиков (подрядчиков, исполнителей) (далее конкурентные закупки)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Из расчета исключаются:</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закупки на приобретение объектов недвижимости и оказание услуг по предоставлению кредитов;</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закупки, по результатам которых заключается контракт со встречными инвестиционными обязательствами;</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noProof/>
                <w:sz w:val="22"/>
              </w:rPr>
              <w:t>закупки, при осуществлении которых применяются закрытые способы определения поставщиков (подрядчиков, исполнителей),</w:t>
            </w:r>
            <w:r w:rsidRPr="00A51BF3">
              <w:rPr>
                <w:rFonts w:ascii="Times New Roman" w:hAnsi="Times New Roman" w:cs="Times New Roman"/>
                <w:sz w:val="22"/>
              </w:rPr>
              <w:t xml:space="preserve"> </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Период расчета - календарный год</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lastRenderedPageBreak/>
              <w:t>2.</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50</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02</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Обеспечено плановое значение доли обоснованных, частично обоснованных жалоб &lt;*&gt;</w:t>
            </w:r>
          </w:p>
        </w:tc>
        <w:tc>
          <w:tcPr>
            <w:tcW w:w="992"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процент</w:t>
            </w:r>
          </w:p>
        </w:tc>
        <w:tc>
          <w:tcPr>
            <w:tcW w:w="8364" w:type="dxa"/>
          </w:tcPr>
          <w:p w:rsidR="00A51BF3" w:rsidRPr="00A51BF3" w:rsidRDefault="00A51BF3" w:rsidP="00A51BF3">
            <w:pPr>
              <w:tabs>
                <w:tab w:val="clear" w:pos="1134"/>
              </w:tabs>
              <w:ind w:firstLine="0"/>
              <w:jc w:val="left"/>
              <w:rPr>
                <w:rFonts w:ascii="Times New Roman" w:hAnsi="Times New Roman" w:cs="Times New Roman"/>
                <w:noProof/>
                <w:sz w:val="22"/>
              </w:rPr>
            </w:pPr>
            <w:r w:rsidRPr="00A51BF3">
              <w:rPr>
                <w:noProof/>
                <w:position w:val="-24"/>
                <w:sz w:val="22"/>
              </w:rPr>
              <w:drawing>
                <wp:inline distT="0" distB="0" distL="0" distR="0" wp14:anchorId="25B5F74D" wp14:editId="50DD16CB">
                  <wp:extent cx="1295400" cy="4667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где:</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Управление ФАС России по Московской области (далее - жалобы), процентов;</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lastRenderedPageBreak/>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Период расчета - календарный год</w:t>
            </w:r>
          </w:p>
        </w:tc>
      </w:tr>
      <w:tr w:rsidR="00A51BF3" w:rsidRPr="00A51BF3" w:rsidTr="00526AF1">
        <w:trPr>
          <w:trHeight w:val="884"/>
        </w:trPr>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lastRenderedPageBreak/>
              <w:t>3.</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50</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03</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Обеспечено плановое значение среднего количества участников закупок (нарастающим итогом) &lt;*&gt;</w:t>
            </w:r>
          </w:p>
        </w:tc>
        <w:tc>
          <w:tcPr>
            <w:tcW w:w="992"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единица</w:t>
            </w:r>
          </w:p>
        </w:tc>
        <w:tc>
          <w:tcPr>
            <w:tcW w:w="8364" w:type="dxa"/>
          </w:tcPr>
          <w:p w:rsidR="00A51BF3" w:rsidRPr="00A51BF3" w:rsidRDefault="00A51BF3" w:rsidP="00A51BF3">
            <w:pPr>
              <w:tabs>
                <w:tab w:val="clear" w:pos="1134"/>
              </w:tabs>
              <w:ind w:firstLine="0"/>
              <w:jc w:val="left"/>
              <w:rPr>
                <w:rFonts w:ascii="Times New Roman" w:hAnsi="Times New Roman" w:cs="Times New Roman"/>
                <w:noProof/>
                <w:sz w:val="22"/>
              </w:rPr>
            </w:pPr>
            <w:r w:rsidRPr="00A51BF3">
              <w:rPr>
                <w:noProof/>
                <w:position w:val="-27"/>
                <w:sz w:val="22"/>
              </w:rPr>
              <w:drawing>
                <wp:inline distT="0" distB="0" distL="0" distR="0" wp14:anchorId="4CC05112" wp14:editId="08F30BE4">
                  <wp:extent cx="1647825" cy="5048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где:</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Y - среднее количество участников состоявшихся закупок, единиц;</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 xml:space="preserve">  - 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N 44-ФЗ, отмененных конкурентных закупок), единиц;</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N 44-ФЗ, отмененных конкурентных закупок), единиц.</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Из расчета исключаются закупки:</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на приобретение объектов недвижимости и оказание услуг по предоставлению кредитов;</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по результатам которых заключается контракт со встречными инвестиционными обязательствами;</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при осуществлении которых применяются закрытые способы определения поставщиков (подрядчиков, исполнителей),</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 xml:space="preserve"> закупки связанные с осуществлением регулярных перевозок пассажиров и багажа автомобильным транспортом и городским наземным электрическим </w:t>
            </w:r>
            <w:proofErr w:type="gramStart"/>
            <w:r w:rsidRPr="00A51BF3">
              <w:rPr>
                <w:rFonts w:ascii="Times New Roman" w:hAnsi="Times New Roman" w:cs="Times New Roman"/>
                <w:sz w:val="22"/>
              </w:rPr>
              <w:t>транспортом..</w:t>
            </w:r>
            <w:proofErr w:type="gramEnd"/>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Период расчета - календарный год</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4.</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50</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04</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Обеспечено плановое значение доли общей экономии денежных средств по результатам осуществления закупок &lt;*&gt;</w:t>
            </w:r>
          </w:p>
        </w:tc>
        <w:tc>
          <w:tcPr>
            <w:tcW w:w="992"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процент</w:t>
            </w:r>
          </w:p>
        </w:tc>
        <w:tc>
          <w:tcPr>
            <w:tcW w:w="8364" w:type="dxa"/>
          </w:tcPr>
          <w:p w:rsidR="00A51BF3" w:rsidRPr="00A51BF3" w:rsidRDefault="00A51BF3" w:rsidP="00A51BF3">
            <w:pPr>
              <w:tabs>
                <w:tab w:val="clear" w:pos="1134"/>
              </w:tabs>
              <w:ind w:firstLine="0"/>
              <w:jc w:val="left"/>
              <w:rPr>
                <w:rFonts w:ascii="Times New Roman" w:hAnsi="Times New Roman" w:cs="Times New Roman"/>
                <w:sz w:val="22"/>
              </w:rPr>
            </w:pPr>
          </w:p>
          <w:p w:rsidR="00A51BF3" w:rsidRPr="00A51BF3" w:rsidRDefault="00A51BF3" w:rsidP="00A51BF3">
            <w:pPr>
              <w:tabs>
                <w:tab w:val="clear" w:pos="1134"/>
              </w:tabs>
              <w:ind w:firstLine="0"/>
              <w:jc w:val="left"/>
              <w:rPr>
                <w:rFonts w:ascii="Times New Roman" w:hAnsi="Times New Roman" w:cs="Times New Roman"/>
                <w:sz w:val="22"/>
              </w:rPr>
            </w:pPr>
            <w:r w:rsidRPr="00A51BF3">
              <w:rPr>
                <w:noProof/>
                <w:sz w:val="22"/>
              </w:rPr>
              <w:drawing>
                <wp:inline distT="0" distB="0" distL="0" distR="0" wp14:anchorId="6F1BCFF7" wp14:editId="19062208">
                  <wp:extent cx="1723390" cy="513080"/>
                  <wp:effectExtent l="0" t="0" r="0" b="1270"/>
                  <wp:docPr id="6397575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3390" cy="513080"/>
                          </a:xfrm>
                          <a:prstGeom prst="rect">
                            <a:avLst/>
                          </a:prstGeom>
                          <a:noFill/>
                          <a:ln>
                            <a:noFill/>
                          </a:ln>
                        </pic:spPr>
                      </pic:pic>
                    </a:graphicData>
                  </a:graphic>
                </wp:inline>
              </w:drawing>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где:</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proofErr w:type="spellStart"/>
            <w:r w:rsidRPr="00A51BF3">
              <w:rPr>
                <w:rFonts w:ascii="Times New Roman" w:hAnsi="Times New Roman" w:cs="Times New Roman"/>
                <w:sz w:val="22"/>
              </w:rPr>
              <w:lastRenderedPageBreak/>
              <w:t>Оэдс</w:t>
            </w:r>
            <w:proofErr w:type="spellEnd"/>
            <w:r w:rsidRPr="00A51BF3">
              <w:rPr>
                <w:rFonts w:ascii="Times New Roman" w:hAnsi="Times New Roman" w:cs="Times New Roman"/>
                <w:sz w:val="22"/>
              </w:rPr>
              <w:t xml:space="preserve"> - доля общей экономии денежных средств по результатам осуществления конкурентных закупок, процентов;</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proofErr w:type="spellStart"/>
            <w:r w:rsidRPr="00A51BF3">
              <w:rPr>
                <w:rFonts w:ascii="Times New Roman" w:hAnsi="Times New Roman" w:cs="Times New Roman"/>
                <w:sz w:val="22"/>
              </w:rPr>
              <w:t>Эдс</w:t>
            </w:r>
            <w:proofErr w:type="spellEnd"/>
            <w:r w:rsidRPr="00A51BF3">
              <w:rPr>
                <w:rFonts w:ascii="Times New Roman" w:hAnsi="Times New Roman" w:cs="Times New Roman"/>
                <w:sz w:val="22"/>
              </w:rPr>
              <w:t xml:space="preserve"> - экономия денежных средств по результатам осуществления конкурентных закупок, рублей;</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r w:rsidRPr="00A51BF3">
              <w:rPr>
                <w:rFonts w:ascii="Times New Roman" w:hAnsi="Times New Roman" w:cs="Times New Roman"/>
                <w:sz w:val="22"/>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r w:rsidRPr="00A51BF3">
              <w:rPr>
                <w:rFonts w:ascii="Times New Roman" w:hAnsi="Times New Roman" w:cs="Times New Roman"/>
                <w:sz w:val="22"/>
              </w:rPr>
              <w:t xml:space="preserve">Расчет </w:t>
            </w:r>
            <w:proofErr w:type="spellStart"/>
            <w:r w:rsidRPr="00A51BF3">
              <w:rPr>
                <w:rFonts w:ascii="Times New Roman" w:hAnsi="Times New Roman" w:cs="Times New Roman"/>
                <w:sz w:val="22"/>
              </w:rPr>
              <w:t>Эдс</w:t>
            </w:r>
            <w:proofErr w:type="spellEnd"/>
            <w:r w:rsidRPr="00A51BF3">
              <w:rPr>
                <w:rFonts w:ascii="Times New Roman" w:hAnsi="Times New Roman" w:cs="Times New Roman"/>
                <w:sz w:val="22"/>
              </w:rPr>
              <w:t xml:space="preserve"> осуществляется по следующей формуле:</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proofErr w:type="spellStart"/>
            <w:r w:rsidRPr="00A51BF3">
              <w:rPr>
                <w:rFonts w:ascii="Times New Roman" w:hAnsi="Times New Roman" w:cs="Times New Roman"/>
                <w:sz w:val="22"/>
              </w:rPr>
              <w:t>Эдс</w:t>
            </w:r>
            <w:proofErr w:type="spellEnd"/>
            <w:r w:rsidRPr="00A51BF3">
              <w:rPr>
                <w:rFonts w:ascii="Times New Roman" w:hAnsi="Times New Roman" w:cs="Times New Roman"/>
                <w:sz w:val="22"/>
              </w:rPr>
              <w:t xml:space="preserve"> = НМЦК - ЦК,</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r w:rsidRPr="00A51BF3">
              <w:rPr>
                <w:rFonts w:ascii="Times New Roman" w:hAnsi="Times New Roman" w:cs="Times New Roman"/>
                <w:sz w:val="22"/>
              </w:rPr>
              <w:t>где:</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r w:rsidRPr="00A51BF3">
              <w:rPr>
                <w:rFonts w:ascii="Times New Roman" w:hAnsi="Times New Roman" w:cs="Times New Roman"/>
                <w:sz w:val="22"/>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r w:rsidRPr="00A51BF3">
              <w:rPr>
                <w:rFonts w:ascii="Times New Roman" w:hAnsi="Times New Roman" w:cs="Times New Roman"/>
                <w:sz w:val="22"/>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r w:rsidRPr="00A51BF3">
              <w:rPr>
                <w:rFonts w:ascii="Times New Roman" w:hAnsi="Times New Roman" w:cs="Times New Roman"/>
                <w:sz w:val="22"/>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r w:rsidRPr="00A51BF3">
              <w:rPr>
                <w:rFonts w:ascii="Times New Roman" w:hAnsi="Times New Roman" w:cs="Times New Roman"/>
                <w:sz w:val="22"/>
              </w:rPr>
              <w:t>Из расчета исключаются: закупки, осуществляемые в случае, предусмотренном частью 24 статьи 22 Федерального закона N 44-ФЗ;</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r w:rsidRPr="00A51BF3">
              <w:rPr>
                <w:rFonts w:ascii="Times New Roman" w:hAnsi="Times New Roman" w:cs="Times New Roman"/>
                <w:sz w:val="22"/>
              </w:rPr>
              <w:t>Закупки, по результатам которых заключается контракт со встречными инвестиционными обязательствами;</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r w:rsidRPr="00A51BF3">
              <w:rPr>
                <w:rFonts w:ascii="Times New Roman" w:hAnsi="Times New Roman" w:cs="Times New Roman"/>
                <w:sz w:val="22"/>
              </w:rPr>
              <w:t>закупки, при осуществлении которых применяются закрытые способы определения поставщиков (подрядчиков, исполнителей);</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r w:rsidRPr="00A51BF3">
              <w:rPr>
                <w:rFonts w:ascii="Times New Roman" w:hAnsi="Times New Roman" w:cs="Times New Roman"/>
                <w:sz w:val="22"/>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rsidR="00A51BF3" w:rsidRPr="00A51BF3" w:rsidRDefault="00A51BF3" w:rsidP="00A51BF3">
            <w:pPr>
              <w:widowControl w:val="0"/>
              <w:tabs>
                <w:tab w:val="clear" w:pos="1134"/>
              </w:tabs>
              <w:autoSpaceDE w:val="0"/>
              <w:autoSpaceDN w:val="0"/>
              <w:ind w:firstLine="0"/>
              <w:rPr>
                <w:rFonts w:ascii="Times New Roman" w:hAnsi="Times New Roman" w:cs="Times New Roman"/>
                <w:sz w:val="22"/>
              </w:rPr>
            </w:pPr>
            <w:r w:rsidRPr="00A51BF3">
              <w:rPr>
                <w:rFonts w:ascii="Times New Roman" w:hAnsi="Times New Roman" w:cs="Times New Roman"/>
                <w:sz w:val="22"/>
              </w:rPr>
              <w:t>Период расчета - календарный год</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lastRenderedPageBreak/>
              <w:t>5.</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50</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05</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Обеспечено плановое значение доли стоимости контрактов, заключенных с единственным поставщиком по несостоявшимся закупкам &lt;*&gt;</w:t>
            </w:r>
          </w:p>
        </w:tc>
        <w:tc>
          <w:tcPr>
            <w:tcW w:w="992"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процент</w:t>
            </w:r>
          </w:p>
        </w:tc>
        <w:tc>
          <w:tcPr>
            <w:tcW w:w="8364" w:type="dxa"/>
          </w:tcPr>
          <w:p w:rsidR="00A51BF3" w:rsidRPr="00A51BF3" w:rsidRDefault="00A51BF3" w:rsidP="00A51BF3">
            <w:pPr>
              <w:tabs>
                <w:tab w:val="clear" w:pos="1134"/>
              </w:tabs>
              <w:ind w:firstLine="0"/>
              <w:jc w:val="left"/>
              <w:rPr>
                <w:rFonts w:ascii="Times New Roman" w:hAnsi="Times New Roman" w:cs="Times New Roman"/>
                <w:noProof/>
                <w:sz w:val="22"/>
              </w:rPr>
            </w:pPr>
            <w:r w:rsidRPr="00A51BF3">
              <w:rPr>
                <w:noProof/>
                <w:position w:val="-28"/>
                <w:sz w:val="22"/>
              </w:rPr>
              <w:drawing>
                <wp:inline distT="0" distB="0" distL="0" distR="0" wp14:anchorId="1B544495" wp14:editId="0AD7BA09">
                  <wp:extent cx="1677670" cy="513080"/>
                  <wp:effectExtent l="0" t="0" r="0" b="1270"/>
                  <wp:docPr id="891596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7670" cy="513080"/>
                          </a:xfrm>
                          <a:prstGeom prst="rect">
                            <a:avLst/>
                          </a:prstGeom>
                          <a:noFill/>
                          <a:ln>
                            <a:noFill/>
                          </a:ln>
                        </pic:spPr>
                      </pic:pic>
                    </a:graphicData>
                  </a:graphic>
                </wp:inline>
              </w:drawing>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где:</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Дцк - доля стоимости контрактов, заключенных с единственным поставщиком по несостоявшимся закупкам, процентов;</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lastRenderedPageBreak/>
              <w:t>ЦКедп - сумма цен контрактов, заключенных с единственным поставщиком (подрядчиком, исполнителем) в соответствии с пунктом 25 части 1 статьи 93 Федерального закона N 44-ФЗ в период с 1 января года расчета результата по 31 декабря года расчета результата, рублей;</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A51BF3" w:rsidRPr="00A51BF3" w:rsidRDefault="00A51BF3" w:rsidP="00A51BF3">
            <w:pPr>
              <w:tabs>
                <w:tab w:val="clear" w:pos="1134"/>
              </w:tabs>
              <w:ind w:firstLine="0"/>
              <w:jc w:val="left"/>
              <w:rPr>
                <w:rFonts w:ascii="Times New Roman" w:hAnsi="Times New Roman" w:cs="Times New Roman"/>
                <w:noProof/>
                <w:sz w:val="22"/>
              </w:rPr>
            </w:pP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Из расчета исключаются закупки:</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на приобретение объектов недвижимости и оказание услуг по предоставлению кредитов;</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по результатам которых заключается контракт со встречными инвестиционными обязательствами;</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при осуществлении которых применяются закрытые способы определения поставщиков (подрядчиков, исполнителей),</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p w:rsidR="00A51BF3" w:rsidRPr="00A51BF3" w:rsidRDefault="00A51BF3" w:rsidP="00A51BF3">
            <w:pPr>
              <w:tabs>
                <w:tab w:val="clear" w:pos="1134"/>
              </w:tabs>
              <w:ind w:firstLine="0"/>
              <w:jc w:val="left"/>
              <w:rPr>
                <w:rFonts w:ascii="Times New Roman" w:hAnsi="Times New Roman" w:cs="Times New Roman"/>
                <w:noProof/>
                <w:sz w:val="22"/>
              </w:rPr>
            </w:pP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Период расчета - календарный год</w:t>
            </w:r>
          </w:p>
          <w:p w:rsidR="00A51BF3" w:rsidRPr="00A51BF3" w:rsidRDefault="00A51BF3" w:rsidP="00A51BF3">
            <w:pPr>
              <w:tabs>
                <w:tab w:val="clear" w:pos="1134"/>
              </w:tabs>
              <w:ind w:firstLine="0"/>
              <w:jc w:val="left"/>
              <w:rPr>
                <w:rFonts w:ascii="Times New Roman" w:hAnsi="Times New Roman" w:cs="Times New Roman"/>
                <w:sz w:val="22"/>
              </w:rPr>
            </w:pP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lastRenderedPageBreak/>
              <w:t>6.</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50</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06</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Обеспечено плановое значение доли закупок среди субъектов малого предпринимательства, социально ориентированных некоммерческих организаций &lt;*&gt;</w:t>
            </w:r>
          </w:p>
        </w:tc>
        <w:tc>
          <w:tcPr>
            <w:tcW w:w="992"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процент</w:t>
            </w:r>
          </w:p>
        </w:tc>
        <w:tc>
          <w:tcPr>
            <w:tcW w:w="8364" w:type="dxa"/>
          </w:tcPr>
          <w:p w:rsidR="00A51BF3" w:rsidRPr="00A51BF3" w:rsidRDefault="00A51BF3" w:rsidP="00A51BF3">
            <w:pPr>
              <w:tabs>
                <w:tab w:val="clear" w:pos="1134"/>
              </w:tabs>
              <w:ind w:firstLine="0"/>
              <w:jc w:val="left"/>
              <w:rPr>
                <w:rFonts w:ascii="Times New Roman" w:hAnsi="Times New Roman" w:cs="Times New Roman"/>
                <w:noProof/>
                <w:sz w:val="22"/>
              </w:rPr>
            </w:pPr>
            <w:r w:rsidRPr="00A51BF3">
              <w:rPr>
                <w:noProof/>
                <w:position w:val="-28"/>
                <w:sz w:val="22"/>
              </w:rPr>
              <w:drawing>
                <wp:inline distT="0" distB="0" distL="0" distR="0" wp14:anchorId="11089DB3" wp14:editId="129698DF">
                  <wp:extent cx="2343150" cy="5238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a:ln>
                            <a:noFill/>
                          </a:ln>
                        </pic:spPr>
                      </pic:pic>
                    </a:graphicData>
                  </a:graphic>
                </wp:inline>
              </w:drawing>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где:</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Дсмп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 xml:space="preserve">  - сумма финансового обеспечения контрактов, заключенных в соответствии с требованиями Федерального закона N 44-ФЗ (далее - контракты) с СМП или СОНО, утвержденного на год расчет результата, включая контракты, заключенные до начала указанного года, рублей;</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 xml:space="preserve">  - 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 xml:space="preserve">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w:t>
            </w:r>
            <w:r w:rsidRPr="00A51BF3">
              <w:rPr>
                <w:rFonts w:ascii="Times New Roman" w:hAnsi="Times New Roman" w:cs="Times New Roman"/>
                <w:noProof/>
                <w:sz w:val="22"/>
              </w:rPr>
              <w:lastRenderedPageBreak/>
              <w:t>числе для оплаты контрактов, заключенных до начала указанного года и подлежащих оплате в указанном году, рублей.</w:t>
            </w:r>
          </w:p>
          <w:p w:rsidR="00A51BF3" w:rsidRPr="00A51BF3" w:rsidRDefault="00A51BF3" w:rsidP="00A51BF3">
            <w:pPr>
              <w:tabs>
                <w:tab w:val="clear" w:pos="1134"/>
              </w:tabs>
              <w:ind w:firstLine="0"/>
              <w:jc w:val="left"/>
              <w:rPr>
                <w:rFonts w:ascii="Times New Roman" w:hAnsi="Times New Roman" w:cs="Times New Roman"/>
                <w:noProof/>
                <w:sz w:val="22"/>
              </w:rPr>
            </w:pP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Из расчета исключаются закупки: на поставку лекарственных препаратов;</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на приобретение объектов недвижимости и оказание услуг по предоставлению кредитов;</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по результатам которых заключается контракт со встречными инвестиционными обязательствами;</w:t>
            </w: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закупки товаров, работ, услуг,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p w:rsidR="00A51BF3" w:rsidRPr="00A51BF3" w:rsidRDefault="00A51BF3" w:rsidP="00A51BF3">
            <w:pPr>
              <w:tabs>
                <w:tab w:val="clear" w:pos="1134"/>
              </w:tabs>
              <w:ind w:firstLine="0"/>
              <w:jc w:val="left"/>
              <w:rPr>
                <w:rFonts w:ascii="Times New Roman" w:hAnsi="Times New Roman" w:cs="Times New Roman"/>
                <w:noProof/>
                <w:sz w:val="22"/>
              </w:rPr>
            </w:pPr>
          </w:p>
          <w:p w:rsidR="00A51BF3" w:rsidRPr="00A51BF3" w:rsidRDefault="00A51BF3" w:rsidP="00A51BF3">
            <w:pPr>
              <w:tabs>
                <w:tab w:val="clear" w:pos="1134"/>
              </w:tabs>
              <w:ind w:firstLine="0"/>
              <w:jc w:val="left"/>
              <w:rPr>
                <w:rFonts w:ascii="Times New Roman" w:hAnsi="Times New Roman" w:cs="Times New Roman"/>
                <w:noProof/>
                <w:sz w:val="22"/>
              </w:rPr>
            </w:pPr>
            <w:r w:rsidRPr="00A51BF3">
              <w:rPr>
                <w:rFonts w:ascii="Times New Roman" w:hAnsi="Times New Roman" w:cs="Times New Roman"/>
                <w:noProof/>
                <w:sz w:val="22"/>
              </w:rPr>
              <w:t>Период расчета - календарный год</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lastRenderedPageBreak/>
              <w:t>7.</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51</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01</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highlight w:val="yellow"/>
              </w:rPr>
            </w:pPr>
            <w:r w:rsidRPr="00A51BF3">
              <w:rPr>
                <w:rFonts w:ascii="Times New Roman" w:hAnsi="Times New Roman" w:cs="Times New Roman"/>
                <w:sz w:val="22"/>
              </w:rPr>
              <w:t>Достигнуты плановые значения ключевых показателей развития конкуренции на товарных рынках Московской области</w:t>
            </w:r>
          </w:p>
        </w:tc>
        <w:tc>
          <w:tcPr>
            <w:tcW w:w="992"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highlight w:val="yellow"/>
              </w:rPr>
            </w:pPr>
            <w:r w:rsidRPr="00A51BF3">
              <w:rPr>
                <w:rFonts w:ascii="Times New Roman" w:hAnsi="Times New Roman" w:cs="Times New Roman"/>
                <w:sz w:val="22"/>
              </w:rPr>
              <w:t>процент</w:t>
            </w:r>
          </w:p>
        </w:tc>
        <w:tc>
          <w:tcPr>
            <w:tcW w:w="8364"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noProof/>
                <w:position w:val="-24"/>
                <w:sz w:val="22"/>
              </w:rPr>
              <w:drawing>
                <wp:inline distT="0" distB="0" distL="0" distR="0" wp14:anchorId="3673695F" wp14:editId="049E2A7F">
                  <wp:extent cx="1647825" cy="4667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rsidR="00A51BF3" w:rsidRPr="00A51BF3" w:rsidRDefault="00A51BF3" w:rsidP="00A51BF3">
            <w:pPr>
              <w:widowControl w:val="0"/>
              <w:tabs>
                <w:tab w:val="clear" w:pos="1134"/>
              </w:tabs>
              <w:autoSpaceDE w:val="0"/>
              <w:autoSpaceDN w:val="0"/>
              <w:ind w:right="-80" w:firstLine="0"/>
              <w:jc w:val="left"/>
              <w:rPr>
                <w:rFonts w:ascii="Times New Roman" w:hAnsi="Times New Roman" w:cs="Times New Roman"/>
                <w:noProof/>
                <w:sz w:val="22"/>
              </w:rPr>
            </w:pPr>
            <w:r w:rsidRPr="00A51BF3">
              <w:rPr>
                <w:rFonts w:ascii="Times New Roman" w:hAnsi="Times New Roman" w:cs="Times New Roman"/>
                <w:noProof/>
                <w:sz w:val="22"/>
              </w:rPr>
              <w:t>где:</w:t>
            </w:r>
          </w:p>
          <w:p w:rsidR="00A51BF3" w:rsidRPr="00A51BF3" w:rsidRDefault="00A51BF3" w:rsidP="00A51BF3">
            <w:pPr>
              <w:widowControl w:val="0"/>
              <w:tabs>
                <w:tab w:val="clear" w:pos="1134"/>
              </w:tabs>
              <w:autoSpaceDE w:val="0"/>
              <w:autoSpaceDN w:val="0"/>
              <w:ind w:right="-80" w:firstLine="0"/>
              <w:jc w:val="left"/>
              <w:rPr>
                <w:rFonts w:ascii="Times New Roman" w:hAnsi="Times New Roman" w:cs="Times New Roman"/>
                <w:noProof/>
                <w:sz w:val="22"/>
              </w:rPr>
            </w:pPr>
            <w:r w:rsidRPr="00A51BF3">
              <w:rPr>
                <w:rFonts w:ascii="Times New Roman" w:hAnsi="Times New Roman" w:cs="Times New Roman"/>
                <w:noProof/>
                <w:sz w:val="22"/>
              </w:rPr>
              <w:t>ДКП - доля достигнутых плановых значений ключевых показателей развития конкуренции на товарных рынках Московской области, процентов;</w:t>
            </w:r>
          </w:p>
          <w:p w:rsidR="00A51BF3" w:rsidRPr="00A51BF3" w:rsidRDefault="00A51BF3" w:rsidP="00A51BF3">
            <w:pPr>
              <w:widowControl w:val="0"/>
              <w:tabs>
                <w:tab w:val="clear" w:pos="1134"/>
              </w:tabs>
              <w:autoSpaceDE w:val="0"/>
              <w:autoSpaceDN w:val="0"/>
              <w:ind w:right="-80" w:firstLine="0"/>
              <w:jc w:val="left"/>
              <w:rPr>
                <w:rFonts w:ascii="Times New Roman" w:hAnsi="Times New Roman" w:cs="Times New Roman"/>
                <w:noProof/>
                <w:sz w:val="22"/>
              </w:rPr>
            </w:pPr>
            <w:r w:rsidRPr="00A51BF3">
              <w:rPr>
                <w:rFonts w:ascii="Times New Roman" w:hAnsi="Times New Roman" w:cs="Times New Roman"/>
                <w:noProof/>
                <w:sz w:val="22"/>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rsidR="00A51BF3" w:rsidRPr="00A51BF3" w:rsidRDefault="00A51BF3" w:rsidP="00A51BF3">
            <w:pPr>
              <w:widowControl w:val="0"/>
              <w:tabs>
                <w:tab w:val="clear" w:pos="1134"/>
              </w:tabs>
              <w:autoSpaceDE w:val="0"/>
              <w:autoSpaceDN w:val="0"/>
              <w:ind w:right="-80" w:firstLine="0"/>
              <w:jc w:val="left"/>
              <w:rPr>
                <w:rFonts w:ascii="Times New Roman" w:hAnsi="Times New Roman" w:cs="Times New Roman"/>
                <w:noProof/>
                <w:sz w:val="22"/>
              </w:rPr>
            </w:pPr>
            <w:r w:rsidRPr="00A51BF3">
              <w:rPr>
                <w:rFonts w:ascii="Times New Roman" w:hAnsi="Times New Roman" w:cs="Times New Roman"/>
                <w:noProof/>
                <w:sz w:val="22"/>
              </w:rPr>
              <w:t>ПКП - количество ключевых показателей развития конкуренции на товарных рынках Московской области, единиц.</w:t>
            </w:r>
          </w:p>
          <w:p w:rsidR="00A51BF3" w:rsidRPr="00A51BF3" w:rsidRDefault="00A51BF3" w:rsidP="00A51BF3">
            <w:pPr>
              <w:widowControl w:val="0"/>
              <w:tabs>
                <w:tab w:val="clear" w:pos="1134"/>
              </w:tabs>
              <w:autoSpaceDE w:val="0"/>
              <w:autoSpaceDN w:val="0"/>
              <w:ind w:right="-80" w:firstLine="0"/>
              <w:jc w:val="left"/>
              <w:rPr>
                <w:rFonts w:ascii="Times New Roman" w:hAnsi="Times New Roman" w:cs="Times New Roman"/>
                <w:noProof/>
                <w:sz w:val="22"/>
              </w:rPr>
            </w:pPr>
          </w:p>
          <w:p w:rsidR="00A51BF3" w:rsidRPr="00A51BF3" w:rsidRDefault="00A51BF3" w:rsidP="00A51BF3">
            <w:pPr>
              <w:widowControl w:val="0"/>
              <w:tabs>
                <w:tab w:val="clear" w:pos="1134"/>
              </w:tabs>
              <w:autoSpaceDE w:val="0"/>
              <w:autoSpaceDN w:val="0"/>
              <w:ind w:right="-80" w:firstLine="0"/>
              <w:jc w:val="left"/>
              <w:rPr>
                <w:rFonts w:ascii="Times New Roman" w:hAnsi="Times New Roman" w:cs="Times New Roman"/>
                <w:noProof/>
                <w:sz w:val="22"/>
              </w:rPr>
            </w:pPr>
            <w:r w:rsidRPr="00A51BF3">
              <w:rPr>
                <w:rFonts w:ascii="Times New Roman" w:hAnsi="Times New Roman" w:cs="Times New Roman"/>
                <w:noProof/>
                <w:sz w:val="22"/>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rsidR="00A51BF3" w:rsidRPr="00A51BF3" w:rsidRDefault="00A51BF3" w:rsidP="00A51BF3">
            <w:pPr>
              <w:widowControl w:val="0"/>
              <w:tabs>
                <w:tab w:val="clear" w:pos="1134"/>
              </w:tabs>
              <w:autoSpaceDE w:val="0"/>
              <w:autoSpaceDN w:val="0"/>
              <w:ind w:left="33" w:right="34" w:firstLine="0"/>
              <w:rPr>
                <w:rFonts w:ascii="Times New Roman" w:hAnsi="Times New Roman" w:cs="Times New Roman"/>
                <w:noProof/>
                <w:sz w:val="22"/>
                <w:highlight w:val="yellow"/>
              </w:rPr>
            </w:pPr>
            <w:r w:rsidRPr="00A51BF3">
              <w:rPr>
                <w:rFonts w:ascii="Times New Roman" w:hAnsi="Times New Roman" w:cs="Times New Roman"/>
                <w:noProof/>
                <w:sz w:val="22"/>
              </w:rPr>
              <w:t>Период расчета - календарный год</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8.</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51</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02</w:t>
            </w:r>
          </w:p>
        </w:tc>
        <w:tc>
          <w:tcPr>
            <w:tcW w:w="2693" w:type="dxa"/>
          </w:tcPr>
          <w:p w:rsidR="00A51BF3" w:rsidRPr="00A51BF3" w:rsidRDefault="00A51BF3" w:rsidP="00A51BF3">
            <w:pPr>
              <w:widowControl w:val="0"/>
              <w:tabs>
                <w:tab w:val="clear" w:pos="1134"/>
              </w:tabs>
              <w:autoSpaceDE w:val="0"/>
              <w:autoSpaceDN w:val="0"/>
              <w:spacing w:line="256" w:lineRule="auto"/>
              <w:ind w:firstLine="0"/>
              <w:jc w:val="left"/>
              <w:rPr>
                <w:rFonts w:ascii="Times New Roman" w:hAnsi="Times New Roman" w:cs="Times New Roman"/>
                <w:sz w:val="22"/>
                <w:highlight w:val="yellow"/>
              </w:rPr>
            </w:pPr>
            <w:r w:rsidRPr="00A51BF3">
              <w:rPr>
                <w:rFonts w:ascii="Times New Roman" w:hAnsi="Times New Roman" w:cs="Times New Roman"/>
                <w:sz w:val="22"/>
              </w:rPr>
              <w:t>Сформированы материалы с анализом результатов опросов о состоянии и развитии конкуренции на товарных рынках Мос</w:t>
            </w:r>
            <w:r w:rsidRPr="00A51BF3">
              <w:rPr>
                <w:rFonts w:ascii="Times New Roman" w:hAnsi="Times New Roman" w:cs="Times New Roman"/>
                <w:sz w:val="22"/>
              </w:rPr>
              <w:lastRenderedPageBreak/>
              <w:t>ковской области (нарастающим итогом)</w:t>
            </w:r>
          </w:p>
        </w:tc>
        <w:tc>
          <w:tcPr>
            <w:tcW w:w="992"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highlight w:val="yellow"/>
              </w:rPr>
            </w:pPr>
            <w:r w:rsidRPr="00A51BF3">
              <w:rPr>
                <w:rFonts w:ascii="Times New Roman" w:hAnsi="Times New Roman" w:cs="Times New Roman"/>
                <w:sz w:val="22"/>
              </w:rPr>
              <w:lastRenderedPageBreak/>
              <w:t>единица</w:t>
            </w:r>
          </w:p>
        </w:tc>
        <w:tc>
          <w:tcPr>
            <w:tcW w:w="8364" w:type="dxa"/>
          </w:tcPr>
          <w:p w:rsidR="00A51BF3" w:rsidRPr="00A51BF3" w:rsidRDefault="00A51BF3" w:rsidP="00A51BF3">
            <w:pPr>
              <w:widowControl w:val="0"/>
              <w:tabs>
                <w:tab w:val="clear" w:pos="1134"/>
              </w:tabs>
              <w:autoSpaceDE w:val="0"/>
              <w:autoSpaceDN w:val="0"/>
              <w:ind w:right="-80" w:firstLine="0"/>
              <w:rPr>
                <w:rFonts w:ascii="Times New Roman" w:hAnsi="Times New Roman" w:cs="Times New Roman"/>
                <w:noProof/>
                <w:sz w:val="22"/>
              </w:rPr>
            </w:pPr>
            <w:r w:rsidRPr="00A51BF3">
              <w:rPr>
                <w:rFonts w:ascii="Times New Roman" w:hAnsi="Times New Roman" w:cs="Times New Roman"/>
                <w:noProof/>
                <w:sz w:val="22"/>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rsidR="00A51BF3" w:rsidRPr="00A51BF3" w:rsidRDefault="00A51BF3" w:rsidP="00A51BF3">
            <w:pPr>
              <w:widowControl w:val="0"/>
              <w:tabs>
                <w:tab w:val="clear" w:pos="1134"/>
              </w:tabs>
              <w:autoSpaceDE w:val="0"/>
              <w:autoSpaceDN w:val="0"/>
              <w:ind w:right="-80" w:firstLine="0"/>
              <w:rPr>
                <w:rFonts w:ascii="Times New Roman" w:hAnsi="Times New Roman" w:cs="Times New Roman"/>
                <w:noProof/>
                <w:sz w:val="22"/>
                <w:highlight w:val="yellow"/>
              </w:rPr>
            </w:pPr>
            <w:r w:rsidRPr="00A51BF3">
              <w:rPr>
                <w:rFonts w:ascii="Times New Roman" w:hAnsi="Times New Roman" w:cs="Times New Roman"/>
                <w:noProof/>
                <w:sz w:val="22"/>
              </w:rPr>
              <w:t>Период расчета - календарный год</w:t>
            </w:r>
          </w:p>
        </w:tc>
      </w:tr>
      <w:tr w:rsidR="00A51BF3" w:rsidRPr="00A51BF3" w:rsidTr="00A51BF3">
        <w:tc>
          <w:tcPr>
            <w:tcW w:w="15163" w:type="dxa"/>
            <w:gridSpan w:val="7"/>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Подпрограмма III «Развитие малого и среднего предпринимательства»</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1.</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3</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02</w:t>
            </w:r>
          </w:p>
          <w:p w:rsidR="00A51BF3" w:rsidRPr="00A51BF3" w:rsidRDefault="00A51BF3" w:rsidP="00A51BF3">
            <w:pPr>
              <w:tabs>
                <w:tab w:val="clear" w:pos="1134"/>
              </w:tabs>
              <w:ind w:firstLine="0"/>
              <w:jc w:val="center"/>
              <w:rPr>
                <w:rFonts w:ascii="Times New Roman" w:hAnsi="Times New Roman" w:cs="Times New Roman"/>
                <w:sz w:val="22"/>
              </w:rPr>
            </w:pP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01</w:t>
            </w:r>
          </w:p>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02</w:t>
            </w:r>
          </w:p>
          <w:p w:rsidR="00A51BF3" w:rsidRPr="00A51BF3" w:rsidRDefault="00A51BF3" w:rsidP="00A51BF3">
            <w:pPr>
              <w:tabs>
                <w:tab w:val="clear" w:pos="1134"/>
              </w:tabs>
              <w:ind w:firstLine="0"/>
              <w:jc w:val="center"/>
              <w:rPr>
                <w:rFonts w:ascii="Times New Roman" w:hAnsi="Times New Roman" w:cs="Times New Roman"/>
                <w:sz w:val="22"/>
              </w:rPr>
            </w:pP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992"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единиц</w:t>
            </w:r>
          </w:p>
        </w:tc>
        <w:tc>
          <w:tcPr>
            <w:tcW w:w="8364" w:type="dxa"/>
            <w:shd w:val="clear" w:color="auto" w:fill="auto"/>
          </w:tcPr>
          <w:p w:rsidR="00A51BF3" w:rsidRPr="00A51BF3" w:rsidRDefault="00A51BF3" w:rsidP="00A51BF3">
            <w:pPr>
              <w:widowControl w:val="0"/>
              <w:tabs>
                <w:tab w:val="clear" w:pos="1134"/>
              </w:tabs>
              <w:autoSpaceDE w:val="0"/>
              <w:autoSpaceDN w:val="0"/>
              <w:adjustRightInd w:val="0"/>
              <w:ind w:firstLine="0"/>
              <w:jc w:val="left"/>
              <w:outlineLvl w:val="0"/>
              <w:rPr>
                <w:rFonts w:ascii="Times New Roman" w:hAnsi="Times New Roman" w:cs="Times New Roman"/>
                <w:sz w:val="22"/>
              </w:rPr>
            </w:pPr>
            <w:r w:rsidRPr="00A51BF3">
              <w:rPr>
                <w:rFonts w:ascii="Times New Roman" w:hAnsi="Times New Roman" w:cs="Times New Roman"/>
                <w:sz w:val="22"/>
              </w:rPr>
              <w:t>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территории городского/муниципального округа Московской области в отчетном периоде.</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widowControl w:val="0"/>
              <w:tabs>
                <w:tab w:val="clear" w:pos="1134"/>
              </w:tabs>
              <w:autoSpaceDE w:val="0"/>
              <w:autoSpaceDN w:val="0"/>
              <w:adjustRightInd w:val="0"/>
              <w:ind w:firstLine="0"/>
              <w:jc w:val="left"/>
              <w:outlineLvl w:val="0"/>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 в отчетном периоде</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2.</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3</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02</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03</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992" w:type="dxa"/>
            <w:vAlign w:val="center"/>
          </w:tcPr>
          <w:p w:rsidR="00A51BF3" w:rsidRPr="00A51BF3" w:rsidRDefault="00A51BF3" w:rsidP="00A51BF3">
            <w:pPr>
              <w:widowControl w:val="0"/>
              <w:tabs>
                <w:tab w:val="clear" w:pos="1134"/>
              </w:tabs>
              <w:autoSpaceDE w:val="0"/>
              <w:autoSpaceDN w:val="0"/>
              <w:adjustRightInd w:val="0"/>
              <w:ind w:firstLine="0"/>
              <w:jc w:val="center"/>
              <w:outlineLvl w:val="0"/>
              <w:rPr>
                <w:rFonts w:ascii="Times New Roman" w:hAnsi="Times New Roman" w:cs="Times New Roman"/>
                <w:sz w:val="22"/>
              </w:rPr>
            </w:pPr>
            <w:r w:rsidRPr="00A51BF3">
              <w:rPr>
                <w:rFonts w:ascii="Times New Roman" w:hAnsi="Times New Roman" w:cs="Times New Roman"/>
                <w:sz w:val="22"/>
              </w:rPr>
              <w:t>единиц</w:t>
            </w:r>
          </w:p>
        </w:tc>
        <w:tc>
          <w:tcPr>
            <w:tcW w:w="8364" w:type="dxa"/>
            <w:shd w:val="clear" w:color="auto" w:fill="auto"/>
          </w:tcPr>
          <w:p w:rsidR="00A51BF3" w:rsidRPr="00A51BF3" w:rsidRDefault="00A51BF3" w:rsidP="00A51BF3">
            <w:pPr>
              <w:widowControl w:val="0"/>
              <w:tabs>
                <w:tab w:val="clear" w:pos="1134"/>
              </w:tabs>
              <w:autoSpaceDE w:val="0"/>
              <w:autoSpaceDN w:val="0"/>
              <w:adjustRightInd w:val="0"/>
              <w:ind w:firstLine="0"/>
              <w:jc w:val="left"/>
              <w:outlineLvl w:val="0"/>
              <w:rPr>
                <w:rFonts w:ascii="Times New Roman" w:hAnsi="Times New Roman" w:cs="Times New Roman"/>
                <w:sz w:val="22"/>
              </w:rPr>
            </w:pPr>
            <w:r w:rsidRPr="00A51BF3">
              <w:rPr>
                <w:rFonts w:ascii="Times New Roman" w:hAnsi="Times New Roman" w:cs="Times New Roman"/>
                <w:sz w:val="22"/>
              </w:rPr>
              <w:t>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 получивших государственную поддержку в отчетном периоде.</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widowControl w:val="0"/>
              <w:tabs>
                <w:tab w:val="clear" w:pos="1134"/>
              </w:tabs>
              <w:autoSpaceDE w:val="0"/>
              <w:autoSpaceDN w:val="0"/>
              <w:adjustRightInd w:val="0"/>
              <w:ind w:firstLine="0"/>
              <w:jc w:val="left"/>
              <w:outlineLvl w:val="0"/>
              <w:rPr>
                <w:rFonts w:ascii="Times New Roman" w:hAnsi="Times New Roman" w:cs="Times New Roman"/>
                <w:i/>
                <w:sz w:val="22"/>
              </w:rPr>
            </w:pPr>
            <w:r w:rsidRPr="00A51BF3">
              <w:rPr>
                <w:rFonts w:ascii="Times New Roman" w:hAnsi="Times New Roman" w:cs="Times New Roman"/>
                <w:sz w:val="22"/>
              </w:rPr>
              <w:t>Результат считается нарастающим итогом в отчетном периоде</w:t>
            </w: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3.</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3</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02</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04</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cs="Times New Roman"/>
                <w:sz w:val="22"/>
              </w:rPr>
            </w:pPr>
          </w:p>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cs="Times New Roman"/>
                <w:sz w:val="22"/>
              </w:rPr>
            </w:pPr>
            <w:r w:rsidRPr="00A51BF3">
              <w:rPr>
                <w:rFonts w:ascii="Times New Roman" w:hAnsi="Times New Roman" w:cs="Times New Roman"/>
                <w:sz w:val="22"/>
              </w:rPr>
              <w:t>Ко = Е</w:t>
            </w:r>
            <w:r w:rsidRPr="00A51BF3">
              <w:rPr>
                <w:rFonts w:ascii="Times New Roman" w:hAnsi="Times New Roman" w:cs="Times New Roman"/>
                <w:sz w:val="22"/>
                <w:vertAlign w:val="subscript"/>
              </w:rPr>
              <w:t>1</w:t>
            </w:r>
            <w:r w:rsidRPr="00A51BF3">
              <w:rPr>
                <w:rFonts w:ascii="Times New Roman" w:hAnsi="Times New Roman" w:cs="Times New Roman"/>
                <w:sz w:val="22"/>
              </w:rPr>
              <w:t xml:space="preserve"> +Е</w:t>
            </w:r>
            <w:r w:rsidRPr="00A51BF3">
              <w:rPr>
                <w:rFonts w:ascii="Times New Roman" w:hAnsi="Times New Roman" w:cs="Times New Roman"/>
                <w:sz w:val="22"/>
                <w:vertAlign w:val="subscript"/>
              </w:rPr>
              <w:t>2</w:t>
            </w:r>
            <w:r w:rsidRPr="00A51BF3">
              <w:rPr>
                <w:rFonts w:ascii="Times New Roman" w:hAnsi="Times New Roman" w:cs="Times New Roman"/>
                <w:sz w:val="22"/>
              </w:rPr>
              <w:t xml:space="preserve"> +Е</w:t>
            </w:r>
            <w:r w:rsidRPr="00A51BF3">
              <w:rPr>
                <w:rFonts w:ascii="Times New Roman" w:hAnsi="Times New Roman" w:cs="Times New Roman"/>
                <w:sz w:val="22"/>
                <w:vertAlign w:val="subscript"/>
              </w:rPr>
              <w:t>3</w:t>
            </w:r>
          </w:p>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cs="Times New Roman"/>
                <w:sz w:val="22"/>
              </w:rPr>
            </w:pPr>
          </w:p>
          <w:p w:rsidR="00A51BF3" w:rsidRPr="00A51BF3" w:rsidRDefault="00A51BF3" w:rsidP="00A51BF3">
            <w:pPr>
              <w:widowControl w:val="0"/>
              <w:tabs>
                <w:tab w:val="clear" w:pos="1134"/>
              </w:tabs>
              <w:autoSpaceDE w:val="0"/>
              <w:autoSpaceDN w:val="0"/>
              <w:adjustRightInd w:val="0"/>
              <w:ind w:firstLine="0"/>
              <w:rPr>
                <w:rFonts w:ascii="Times New Roman" w:hAnsi="Times New Roman" w:cs="Times New Roman"/>
                <w:sz w:val="22"/>
              </w:rPr>
            </w:pPr>
            <w:r w:rsidRPr="00A51BF3">
              <w:rPr>
                <w:rFonts w:ascii="Times New Roman" w:hAnsi="Times New Roman" w:cs="Times New Roman"/>
                <w:sz w:val="22"/>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A51BF3" w:rsidRPr="00A51BF3" w:rsidRDefault="00A51BF3" w:rsidP="00A51BF3">
            <w:pPr>
              <w:widowControl w:val="0"/>
              <w:tabs>
                <w:tab w:val="clear" w:pos="1134"/>
              </w:tabs>
              <w:autoSpaceDE w:val="0"/>
              <w:autoSpaceDN w:val="0"/>
              <w:adjustRightInd w:val="0"/>
              <w:ind w:firstLine="0"/>
              <w:rPr>
                <w:rFonts w:ascii="Times New Roman" w:hAnsi="Times New Roman" w:cs="Times New Roman"/>
                <w:sz w:val="22"/>
              </w:rPr>
            </w:pPr>
          </w:p>
          <w:p w:rsidR="00A51BF3" w:rsidRPr="00A51BF3" w:rsidRDefault="00A51BF3" w:rsidP="00A51BF3">
            <w:pPr>
              <w:widowControl w:val="0"/>
              <w:tabs>
                <w:tab w:val="clear" w:pos="1134"/>
              </w:tabs>
              <w:autoSpaceDE w:val="0"/>
              <w:autoSpaceDN w:val="0"/>
              <w:adjustRightInd w:val="0"/>
              <w:ind w:firstLine="0"/>
              <w:rPr>
                <w:rFonts w:ascii="Times New Roman" w:hAnsi="Times New Roman" w:cs="Times New Roman"/>
                <w:sz w:val="22"/>
              </w:rPr>
            </w:pPr>
            <w:r w:rsidRPr="00A51BF3">
              <w:rPr>
                <w:rFonts w:ascii="Times New Roman" w:hAnsi="Times New Roman" w:cs="Times New Roman"/>
                <w:sz w:val="22"/>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A51BF3" w:rsidRPr="00A51BF3" w:rsidRDefault="00A51BF3" w:rsidP="00A51BF3">
            <w:pPr>
              <w:widowControl w:val="0"/>
              <w:tabs>
                <w:tab w:val="clear" w:pos="1134"/>
              </w:tabs>
              <w:autoSpaceDE w:val="0"/>
              <w:autoSpaceDN w:val="0"/>
              <w:adjustRightInd w:val="0"/>
              <w:ind w:firstLine="0"/>
              <w:rPr>
                <w:rFonts w:ascii="Times New Roman" w:hAnsi="Times New Roman" w:cs="Times New Roman"/>
                <w:sz w:val="22"/>
              </w:rPr>
            </w:pPr>
          </w:p>
          <w:p w:rsidR="00A51BF3" w:rsidRPr="00A51BF3" w:rsidRDefault="00A51BF3" w:rsidP="00A51BF3">
            <w:pPr>
              <w:widowControl w:val="0"/>
              <w:tabs>
                <w:tab w:val="clear" w:pos="1134"/>
              </w:tabs>
              <w:autoSpaceDE w:val="0"/>
              <w:autoSpaceDN w:val="0"/>
              <w:adjustRightInd w:val="0"/>
              <w:ind w:firstLine="0"/>
              <w:rPr>
                <w:rFonts w:ascii="Times New Roman" w:hAnsi="Times New Roman" w:cs="Times New Roman"/>
                <w:sz w:val="22"/>
              </w:rPr>
            </w:pPr>
          </w:p>
        </w:tc>
      </w:tr>
      <w:tr w:rsidR="00A51BF3" w:rsidRPr="00A51BF3" w:rsidTr="00526AF1">
        <w:tc>
          <w:tcPr>
            <w:tcW w:w="675"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lastRenderedPageBreak/>
              <w:t>4.</w:t>
            </w:r>
          </w:p>
        </w:tc>
        <w:tc>
          <w:tcPr>
            <w:tcW w:w="738"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3</w:t>
            </w:r>
          </w:p>
        </w:tc>
        <w:tc>
          <w:tcPr>
            <w:tcW w:w="850"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02</w:t>
            </w:r>
          </w:p>
        </w:tc>
        <w:tc>
          <w:tcPr>
            <w:tcW w:w="851" w:type="dxa"/>
          </w:tcPr>
          <w:p w:rsidR="00A51BF3" w:rsidRPr="00A51BF3" w:rsidRDefault="00A51BF3" w:rsidP="00A51BF3">
            <w:pPr>
              <w:tabs>
                <w:tab w:val="clear" w:pos="1134"/>
              </w:tabs>
              <w:ind w:firstLine="0"/>
              <w:jc w:val="center"/>
              <w:rPr>
                <w:rFonts w:ascii="Times New Roman" w:hAnsi="Times New Roman" w:cs="Times New Roman"/>
                <w:sz w:val="22"/>
              </w:rPr>
            </w:pPr>
            <w:r w:rsidRPr="00A51BF3">
              <w:rPr>
                <w:rFonts w:ascii="Times New Roman" w:hAnsi="Times New Roman" w:cs="Times New Roman"/>
                <w:sz w:val="22"/>
              </w:rPr>
              <w:t>05</w:t>
            </w:r>
          </w:p>
        </w:tc>
        <w:tc>
          <w:tcPr>
            <w:tcW w:w="2693"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A51BF3">
              <w:rPr>
                <w:rFonts w:ascii="Times New Roman" w:hAnsi="Times New Roman" w:cs="Times New Roman"/>
                <w:sz w:val="22"/>
              </w:rPr>
              <w:t>фудтраках</w:t>
            </w:r>
            <w:proofErr w:type="spellEnd"/>
            <w:r w:rsidRPr="00A51BF3">
              <w:rPr>
                <w:rFonts w:ascii="Times New Roman" w:hAnsi="Times New Roman" w:cs="Times New Roman"/>
                <w:sz w:val="22"/>
              </w:rPr>
              <w:t>) и передвижных сооружения (тележках), торговли в киосках малых площадью до 9 кв. м включительно и торговых автоматах (</w:t>
            </w:r>
            <w:proofErr w:type="spellStart"/>
            <w:r w:rsidRPr="00A51BF3">
              <w:rPr>
                <w:rFonts w:ascii="Times New Roman" w:hAnsi="Times New Roman" w:cs="Times New Roman"/>
                <w:sz w:val="22"/>
              </w:rPr>
              <w:t>вендинговых</w:t>
            </w:r>
            <w:proofErr w:type="spellEnd"/>
            <w:r w:rsidRPr="00A51BF3">
              <w:rPr>
                <w:rFonts w:ascii="Times New Roman" w:hAnsi="Times New Roman" w:cs="Times New Roman"/>
                <w:sz w:val="22"/>
              </w:rPr>
              <w:t xml:space="preserve"> автоматах)</w:t>
            </w:r>
          </w:p>
        </w:tc>
        <w:tc>
          <w:tcPr>
            <w:tcW w:w="992" w:type="dxa"/>
            <w:tcBorders>
              <w:top w:val="single" w:sz="4" w:space="0" w:color="000000"/>
              <w:left w:val="single" w:sz="4" w:space="0" w:color="000000"/>
              <w:bottom w:val="single" w:sz="4" w:space="0" w:color="000000"/>
              <w:right w:val="single" w:sz="4" w:space="0" w:color="000000"/>
            </w:tcBorders>
            <w:vAlign w:val="center"/>
          </w:tcPr>
          <w:p w:rsidR="00A51BF3" w:rsidRPr="00A51BF3" w:rsidRDefault="00A51BF3" w:rsidP="00A51BF3">
            <w:pPr>
              <w:widowControl w:val="0"/>
              <w:tabs>
                <w:tab w:val="clear" w:pos="1134"/>
              </w:tabs>
              <w:autoSpaceDE w:val="0"/>
              <w:autoSpaceDN w:val="0"/>
              <w:adjustRightInd w:val="0"/>
              <w:ind w:firstLine="0"/>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Borders>
              <w:top w:val="single" w:sz="4" w:space="0" w:color="000000"/>
              <w:left w:val="single" w:sz="4" w:space="0" w:color="000000"/>
              <w:bottom w:val="single" w:sz="4" w:space="0" w:color="000000"/>
              <w:right w:val="single" w:sz="4" w:space="0" w:color="000000"/>
            </w:tcBorders>
          </w:tcPr>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cs="Times New Roman"/>
                <w:sz w:val="22"/>
              </w:rPr>
            </w:pPr>
            <w:r w:rsidRPr="00A51BF3">
              <w:rPr>
                <w:rFonts w:ascii="Times New Roman" w:hAnsi="Times New Roman" w:cs="Times New Roman"/>
                <w:sz w:val="22"/>
              </w:rPr>
              <w:t>Ко = Е1 +Е2 +Е3</w:t>
            </w:r>
          </w:p>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cs="Times New Roman"/>
                <w:sz w:val="22"/>
              </w:rPr>
            </w:pPr>
          </w:p>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cs="Times New Roman"/>
                <w:sz w:val="22"/>
              </w:rPr>
            </w:pPr>
            <w:r w:rsidRPr="00A51BF3">
              <w:rPr>
                <w:rFonts w:ascii="Times New Roman" w:hAnsi="Times New Roman" w:cs="Times New Roman"/>
                <w:sz w:val="22"/>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A51BF3">
              <w:rPr>
                <w:rFonts w:ascii="Times New Roman" w:hAnsi="Times New Roman" w:cs="Times New Roman"/>
                <w:sz w:val="22"/>
              </w:rPr>
              <w:t>фудтраках</w:t>
            </w:r>
            <w:proofErr w:type="spellEnd"/>
            <w:r w:rsidRPr="00A51BF3">
              <w:rPr>
                <w:rFonts w:ascii="Times New Roman" w:hAnsi="Times New Roman" w:cs="Times New Roman"/>
                <w:sz w:val="22"/>
              </w:rPr>
              <w:t>) и передвижных сооружения (тележках), торговли в киосках малых площадью до 9 кв. м включительно и торговых автоматах (</w:t>
            </w:r>
            <w:proofErr w:type="spellStart"/>
            <w:r w:rsidRPr="00A51BF3">
              <w:rPr>
                <w:rFonts w:ascii="Times New Roman" w:hAnsi="Times New Roman" w:cs="Times New Roman"/>
                <w:sz w:val="22"/>
              </w:rPr>
              <w:t>вендинговых</w:t>
            </w:r>
            <w:proofErr w:type="spellEnd"/>
            <w:r w:rsidRPr="00A51BF3">
              <w:rPr>
                <w:rFonts w:ascii="Times New Roman" w:hAnsi="Times New Roman" w:cs="Times New Roman"/>
                <w:sz w:val="22"/>
              </w:rPr>
              <w:t xml:space="preserve"> автоматах).</w:t>
            </w:r>
          </w:p>
          <w:p w:rsidR="00A51BF3" w:rsidRPr="00A51BF3" w:rsidRDefault="00A51BF3" w:rsidP="00A51BF3">
            <w:pPr>
              <w:widowControl w:val="0"/>
              <w:tabs>
                <w:tab w:val="clear" w:pos="1134"/>
              </w:tabs>
              <w:autoSpaceDE w:val="0"/>
              <w:autoSpaceDN w:val="0"/>
              <w:adjustRightInd w:val="0"/>
              <w:ind w:firstLine="0"/>
              <w:jc w:val="left"/>
              <w:rPr>
                <w:rFonts w:ascii="Times New Roman" w:hAnsi="Times New Roman" w:cs="Times New Roman"/>
                <w:sz w:val="22"/>
              </w:rPr>
            </w:pPr>
            <w:r w:rsidRPr="00A51BF3">
              <w:rPr>
                <w:rFonts w:ascii="Times New Roman" w:hAnsi="Times New Roman" w:cs="Times New Roman"/>
                <w:sz w:val="22"/>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A51BF3">
              <w:rPr>
                <w:rFonts w:ascii="Times New Roman" w:hAnsi="Times New Roman" w:cs="Times New Roman"/>
                <w:sz w:val="22"/>
              </w:rPr>
              <w:t>фудтраках</w:t>
            </w:r>
            <w:proofErr w:type="spellEnd"/>
            <w:r w:rsidRPr="00A51BF3">
              <w:rPr>
                <w:rFonts w:ascii="Times New Roman" w:hAnsi="Times New Roman" w:cs="Times New Roman"/>
                <w:sz w:val="22"/>
              </w:rPr>
              <w:t>) и передвижных сооружения (тележках), торговли в киосках малых площадью до 9 кв. м включительно и торговых автоматах (</w:t>
            </w:r>
            <w:proofErr w:type="spellStart"/>
            <w:r w:rsidRPr="00A51BF3">
              <w:rPr>
                <w:rFonts w:ascii="Times New Roman" w:hAnsi="Times New Roman" w:cs="Times New Roman"/>
                <w:sz w:val="22"/>
              </w:rPr>
              <w:t>вендинговых</w:t>
            </w:r>
            <w:proofErr w:type="spellEnd"/>
            <w:r w:rsidRPr="00A51BF3">
              <w:rPr>
                <w:rFonts w:ascii="Times New Roman" w:hAnsi="Times New Roman" w:cs="Times New Roman"/>
                <w:sz w:val="22"/>
              </w:rPr>
              <w:t xml:space="preserve"> автоматах).</w:t>
            </w:r>
          </w:p>
        </w:tc>
      </w:tr>
      <w:tr w:rsidR="00A51BF3" w:rsidRPr="00A51BF3" w:rsidTr="00A51BF3">
        <w:tc>
          <w:tcPr>
            <w:tcW w:w="15163" w:type="dxa"/>
            <w:gridSpan w:val="7"/>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Подпрограмма IV «Развитие потребительского рынка и услуг на территории муниципального образования Московской области»</w:t>
            </w:r>
          </w:p>
        </w:tc>
      </w:tr>
      <w:tr w:rsidR="00A51BF3" w:rsidRPr="00A51BF3" w:rsidTr="00526AF1">
        <w:tc>
          <w:tcPr>
            <w:tcW w:w="675"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1.</w:t>
            </w:r>
          </w:p>
        </w:tc>
        <w:tc>
          <w:tcPr>
            <w:tcW w:w="738"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4</w:t>
            </w:r>
          </w:p>
        </w:tc>
        <w:tc>
          <w:tcPr>
            <w:tcW w:w="850"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01</w:t>
            </w:r>
          </w:p>
        </w:tc>
        <w:tc>
          <w:tcPr>
            <w:tcW w:w="851"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01</w:t>
            </w: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Площадь торговых объектов предприятий розничной торговли</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 xml:space="preserve">тыс. </w:t>
            </w:r>
            <w:proofErr w:type="spellStart"/>
            <w:r w:rsidRPr="00A51BF3">
              <w:rPr>
                <w:rFonts w:ascii="Times New Roman" w:hAnsi="Times New Roman" w:cs="Times New Roman"/>
                <w:sz w:val="22"/>
              </w:rPr>
              <w:t>кв</w:t>
            </w:r>
            <w:proofErr w:type="spellEnd"/>
            <w:r w:rsidRPr="00A51BF3">
              <w:rPr>
                <w:rFonts w:ascii="Times New Roman" w:hAnsi="Times New Roman" w:cs="Times New Roman"/>
                <w:sz w:val="22"/>
              </w:rPr>
              <w:t xml:space="preserve"> м</w:t>
            </w:r>
          </w:p>
        </w:tc>
        <w:tc>
          <w:tcPr>
            <w:tcW w:w="8364"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Общее количество площадей торговых объектов предприятий розничной торговли, осуществляющих деятельность на отчетную дату.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w:t>
            </w:r>
          </w:p>
        </w:tc>
      </w:tr>
      <w:tr w:rsidR="00A51BF3" w:rsidRPr="00A51BF3" w:rsidTr="00526AF1">
        <w:tc>
          <w:tcPr>
            <w:tcW w:w="675"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738"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850"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851"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Количество стационарных объектов предприятий розничной торговли (нарастающим итогом)</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Общее количество стационарных объектов предприятий розничной торговли, осуществляющих свою деятельность на территории муниципального образования, внесенных в форму ГАСУ на отчетную дату.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w:t>
            </w:r>
          </w:p>
        </w:tc>
      </w:tr>
      <w:tr w:rsidR="00A51BF3" w:rsidRPr="00A51BF3" w:rsidTr="00526AF1">
        <w:tc>
          <w:tcPr>
            <w:tcW w:w="675"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2.</w:t>
            </w:r>
          </w:p>
        </w:tc>
        <w:tc>
          <w:tcPr>
            <w:tcW w:w="738"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4</w:t>
            </w:r>
          </w:p>
        </w:tc>
        <w:tc>
          <w:tcPr>
            <w:tcW w:w="850"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01</w:t>
            </w:r>
          </w:p>
        </w:tc>
        <w:tc>
          <w:tcPr>
            <w:tcW w:w="851"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02</w:t>
            </w: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Организованы и проведены ярмарки</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 Результат считается нарастающим итогом.</w:t>
            </w:r>
          </w:p>
        </w:tc>
      </w:tr>
      <w:tr w:rsidR="00A51BF3" w:rsidRPr="00A51BF3" w:rsidTr="00526AF1">
        <w:tc>
          <w:tcPr>
            <w:tcW w:w="675"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3.</w:t>
            </w:r>
          </w:p>
        </w:tc>
        <w:tc>
          <w:tcPr>
            <w:tcW w:w="738"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4</w:t>
            </w:r>
          </w:p>
        </w:tc>
        <w:tc>
          <w:tcPr>
            <w:tcW w:w="850"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01</w:t>
            </w:r>
          </w:p>
        </w:tc>
        <w:tc>
          <w:tcPr>
            <w:tcW w:w="851"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04</w:t>
            </w: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 xml:space="preserve">Количество пунктов выдачи интернет-заказов и </w:t>
            </w:r>
            <w:proofErr w:type="spellStart"/>
            <w:r w:rsidRPr="00A51BF3">
              <w:rPr>
                <w:rFonts w:ascii="Times New Roman" w:hAnsi="Times New Roman" w:cs="Times New Roman"/>
                <w:sz w:val="22"/>
              </w:rPr>
              <w:lastRenderedPageBreak/>
              <w:t>постаматов</w:t>
            </w:r>
            <w:proofErr w:type="spellEnd"/>
            <w:r w:rsidRPr="00A51BF3">
              <w:rPr>
                <w:rFonts w:ascii="Times New Roman" w:hAnsi="Times New Roman" w:cs="Times New Roman"/>
                <w:sz w:val="22"/>
              </w:rPr>
              <w:t xml:space="preserve"> (нарастающим итогом)</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lastRenderedPageBreak/>
              <w:t>единиц</w:t>
            </w:r>
          </w:p>
        </w:tc>
        <w:tc>
          <w:tcPr>
            <w:tcW w:w="8364"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 xml:space="preserve">Общее количество пунктов выдачи интернет-заказов и </w:t>
            </w:r>
            <w:proofErr w:type="spellStart"/>
            <w:r w:rsidRPr="00A51BF3">
              <w:rPr>
                <w:rFonts w:ascii="Times New Roman" w:hAnsi="Times New Roman" w:cs="Times New Roman"/>
                <w:sz w:val="22"/>
              </w:rPr>
              <w:t>постаматов</w:t>
            </w:r>
            <w:proofErr w:type="spellEnd"/>
            <w:r w:rsidRPr="00A51BF3">
              <w:rPr>
                <w:rFonts w:ascii="Times New Roman" w:hAnsi="Times New Roman" w:cs="Times New Roman"/>
                <w:sz w:val="22"/>
              </w:rPr>
              <w:t>, осуществляющих деятельность на отчетную дату.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lastRenderedPageBreak/>
              <w:t>Периодичность представления – ежеквартально.</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w:t>
            </w:r>
          </w:p>
        </w:tc>
      </w:tr>
      <w:tr w:rsidR="00A51BF3" w:rsidRPr="00A51BF3" w:rsidTr="00526AF1">
        <w:tc>
          <w:tcPr>
            <w:tcW w:w="675"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lastRenderedPageBreak/>
              <w:t>4.</w:t>
            </w:r>
          </w:p>
        </w:tc>
        <w:tc>
          <w:tcPr>
            <w:tcW w:w="738"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4</w:t>
            </w:r>
          </w:p>
        </w:tc>
        <w:tc>
          <w:tcPr>
            <w:tcW w:w="850"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01</w:t>
            </w:r>
          </w:p>
        </w:tc>
        <w:tc>
          <w:tcPr>
            <w:tcW w:w="851"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05</w:t>
            </w: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Нестационарные торговые объекты размещены на основании схем размещения нестационарных торговых объектов и договоров</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К=К</w:t>
            </w:r>
            <w:r w:rsidRPr="00A51BF3">
              <w:rPr>
                <w:rFonts w:ascii="Times New Roman" w:hAnsi="Times New Roman" w:cs="Times New Roman"/>
                <w:sz w:val="22"/>
                <w:vertAlign w:val="subscript"/>
              </w:rPr>
              <w:t>п</w:t>
            </w:r>
            <w:r w:rsidRPr="00A51BF3">
              <w:rPr>
                <w:rFonts w:ascii="Times New Roman" w:hAnsi="Times New Roman" w:cs="Times New Roman"/>
                <w:sz w:val="22"/>
              </w:rPr>
              <w:t>+2%*К</w:t>
            </w:r>
            <w:r w:rsidRPr="00A51BF3">
              <w:rPr>
                <w:rFonts w:ascii="Times New Roman" w:hAnsi="Times New Roman" w:cs="Times New Roman"/>
                <w:sz w:val="22"/>
                <w:vertAlign w:val="subscript"/>
              </w:rPr>
              <w:t>б</w:t>
            </w:r>
            <w:r w:rsidRPr="00A51BF3">
              <w:rPr>
                <w:rFonts w:ascii="Times New Roman" w:hAnsi="Times New Roman" w:cs="Times New Roman"/>
                <w:sz w:val="22"/>
              </w:rPr>
              <w:t>, где:</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К – количество НТО в текущем году;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proofErr w:type="spellStart"/>
            <w:r w:rsidRPr="00A51BF3">
              <w:rPr>
                <w:rFonts w:ascii="Times New Roman" w:hAnsi="Times New Roman" w:cs="Times New Roman"/>
                <w:sz w:val="22"/>
              </w:rPr>
              <w:t>К</w:t>
            </w:r>
            <w:r w:rsidRPr="00A51BF3">
              <w:rPr>
                <w:rFonts w:ascii="Times New Roman" w:hAnsi="Times New Roman" w:cs="Times New Roman"/>
                <w:sz w:val="22"/>
                <w:vertAlign w:val="subscript"/>
              </w:rPr>
              <w:t>п</w:t>
            </w:r>
            <w:proofErr w:type="spellEnd"/>
            <w:r w:rsidRPr="00A51BF3">
              <w:rPr>
                <w:rFonts w:ascii="Times New Roman" w:hAnsi="Times New Roman" w:cs="Times New Roman"/>
                <w:sz w:val="22"/>
              </w:rPr>
              <w:t xml:space="preserve"> – количество НТО в году, предшествовавшему отчетному году, единиц;</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К</w:t>
            </w:r>
            <w:r w:rsidRPr="00A51BF3">
              <w:rPr>
                <w:rFonts w:ascii="Times New Roman" w:hAnsi="Times New Roman" w:cs="Times New Roman"/>
                <w:sz w:val="22"/>
                <w:vertAlign w:val="subscript"/>
              </w:rPr>
              <w:t xml:space="preserve">б </w:t>
            </w:r>
            <w:r w:rsidRPr="00A51BF3">
              <w:rPr>
                <w:rFonts w:ascii="Times New Roman" w:hAnsi="Times New Roman" w:cs="Times New Roman"/>
                <w:sz w:val="22"/>
              </w:rPr>
              <w:t>– количество НТО в базовом году (2022 год), единиц.</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w:t>
            </w:r>
          </w:p>
        </w:tc>
      </w:tr>
      <w:tr w:rsidR="00A51BF3" w:rsidRPr="00A51BF3" w:rsidTr="00526AF1">
        <w:tc>
          <w:tcPr>
            <w:tcW w:w="675"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5.</w:t>
            </w:r>
          </w:p>
        </w:tc>
        <w:tc>
          <w:tcPr>
            <w:tcW w:w="738"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4</w:t>
            </w:r>
          </w:p>
        </w:tc>
        <w:tc>
          <w:tcPr>
            <w:tcW w:w="850"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01</w:t>
            </w:r>
          </w:p>
        </w:tc>
        <w:tc>
          <w:tcPr>
            <w:tcW w:w="851"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06</w:t>
            </w: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Организованы и проведены мероприятия за счет средств бюджета муниципального образования</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Общее количество мероприятий, проведенных на отчетную дату.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 Результат считается нарастающим итогом.</w:t>
            </w:r>
          </w:p>
        </w:tc>
      </w:tr>
      <w:tr w:rsidR="00A51BF3" w:rsidRPr="00A51BF3" w:rsidTr="00526AF1">
        <w:tc>
          <w:tcPr>
            <w:tcW w:w="675"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6.</w:t>
            </w:r>
          </w:p>
        </w:tc>
        <w:tc>
          <w:tcPr>
            <w:tcW w:w="738"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4</w:t>
            </w:r>
          </w:p>
        </w:tc>
        <w:tc>
          <w:tcPr>
            <w:tcW w:w="850"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01</w:t>
            </w:r>
          </w:p>
        </w:tc>
        <w:tc>
          <w:tcPr>
            <w:tcW w:w="851"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07</w:t>
            </w: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Предоставлены места без проведения аукционов на льготных условиях или на безвозмездной основе</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 xml:space="preserve">Количество договоров, заключенных </w:t>
            </w:r>
            <w:proofErr w:type="gramStart"/>
            <w:r w:rsidRPr="00A51BF3">
              <w:rPr>
                <w:rFonts w:ascii="Times New Roman" w:hAnsi="Times New Roman" w:cs="Times New Roman"/>
                <w:sz w:val="22"/>
              </w:rPr>
              <w:t>с сельскохозяйственными товаропроизводителям</w:t>
            </w:r>
            <w:proofErr w:type="gramEnd"/>
            <w:r w:rsidRPr="00A51BF3">
              <w:rPr>
                <w:rFonts w:ascii="Times New Roman" w:hAnsi="Times New Roman" w:cs="Times New Roman"/>
                <w:sz w:val="22"/>
              </w:rPr>
              <w:t xml:space="preserve"> и организациям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p>
        </w:tc>
      </w:tr>
      <w:tr w:rsidR="00A51BF3" w:rsidRPr="00A51BF3" w:rsidTr="00526AF1">
        <w:tc>
          <w:tcPr>
            <w:tcW w:w="675" w:type="dxa"/>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7.</w:t>
            </w:r>
          </w:p>
        </w:tc>
        <w:tc>
          <w:tcPr>
            <w:tcW w:w="738" w:type="dxa"/>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4</w:t>
            </w:r>
          </w:p>
        </w:tc>
        <w:tc>
          <w:tcPr>
            <w:tcW w:w="850" w:type="dxa"/>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01</w:t>
            </w:r>
          </w:p>
        </w:tc>
        <w:tc>
          <w:tcPr>
            <w:tcW w:w="851" w:type="dxa"/>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08</w:t>
            </w:r>
          </w:p>
        </w:tc>
        <w:tc>
          <w:tcPr>
            <w:tcW w:w="2693" w:type="dxa"/>
            <w:shd w:val="clear" w:color="auto" w:fill="auto"/>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 xml:space="preserve">Предоставлены места без проведения торгов на льготных условиях при организации мобильной торговли  </w:t>
            </w:r>
          </w:p>
        </w:tc>
        <w:tc>
          <w:tcPr>
            <w:tcW w:w="992" w:type="dxa"/>
            <w:shd w:val="clear" w:color="auto" w:fill="auto"/>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shd w:val="clear" w:color="auto" w:fill="auto"/>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tc>
      </w:tr>
      <w:tr w:rsidR="00A51BF3" w:rsidRPr="00A51BF3" w:rsidTr="00526AF1">
        <w:tc>
          <w:tcPr>
            <w:tcW w:w="675" w:type="dxa"/>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8.</w:t>
            </w:r>
          </w:p>
        </w:tc>
        <w:tc>
          <w:tcPr>
            <w:tcW w:w="738" w:type="dxa"/>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4</w:t>
            </w:r>
          </w:p>
        </w:tc>
        <w:tc>
          <w:tcPr>
            <w:tcW w:w="850" w:type="dxa"/>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01</w:t>
            </w:r>
          </w:p>
        </w:tc>
        <w:tc>
          <w:tcPr>
            <w:tcW w:w="851" w:type="dxa"/>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09</w:t>
            </w:r>
          </w:p>
        </w:tc>
        <w:tc>
          <w:tcPr>
            <w:tcW w:w="2693" w:type="dxa"/>
            <w:shd w:val="clear" w:color="auto" w:fill="auto"/>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Нестационарные торговые объекты демонтированы и утилизированы</w:t>
            </w:r>
          </w:p>
        </w:tc>
        <w:tc>
          <w:tcPr>
            <w:tcW w:w="992" w:type="dxa"/>
            <w:shd w:val="clear" w:color="auto" w:fill="auto"/>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shd w:val="clear" w:color="auto" w:fill="auto"/>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Общее количество демонтированных и утилизированных нестационарных торговых объектов на отчетную дату.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tc>
      </w:tr>
      <w:tr w:rsidR="00A51BF3" w:rsidRPr="00A51BF3" w:rsidTr="00526AF1">
        <w:tc>
          <w:tcPr>
            <w:tcW w:w="675" w:type="dxa"/>
            <w:vMerge w:val="restart"/>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9</w:t>
            </w:r>
          </w:p>
        </w:tc>
        <w:tc>
          <w:tcPr>
            <w:tcW w:w="738" w:type="dxa"/>
            <w:vMerge w:val="restart"/>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4</w:t>
            </w:r>
          </w:p>
        </w:tc>
        <w:tc>
          <w:tcPr>
            <w:tcW w:w="850" w:type="dxa"/>
            <w:vMerge w:val="restart"/>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01</w:t>
            </w:r>
          </w:p>
        </w:tc>
        <w:tc>
          <w:tcPr>
            <w:tcW w:w="851" w:type="dxa"/>
            <w:vMerge w:val="restart"/>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10</w:t>
            </w:r>
          </w:p>
        </w:tc>
        <w:tc>
          <w:tcPr>
            <w:tcW w:w="2693" w:type="dxa"/>
            <w:shd w:val="clear" w:color="auto" w:fill="auto"/>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Вновь установлены специализированные нестационарные торговые объекты на основании схем размещения и договоров</w:t>
            </w:r>
          </w:p>
        </w:tc>
        <w:tc>
          <w:tcPr>
            <w:tcW w:w="992" w:type="dxa"/>
            <w:shd w:val="clear" w:color="auto" w:fill="auto"/>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shd w:val="clear" w:color="auto" w:fill="auto"/>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Количество вновь установленных специализированных нестационарных торговых объектов (далее – НТО), размещенных на основании схем размещения НТО и договоров в отчетном периоде</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w:t>
            </w:r>
          </w:p>
        </w:tc>
      </w:tr>
      <w:tr w:rsidR="00A51BF3" w:rsidRPr="00A51BF3" w:rsidTr="00526AF1">
        <w:tc>
          <w:tcPr>
            <w:tcW w:w="675" w:type="dxa"/>
            <w:vMerge/>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738" w:type="dxa"/>
            <w:vMerge/>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850" w:type="dxa"/>
            <w:vMerge/>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851" w:type="dxa"/>
            <w:vMerge/>
            <w:shd w:val="clear" w:color="auto" w:fill="auto"/>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2693" w:type="dxa"/>
            <w:shd w:val="clear" w:color="auto" w:fill="auto"/>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 xml:space="preserve">Количество фактически размещенных нестационарных торговых объектов со специализацией </w:t>
            </w:r>
            <w:r w:rsidRPr="00A51BF3">
              <w:rPr>
                <w:rFonts w:ascii="Times New Roman" w:hAnsi="Times New Roman" w:cs="Times New Roman"/>
                <w:sz w:val="22"/>
              </w:rPr>
              <w:lastRenderedPageBreak/>
              <w:t>«Кафе. Русская кухня»</w:t>
            </w:r>
          </w:p>
        </w:tc>
        <w:tc>
          <w:tcPr>
            <w:tcW w:w="992" w:type="dxa"/>
            <w:shd w:val="clear" w:color="auto" w:fill="auto"/>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lastRenderedPageBreak/>
              <w:t>единиц</w:t>
            </w:r>
          </w:p>
        </w:tc>
        <w:tc>
          <w:tcPr>
            <w:tcW w:w="8364" w:type="dxa"/>
            <w:shd w:val="clear" w:color="auto" w:fill="auto"/>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Общее количество фактически размещенных нестационарных торговых объектов со специализацией «Кафе. Русская кухня» на территории Московской области.</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ежегодно.</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Показатель считается нарастающим итогом.</w:t>
            </w:r>
          </w:p>
        </w:tc>
      </w:tr>
      <w:tr w:rsidR="00A51BF3" w:rsidRPr="00A51BF3" w:rsidTr="00526AF1">
        <w:tc>
          <w:tcPr>
            <w:tcW w:w="675"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10.</w:t>
            </w:r>
          </w:p>
        </w:tc>
        <w:tc>
          <w:tcPr>
            <w:tcW w:w="738"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4</w:t>
            </w:r>
          </w:p>
        </w:tc>
        <w:tc>
          <w:tcPr>
            <w:tcW w:w="850"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51</w:t>
            </w:r>
          </w:p>
        </w:tc>
        <w:tc>
          <w:tcPr>
            <w:tcW w:w="851"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01</w:t>
            </w: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Количество посадочных мест на предприятиях общественного питания</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пос. мест</w:t>
            </w:r>
          </w:p>
        </w:tc>
        <w:tc>
          <w:tcPr>
            <w:tcW w:w="8364"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Общее количество посадочных мест на предприятиях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портала «</w:t>
            </w:r>
            <w:proofErr w:type="spellStart"/>
            <w:r w:rsidRPr="00A51BF3">
              <w:rPr>
                <w:rFonts w:ascii="Times New Roman" w:hAnsi="Times New Roman" w:cs="Times New Roman"/>
                <w:sz w:val="22"/>
              </w:rPr>
              <w:t>МОй</w:t>
            </w:r>
            <w:proofErr w:type="spellEnd"/>
            <w:r w:rsidRPr="00A51BF3">
              <w:rPr>
                <w:rFonts w:ascii="Times New Roman" w:hAnsi="Times New Roman" w:cs="Times New Roman"/>
                <w:sz w:val="22"/>
              </w:rPr>
              <w:t xml:space="preserve"> АПК» на отчетную дату.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w:t>
            </w:r>
          </w:p>
        </w:tc>
      </w:tr>
      <w:tr w:rsidR="00A51BF3" w:rsidRPr="00A51BF3" w:rsidTr="00526AF1">
        <w:tc>
          <w:tcPr>
            <w:tcW w:w="675"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738"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850"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851"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Количество предприятий общественного питания (нарастающим итогом)</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Общее количество предприятий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портала «</w:t>
            </w:r>
            <w:proofErr w:type="spellStart"/>
            <w:r w:rsidRPr="00A51BF3">
              <w:rPr>
                <w:rFonts w:ascii="Times New Roman" w:hAnsi="Times New Roman" w:cs="Times New Roman"/>
                <w:sz w:val="22"/>
              </w:rPr>
              <w:t>МОй</w:t>
            </w:r>
            <w:proofErr w:type="spellEnd"/>
            <w:r w:rsidRPr="00A51BF3">
              <w:rPr>
                <w:rFonts w:ascii="Times New Roman" w:hAnsi="Times New Roman" w:cs="Times New Roman"/>
                <w:sz w:val="22"/>
              </w:rPr>
              <w:t xml:space="preserve"> АПК» на отчетную дату.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w:t>
            </w:r>
          </w:p>
        </w:tc>
      </w:tr>
      <w:tr w:rsidR="00A51BF3" w:rsidRPr="00A51BF3" w:rsidTr="00526AF1">
        <w:tc>
          <w:tcPr>
            <w:tcW w:w="675"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11.</w:t>
            </w:r>
          </w:p>
        </w:tc>
        <w:tc>
          <w:tcPr>
            <w:tcW w:w="738"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4</w:t>
            </w:r>
          </w:p>
        </w:tc>
        <w:tc>
          <w:tcPr>
            <w:tcW w:w="850"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52</w:t>
            </w:r>
          </w:p>
        </w:tc>
        <w:tc>
          <w:tcPr>
            <w:tcW w:w="851" w:type="dxa"/>
            <w:vMerge w:val="restart"/>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01</w:t>
            </w: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Количество рабочих мест на предприятиях бытового обслуживания</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Общее количество рабочих мест на предприятиях бытового обслуживания, осуществляющих деятельность на территории муниципального образования и внесенных в форму ГАСУ на отчетную дату.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w:t>
            </w:r>
          </w:p>
        </w:tc>
      </w:tr>
      <w:tr w:rsidR="00A51BF3" w:rsidRPr="00A51BF3" w:rsidTr="00526AF1">
        <w:tc>
          <w:tcPr>
            <w:tcW w:w="675"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738"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850"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851" w:type="dxa"/>
            <w:vMerge/>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p>
        </w:tc>
        <w:tc>
          <w:tcPr>
            <w:tcW w:w="2693" w:type="dxa"/>
            <w:shd w:val="clear" w:color="auto" w:fill="auto"/>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 xml:space="preserve">Количество </w:t>
            </w:r>
            <w:proofErr w:type="spellStart"/>
            <w:r w:rsidRPr="00A51BF3">
              <w:rPr>
                <w:rFonts w:ascii="Times New Roman" w:hAnsi="Times New Roman" w:cs="Times New Roman"/>
                <w:sz w:val="22"/>
              </w:rPr>
              <w:t>предприятиий</w:t>
            </w:r>
            <w:proofErr w:type="spellEnd"/>
            <w:r w:rsidRPr="00A51BF3">
              <w:rPr>
                <w:rFonts w:ascii="Times New Roman" w:hAnsi="Times New Roman" w:cs="Times New Roman"/>
                <w:sz w:val="22"/>
              </w:rPr>
              <w:t xml:space="preserve"> бытового обслуживания (нарастающим итогом), единиц</w:t>
            </w:r>
          </w:p>
        </w:tc>
        <w:tc>
          <w:tcPr>
            <w:tcW w:w="992" w:type="dxa"/>
            <w:shd w:val="clear" w:color="auto" w:fill="auto"/>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shd w:val="clear" w:color="auto" w:fill="auto"/>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Общее количество предприятий бытового обслуживания, осуществляющих деятельность на территории муниципального образования, внесенных в форму ГАСУ на отчетную дату.</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w:t>
            </w:r>
          </w:p>
        </w:tc>
      </w:tr>
      <w:tr w:rsidR="00A51BF3" w:rsidRPr="00A51BF3" w:rsidTr="00526AF1">
        <w:tc>
          <w:tcPr>
            <w:tcW w:w="675"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12.</w:t>
            </w:r>
          </w:p>
        </w:tc>
        <w:tc>
          <w:tcPr>
            <w:tcW w:w="738"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4</w:t>
            </w:r>
          </w:p>
        </w:tc>
        <w:tc>
          <w:tcPr>
            <w:tcW w:w="850"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52</w:t>
            </w:r>
          </w:p>
        </w:tc>
        <w:tc>
          <w:tcPr>
            <w:tcW w:w="851"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02</w:t>
            </w: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Объекты дорожного и придорожного сервиса приведены в соответствие требованиям, нормам и стандартам действующего законодательства</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Результат считается нарастающим итогом.</w:t>
            </w:r>
          </w:p>
        </w:tc>
      </w:tr>
      <w:tr w:rsidR="00A51BF3" w:rsidRPr="00A51BF3" w:rsidTr="00526AF1">
        <w:tc>
          <w:tcPr>
            <w:tcW w:w="675"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1</w:t>
            </w:r>
            <w:r w:rsidRPr="00A51BF3">
              <w:rPr>
                <w:rFonts w:ascii="Times New Roman" w:hAnsi="Times New Roman" w:cs="Times New Roman"/>
                <w:sz w:val="22"/>
              </w:rPr>
              <w:t>3</w:t>
            </w:r>
            <w:r w:rsidRPr="00A51BF3">
              <w:rPr>
                <w:rFonts w:ascii="Times New Roman" w:hAnsi="Times New Roman" w:cs="Times New Roman"/>
                <w:sz w:val="22"/>
                <w:lang w:val="en-US"/>
              </w:rPr>
              <w:t>.</w:t>
            </w:r>
          </w:p>
        </w:tc>
        <w:tc>
          <w:tcPr>
            <w:tcW w:w="738"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4</w:t>
            </w:r>
          </w:p>
        </w:tc>
        <w:tc>
          <w:tcPr>
            <w:tcW w:w="850"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53</w:t>
            </w:r>
          </w:p>
        </w:tc>
        <w:tc>
          <w:tcPr>
            <w:tcW w:w="851"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01</w:t>
            </w: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Поступило количество обращений и жалоб по вопросам защиты прав потребителей</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Общее количество поступивших обращений и жалоб по вопросам защиты прав потребителей на отчетную дату.</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tc>
      </w:tr>
      <w:tr w:rsidR="00A51BF3" w:rsidRPr="00A51BF3" w:rsidTr="00526AF1">
        <w:tc>
          <w:tcPr>
            <w:tcW w:w="675"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1</w:t>
            </w:r>
            <w:r w:rsidRPr="00A51BF3">
              <w:rPr>
                <w:rFonts w:ascii="Times New Roman" w:hAnsi="Times New Roman" w:cs="Times New Roman"/>
                <w:sz w:val="22"/>
              </w:rPr>
              <w:t>4</w:t>
            </w:r>
            <w:r w:rsidRPr="00A51BF3">
              <w:rPr>
                <w:rFonts w:ascii="Times New Roman" w:hAnsi="Times New Roman" w:cs="Times New Roman"/>
                <w:sz w:val="22"/>
                <w:lang w:val="en-US"/>
              </w:rPr>
              <w:t>.</w:t>
            </w:r>
          </w:p>
        </w:tc>
        <w:tc>
          <w:tcPr>
            <w:tcW w:w="738"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4</w:t>
            </w:r>
          </w:p>
        </w:tc>
        <w:tc>
          <w:tcPr>
            <w:tcW w:w="850"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rPr>
            </w:pPr>
            <w:r w:rsidRPr="00A51BF3">
              <w:rPr>
                <w:rFonts w:ascii="Times New Roman" w:hAnsi="Times New Roman" w:cs="Times New Roman"/>
                <w:sz w:val="22"/>
              </w:rPr>
              <w:t>53</w:t>
            </w:r>
          </w:p>
        </w:tc>
        <w:tc>
          <w:tcPr>
            <w:tcW w:w="851" w:type="dxa"/>
          </w:tcPr>
          <w:p w:rsidR="00A51BF3" w:rsidRPr="00A51BF3" w:rsidRDefault="00A51BF3" w:rsidP="00A51BF3">
            <w:pPr>
              <w:widowControl w:val="0"/>
              <w:tabs>
                <w:tab w:val="clear" w:pos="1134"/>
              </w:tabs>
              <w:autoSpaceDE w:val="0"/>
              <w:autoSpaceDN w:val="0"/>
              <w:ind w:firstLine="0"/>
              <w:jc w:val="center"/>
              <w:rPr>
                <w:rFonts w:ascii="Times New Roman" w:hAnsi="Times New Roman" w:cs="Times New Roman"/>
                <w:sz w:val="22"/>
                <w:lang w:val="en-US"/>
              </w:rPr>
            </w:pPr>
            <w:r w:rsidRPr="00A51BF3">
              <w:rPr>
                <w:rFonts w:ascii="Times New Roman" w:hAnsi="Times New Roman" w:cs="Times New Roman"/>
                <w:sz w:val="22"/>
                <w:lang w:val="en-US"/>
              </w:rPr>
              <w:t>02</w:t>
            </w:r>
          </w:p>
        </w:tc>
        <w:tc>
          <w:tcPr>
            <w:tcW w:w="2693" w:type="dxa"/>
          </w:tcPr>
          <w:p w:rsidR="00A51BF3" w:rsidRPr="00A51BF3" w:rsidRDefault="00A51BF3" w:rsidP="00A51BF3">
            <w:pPr>
              <w:widowControl w:val="0"/>
              <w:tabs>
                <w:tab w:val="clear" w:pos="1134"/>
              </w:tabs>
              <w:spacing w:after="200"/>
              <w:ind w:firstLine="0"/>
              <w:contextualSpacing/>
              <w:jc w:val="left"/>
              <w:rPr>
                <w:rFonts w:ascii="Times New Roman" w:hAnsi="Times New Roman" w:cs="Times New Roman"/>
                <w:sz w:val="22"/>
              </w:rPr>
            </w:pPr>
            <w:r w:rsidRPr="00A51BF3">
              <w:rPr>
                <w:rFonts w:ascii="Times New Roman" w:hAnsi="Times New Roman" w:cs="Times New Roman"/>
                <w:sz w:val="22"/>
              </w:rPr>
              <w:t xml:space="preserve">Количество обращений в суды по вопросам защиты прав потребителей </w:t>
            </w:r>
          </w:p>
        </w:tc>
        <w:tc>
          <w:tcPr>
            <w:tcW w:w="992" w:type="dxa"/>
          </w:tcPr>
          <w:p w:rsidR="00A51BF3" w:rsidRPr="00A51BF3" w:rsidRDefault="00A51BF3" w:rsidP="00A51BF3">
            <w:pPr>
              <w:widowControl w:val="0"/>
              <w:tabs>
                <w:tab w:val="clear" w:pos="1134"/>
              </w:tabs>
              <w:spacing w:after="200"/>
              <w:ind w:firstLine="0"/>
              <w:contextualSpacing/>
              <w:jc w:val="center"/>
              <w:rPr>
                <w:rFonts w:ascii="Times New Roman" w:hAnsi="Times New Roman" w:cs="Times New Roman"/>
                <w:sz w:val="22"/>
              </w:rPr>
            </w:pPr>
            <w:r w:rsidRPr="00A51BF3">
              <w:rPr>
                <w:rFonts w:ascii="Times New Roman" w:hAnsi="Times New Roman" w:cs="Times New Roman"/>
                <w:sz w:val="22"/>
              </w:rPr>
              <w:t>единиц</w:t>
            </w:r>
          </w:p>
        </w:tc>
        <w:tc>
          <w:tcPr>
            <w:tcW w:w="8364" w:type="dxa"/>
          </w:tcPr>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Общее количество обращений в суды по вопросам защиты прав потребителей на отчетную дату.</w:t>
            </w:r>
          </w:p>
          <w:p w:rsidR="00A51BF3" w:rsidRPr="00A51BF3" w:rsidRDefault="00A51BF3" w:rsidP="00A51BF3">
            <w:pPr>
              <w:tabs>
                <w:tab w:val="clear" w:pos="1134"/>
              </w:tabs>
              <w:ind w:firstLine="0"/>
              <w:jc w:val="left"/>
              <w:rPr>
                <w:rFonts w:ascii="Times New Roman" w:hAnsi="Times New Roman" w:cs="Times New Roman"/>
                <w:sz w:val="22"/>
              </w:rPr>
            </w:pPr>
            <w:r w:rsidRPr="00A51BF3">
              <w:rPr>
                <w:rFonts w:ascii="Times New Roman" w:hAnsi="Times New Roman" w:cs="Times New Roman"/>
                <w:sz w:val="22"/>
              </w:rPr>
              <w:t>Периодичность представления – ежеквартально.</w:t>
            </w:r>
          </w:p>
        </w:tc>
      </w:tr>
    </w:tbl>
    <w:p w:rsidR="00C33C4E" w:rsidRDefault="00C33C4E" w:rsidP="00C33C4E">
      <w:pPr>
        <w:widowControl w:val="0"/>
        <w:autoSpaceDE w:val="0"/>
        <w:autoSpaceDN w:val="0"/>
        <w:adjustRightInd w:val="0"/>
        <w:ind w:firstLine="11340"/>
        <w:outlineLvl w:val="2"/>
        <w:rPr>
          <w:sz w:val="24"/>
          <w:szCs w:val="24"/>
        </w:rPr>
      </w:pPr>
    </w:p>
    <w:p w:rsidR="00C33C4E" w:rsidRDefault="00C33C4E" w:rsidP="00C33C4E">
      <w:pPr>
        <w:widowControl w:val="0"/>
        <w:autoSpaceDE w:val="0"/>
        <w:autoSpaceDN w:val="0"/>
        <w:adjustRightInd w:val="0"/>
        <w:ind w:firstLine="11340"/>
        <w:outlineLvl w:val="2"/>
        <w:rPr>
          <w:sz w:val="24"/>
          <w:szCs w:val="24"/>
        </w:rPr>
      </w:pPr>
    </w:p>
    <w:p w:rsidR="00C33C4E" w:rsidRPr="00ED4CF9" w:rsidRDefault="00C33C4E" w:rsidP="00C33C4E">
      <w:pPr>
        <w:widowControl w:val="0"/>
        <w:autoSpaceDE w:val="0"/>
        <w:autoSpaceDN w:val="0"/>
        <w:adjustRightInd w:val="0"/>
        <w:ind w:firstLine="11340"/>
        <w:outlineLvl w:val="2"/>
        <w:rPr>
          <w:sz w:val="24"/>
          <w:szCs w:val="24"/>
        </w:rPr>
      </w:pPr>
      <w:r w:rsidRPr="00ED4CF9">
        <w:rPr>
          <w:sz w:val="24"/>
          <w:szCs w:val="24"/>
        </w:rPr>
        <w:lastRenderedPageBreak/>
        <w:t xml:space="preserve">Приложение </w:t>
      </w:r>
      <w:r>
        <w:rPr>
          <w:sz w:val="24"/>
          <w:szCs w:val="24"/>
        </w:rPr>
        <w:t>7</w:t>
      </w:r>
    </w:p>
    <w:p w:rsidR="00C33C4E" w:rsidRPr="00ED4CF9" w:rsidRDefault="00C33C4E" w:rsidP="00C33C4E">
      <w:pPr>
        <w:widowControl w:val="0"/>
        <w:autoSpaceDE w:val="0"/>
        <w:autoSpaceDN w:val="0"/>
        <w:adjustRightInd w:val="0"/>
        <w:ind w:firstLine="11340"/>
        <w:outlineLvl w:val="2"/>
        <w:rPr>
          <w:sz w:val="24"/>
          <w:szCs w:val="24"/>
        </w:rPr>
      </w:pPr>
      <w:r w:rsidRPr="00ED4CF9">
        <w:rPr>
          <w:sz w:val="24"/>
          <w:szCs w:val="24"/>
        </w:rPr>
        <w:t>к постановлению Администрации</w:t>
      </w:r>
    </w:p>
    <w:p w:rsidR="00C33C4E" w:rsidRPr="00ED4CF9" w:rsidRDefault="00C33C4E" w:rsidP="00C33C4E">
      <w:pPr>
        <w:widowControl w:val="0"/>
        <w:autoSpaceDE w:val="0"/>
        <w:autoSpaceDN w:val="0"/>
        <w:adjustRightInd w:val="0"/>
        <w:ind w:firstLine="11340"/>
        <w:outlineLvl w:val="2"/>
        <w:rPr>
          <w:sz w:val="24"/>
          <w:szCs w:val="24"/>
        </w:rPr>
      </w:pPr>
      <w:r w:rsidRPr="00ED4CF9">
        <w:rPr>
          <w:sz w:val="24"/>
          <w:szCs w:val="24"/>
        </w:rPr>
        <w:t>городского округа Воскресенск</w:t>
      </w:r>
    </w:p>
    <w:p w:rsidR="00C33C4E" w:rsidRPr="00ED4CF9" w:rsidRDefault="00C33C4E" w:rsidP="00C33C4E">
      <w:pPr>
        <w:widowControl w:val="0"/>
        <w:autoSpaceDE w:val="0"/>
        <w:autoSpaceDN w:val="0"/>
        <w:adjustRightInd w:val="0"/>
        <w:spacing w:line="360" w:lineRule="auto"/>
        <w:ind w:firstLine="11340"/>
        <w:outlineLvl w:val="2"/>
        <w:rPr>
          <w:sz w:val="24"/>
          <w:szCs w:val="24"/>
        </w:rPr>
      </w:pPr>
      <w:r w:rsidRPr="00ED4CF9">
        <w:rPr>
          <w:sz w:val="24"/>
          <w:szCs w:val="24"/>
        </w:rPr>
        <w:t>Московской области</w:t>
      </w:r>
    </w:p>
    <w:p w:rsidR="00C33C4E" w:rsidRPr="00ED4CF9" w:rsidRDefault="00C33C4E" w:rsidP="00C33C4E">
      <w:pPr>
        <w:widowControl w:val="0"/>
        <w:autoSpaceDE w:val="0"/>
        <w:autoSpaceDN w:val="0"/>
        <w:adjustRightInd w:val="0"/>
        <w:ind w:firstLine="11340"/>
        <w:outlineLvl w:val="2"/>
        <w:rPr>
          <w:sz w:val="24"/>
          <w:szCs w:val="24"/>
        </w:rPr>
      </w:pPr>
      <w:r w:rsidRPr="00ED4CF9">
        <w:rPr>
          <w:sz w:val="24"/>
          <w:szCs w:val="24"/>
        </w:rPr>
        <w:t>от_______________№____________</w:t>
      </w:r>
    </w:p>
    <w:p w:rsidR="00A51BF3" w:rsidRPr="00A51BF3" w:rsidRDefault="00A51BF3" w:rsidP="00A51BF3">
      <w:pPr>
        <w:widowControl w:val="0"/>
        <w:tabs>
          <w:tab w:val="clear" w:pos="1134"/>
        </w:tabs>
        <w:autoSpaceDE w:val="0"/>
        <w:autoSpaceDN w:val="0"/>
        <w:ind w:firstLine="0"/>
        <w:jc w:val="center"/>
        <w:rPr>
          <w:rFonts w:eastAsiaTheme="minorEastAsia"/>
          <w:sz w:val="24"/>
          <w:szCs w:val="24"/>
        </w:rPr>
      </w:pPr>
      <w:r w:rsidRPr="00A51BF3">
        <w:rPr>
          <w:sz w:val="24"/>
          <w:szCs w:val="24"/>
        </w:rPr>
        <w:t xml:space="preserve">9.1. Перечень мероприятий подпрограммы </w:t>
      </w:r>
      <w:r w:rsidRPr="00A51BF3">
        <w:rPr>
          <w:sz w:val="24"/>
          <w:szCs w:val="24"/>
          <w:lang w:val="en-US"/>
        </w:rPr>
        <w:t>I</w:t>
      </w:r>
      <w:r w:rsidRPr="00A51BF3">
        <w:rPr>
          <w:sz w:val="24"/>
          <w:szCs w:val="24"/>
        </w:rPr>
        <w:t xml:space="preserve"> </w:t>
      </w:r>
      <w:r w:rsidRPr="00A51BF3">
        <w:rPr>
          <w:rFonts w:eastAsiaTheme="minorEastAsia"/>
          <w:sz w:val="24"/>
          <w:szCs w:val="24"/>
        </w:rPr>
        <w:t>«Инвестиции»</w:t>
      </w:r>
    </w:p>
    <w:tbl>
      <w:tblPr>
        <w:tblW w:w="5000" w:type="pct"/>
        <w:tblCellMar>
          <w:top w:w="102" w:type="dxa"/>
          <w:left w:w="62" w:type="dxa"/>
          <w:bottom w:w="102" w:type="dxa"/>
          <w:right w:w="62" w:type="dxa"/>
        </w:tblCellMar>
        <w:tblLook w:val="0000" w:firstRow="0" w:lastRow="0" w:firstColumn="0" w:lastColumn="0" w:noHBand="0" w:noVBand="0"/>
      </w:tblPr>
      <w:tblGrid>
        <w:gridCol w:w="421"/>
        <w:gridCol w:w="1979"/>
        <w:gridCol w:w="989"/>
        <w:gridCol w:w="1274"/>
        <w:gridCol w:w="992"/>
        <w:gridCol w:w="989"/>
        <w:gridCol w:w="992"/>
        <w:gridCol w:w="989"/>
        <w:gridCol w:w="968"/>
        <w:gridCol w:w="614"/>
        <w:gridCol w:w="454"/>
        <w:gridCol w:w="451"/>
        <w:gridCol w:w="454"/>
        <w:gridCol w:w="626"/>
        <w:gridCol w:w="678"/>
        <w:gridCol w:w="708"/>
        <w:gridCol w:w="672"/>
        <w:gridCol w:w="877"/>
      </w:tblGrid>
      <w:tr w:rsidR="00A51BF3" w:rsidRPr="00A51BF3" w:rsidTr="00A51BF3">
        <w:trPr>
          <w:trHeight w:val="263"/>
        </w:trPr>
        <w:tc>
          <w:tcPr>
            <w:tcW w:w="139"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 п/п</w:t>
            </w:r>
          </w:p>
        </w:tc>
        <w:tc>
          <w:tcPr>
            <w:tcW w:w="65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Мероприятие подпрограммы</w:t>
            </w:r>
          </w:p>
        </w:tc>
        <w:tc>
          <w:tcPr>
            <w:tcW w:w="327"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Сроки исполнения мероприятия</w:t>
            </w:r>
          </w:p>
        </w:tc>
        <w:tc>
          <w:tcPr>
            <w:tcW w:w="421"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Источники финансирования</w:t>
            </w:r>
          </w:p>
        </w:tc>
        <w:tc>
          <w:tcPr>
            <w:tcW w:w="328"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Всего (</w:t>
            </w:r>
            <w:proofErr w:type="spellStart"/>
            <w:r w:rsidRPr="00A51BF3">
              <w:rPr>
                <w:sz w:val="22"/>
                <w:szCs w:val="22"/>
              </w:rPr>
              <w:t>тыс.руб</w:t>
            </w:r>
            <w:proofErr w:type="spellEnd"/>
            <w:r w:rsidRPr="00A51BF3">
              <w:rPr>
                <w:sz w:val="22"/>
                <w:szCs w:val="22"/>
              </w:rPr>
              <w:t>)</w:t>
            </w:r>
          </w:p>
        </w:tc>
        <w:tc>
          <w:tcPr>
            <w:tcW w:w="2841" w:type="pct"/>
            <w:gridSpan w:val="12"/>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Объем финансирования по годам (тыс. руб.)</w:t>
            </w:r>
          </w:p>
        </w:tc>
        <w:tc>
          <w:tcPr>
            <w:tcW w:w="29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Ответственный за выполнение мероприятия подпрограммы</w:t>
            </w:r>
          </w:p>
        </w:tc>
      </w:tr>
      <w:tr w:rsidR="00A51BF3" w:rsidRPr="00A51BF3" w:rsidTr="00A51BF3">
        <w:tc>
          <w:tcPr>
            <w:tcW w:w="139"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654"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27"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421"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2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2023 год</w:t>
            </w:r>
          </w:p>
        </w:tc>
        <w:tc>
          <w:tcPr>
            <w:tcW w:w="32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2024 год</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2025 год</w:t>
            </w:r>
          </w:p>
        </w:tc>
        <w:tc>
          <w:tcPr>
            <w:tcW w:w="972" w:type="pct"/>
            <w:gridSpan w:val="5"/>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 xml:space="preserve">2026 год </w:t>
            </w:r>
          </w:p>
        </w:tc>
        <w:tc>
          <w:tcPr>
            <w:tcW w:w="20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 xml:space="preserve">2027 год </w:t>
            </w:r>
          </w:p>
        </w:tc>
        <w:tc>
          <w:tcPr>
            <w:tcW w:w="22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 xml:space="preserve">2028 год </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2029 год</w:t>
            </w:r>
          </w:p>
        </w:tc>
        <w:tc>
          <w:tcPr>
            <w:tcW w:w="22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2030 год</w:t>
            </w:r>
          </w:p>
        </w:tc>
        <w:tc>
          <w:tcPr>
            <w:tcW w:w="29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rPr>
          <w:trHeight w:val="230"/>
        </w:trPr>
        <w:tc>
          <w:tcPr>
            <w:tcW w:w="139"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w:t>
            </w:r>
          </w:p>
        </w:tc>
        <w:tc>
          <w:tcPr>
            <w:tcW w:w="65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3</w:t>
            </w: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32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5</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6</w:t>
            </w:r>
          </w:p>
        </w:tc>
        <w:tc>
          <w:tcPr>
            <w:tcW w:w="32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7</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8</w:t>
            </w:r>
          </w:p>
        </w:tc>
        <w:tc>
          <w:tcPr>
            <w:tcW w:w="972" w:type="pct"/>
            <w:gridSpan w:val="5"/>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9</w:t>
            </w:r>
          </w:p>
        </w:tc>
        <w:tc>
          <w:tcPr>
            <w:tcW w:w="20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10</w:t>
            </w:r>
          </w:p>
        </w:tc>
        <w:tc>
          <w:tcPr>
            <w:tcW w:w="22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11</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12</w:t>
            </w:r>
          </w:p>
        </w:tc>
        <w:tc>
          <w:tcPr>
            <w:tcW w:w="22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13</w:t>
            </w:r>
          </w:p>
        </w:tc>
        <w:tc>
          <w:tcPr>
            <w:tcW w:w="29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14</w:t>
            </w:r>
          </w:p>
        </w:tc>
      </w:tr>
      <w:tr w:rsidR="00A51BF3" w:rsidRPr="00A51BF3" w:rsidTr="00A51BF3">
        <w:tc>
          <w:tcPr>
            <w:tcW w:w="139"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1.</w:t>
            </w:r>
          </w:p>
        </w:tc>
        <w:tc>
          <w:tcPr>
            <w:tcW w:w="65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 xml:space="preserve">Основное мероприятие 02. </w:t>
            </w:r>
          </w:p>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 xml:space="preserve">Создание и (или) развитие индустриальных (промышленных) парков, промышленных технопарков, </w:t>
            </w:r>
          </w:p>
          <w:p w:rsidR="00A51BF3" w:rsidRPr="00A51BF3" w:rsidRDefault="00A51BF3" w:rsidP="00A51BF3">
            <w:pPr>
              <w:widowControl w:val="0"/>
              <w:tabs>
                <w:tab w:val="clear" w:pos="1134"/>
              </w:tabs>
              <w:autoSpaceDE w:val="0"/>
              <w:autoSpaceDN w:val="0"/>
              <w:ind w:firstLine="0"/>
              <w:jc w:val="left"/>
              <w:rPr>
                <w:sz w:val="22"/>
                <w:szCs w:val="22"/>
              </w:rPr>
            </w:pPr>
            <w:proofErr w:type="spellStart"/>
            <w:r w:rsidRPr="00A51BF3">
              <w:rPr>
                <w:sz w:val="22"/>
                <w:szCs w:val="22"/>
              </w:rPr>
              <w:t>инновационно</w:t>
            </w:r>
            <w:proofErr w:type="spellEnd"/>
            <w:r w:rsidRPr="00A51BF3">
              <w:rPr>
                <w:sz w:val="22"/>
                <w:szCs w:val="22"/>
              </w:rPr>
              <w:t>-технологических центров, промышленных площадок, особых экономических зон</w:t>
            </w:r>
          </w:p>
        </w:tc>
        <w:tc>
          <w:tcPr>
            <w:tcW w:w="327" w:type="pct"/>
            <w:vMerge w:val="restart"/>
            <w:tcBorders>
              <w:top w:val="single" w:sz="4" w:space="0" w:color="auto"/>
              <w:left w:val="single" w:sz="4" w:space="0" w:color="auto"/>
              <w:right w:val="single" w:sz="4" w:space="0" w:color="auto"/>
            </w:tcBorders>
            <w:shd w:val="clear" w:color="auto" w:fill="auto"/>
          </w:tcPr>
          <w:p w:rsidR="00A51BF3" w:rsidRPr="00A51BF3" w:rsidRDefault="00A51BF3" w:rsidP="00A51BF3">
            <w:pPr>
              <w:tabs>
                <w:tab w:val="clear" w:pos="1134"/>
              </w:tabs>
              <w:spacing w:after="160"/>
              <w:ind w:hanging="100"/>
              <w:jc w:val="left"/>
              <w:rPr>
                <w:rFonts w:eastAsiaTheme="minorHAnsi"/>
                <w:sz w:val="22"/>
                <w:szCs w:val="22"/>
                <w:lang w:eastAsia="en-US"/>
              </w:rPr>
            </w:pPr>
            <w:r w:rsidRPr="00A51BF3">
              <w:rPr>
                <w:rFonts w:eastAsiaTheme="minorHAnsi"/>
                <w:sz w:val="22"/>
                <w:szCs w:val="22"/>
                <w:lang w:eastAsia="en-US"/>
              </w:rPr>
              <w:t xml:space="preserve">  2023- 2030</w:t>
            </w: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169" w:type="pct"/>
            <w:gridSpan w:val="13"/>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rFonts w:ascii="Times New Roman CYR" w:hAnsi="Times New Roman CYR" w:cs="Times New Roman CYR"/>
                <w:sz w:val="22"/>
              </w:rPr>
              <w:t xml:space="preserve">В пределах средств, предусмотренных на обеспечение деятельности </w:t>
            </w:r>
          </w:p>
        </w:tc>
        <w:tc>
          <w:tcPr>
            <w:tcW w:w="29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654"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left w:val="single" w:sz="4" w:space="0" w:color="auto"/>
              <w:right w:val="single" w:sz="4" w:space="0" w:color="auto"/>
            </w:tcBorders>
            <w:shd w:val="clear" w:color="auto" w:fill="auto"/>
          </w:tcPr>
          <w:p w:rsidR="00A51BF3" w:rsidRPr="00A51BF3" w:rsidRDefault="00A51BF3" w:rsidP="00A51BF3">
            <w:pPr>
              <w:widowControl w:val="0"/>
              <w:tabs>
                <w:tab w:val="clear" w:pos="1134"/>
              </w:tabs>
              <w:autoSpaceDE w:val="0"/>
              <w:autoSpaceDN w:val="0"/>
              <w:ind w:firstLine="0"/>
              <w:jc w:val="left"/>
              <w:rPr>
                <w:sz w:val="22"/>
                <w:szCs w:val="22"/>
              </w:rPr>
            </w:pP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169" w:type="pct"/>
            <w:gridSpan w:val="13"/>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90" w:type="pct"/>
            <w:vMerge/>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c>
          <w:tcPr>
            <w:tcW w:w="139"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1.1</w:t>
            </w:r>
          </w:p>
        </w:tc>
        <w:tc>
          <w:tcPr>
            <w:tcW w:w="65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autoSpaceDE w:val="0"/>
              <w:autoSpaceDN w:val="0"/>
              <w:adjustRightInd w:val="0"/>
              <w:ind w:firstLine="0"/>
              <w:jc w:val="left"/>
              <w:rPr>
                <w:sz w:val="22"/>
                <w:szCs w:val="22"/>
                <w:lang w:eastAsia="en-US"/>
              </w:rPr>
            </w:pPr>
            <w:r w:rsidRPr="00A51BF3">
              <w:rPr>
                <w:sz w:val="22"/>
                <w:szCs w:val="22"/>
                <w:lang w:eastAsia="en-US"/>
              </w:rPr>
              <w:t xml:space="preserve">Мероприятие 02.01. </w:t>
            </w:r>
          </w:p>
          <w:p w:rsidR="00A51BF3" w:rsidRPr="00A51BF3" w:rsidRDefault="00A51BF3" w:rsidP="00A51BF3">
            <w:pPr>
              <w:tabs>
                <w:tab w:val="clear" w:pos="1134"/>
              </w:tabs>
              <w:autoSpaceDE w:val="0"/>
              <w:autoSpaceDN w:val="0"/>
              <w:adjustRightInd w:val="0"/>
              <w:ind w:firstLine="0"/>
              <w:jc w:val="left"/>
              <w:rPr>
                <w:sz w:val="22"/>
                <w:szCs w:val="22"/>
                <w:lang w:eastAsia="en-US"/>
              </w:rPr>
            </w:pPr>
            <w:r w:rsidRPr="00A51BF3">
              <w:rPr>
                <w:sz w:val="22"/>
                <w:szCs w:val="22"/>
                <w:lang w:eastAsia="en-US"/>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hanging="100"/>
              <w:jc w:val="left"/>
              <w:rPr>
                <w:rFonts w:eastAsiaTheme="minorHAnsi"/>
                <w:sz w:val="22"/>
                <w:szCs w:val="22"/>
                <w:lang w:eastAsia="en-US"/>
              </w:rPr>
            </w:pPr>
            <w:r w:rsidRPr="00A51BF3">
              <w:rPr>
                <w:rFonts w:eastAsiaTheme="minorHAnsi"/>
                <w:sz w:val="22"/>
                <w:szCs w:val="22"/>
                <w:lang w:eastAsia="en-US"/>
              </w:rPr>
              <w:t xml:space="preserve">  2023-2030</w:t>
            </w: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169" w:type="pct"/>
            <w:gridSpan w:val="13"/>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adjustRightInd w:val="0"/>
              <w:ind w:firstLine="0"/>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29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adjustRightInd w:val="0"/>
              <w:ind w:firstLine="0"/>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Управление инвестиций</w:t>
            </w:r>
          </w:p>
        </w:tc>
      </w:tr>
      <w:tr w:rsidR="00A51BF3" w:rsidRPr="00A51BF3" w:rsidTr="00A51BF3">
        <w:trPr>
          <w:trHeight w:val="1202"/>
        </w:trPr>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654"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widowControl w:val="0"/>
              <w:tabs>
                <w:tab w:val="clear" w:pos="1134"/>
              </w:tabs>
              <w:autoSpaceDE w:val="0"/>
              <w:autoSpaceDN w:val="0"/>
              <w:ind w:firstLine="0"/>
              <w:jc w:val="left"/>
              <w:rPr>
                <w:sz w:val="22"/>
                <w:szCs w:val="22"/>
              </w:rPr>
            </w:pP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169" w:type="pct"/>
            <w:gridSpan w:val="13"/>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9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rPr>
          <w:cantSplit/>
          <w:trHeight w:val="556"/>
        </w:trPr>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65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Количество резидентов, привлечённых на территорию индустриальных (промышленных) парков (за отчетный год), единиц.</w:t>
            </w:r>
          </w:p>
        </w:tc>
        <w:tc>
          <w:tcPr>
            <w:tcW w:w="327"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421"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28"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Всего</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2023 год</w:t>
            </w:r>
          </w:p>
        </w:tc>
        <w:tc>
          <w:tcPr>
            <w:tcW w:w="328" w:type="pct"/>
            <w:tcBorders>
              <w:top w:val="single" w:sz="4" w:space="0" w:color="auto"/>
              <w:left w:val="single" w:sz="4" w:space="0" w:color="auto"/>
              <w:right w:val="single" w:sz="4" w:space="0" w:color="auto"/>
            </w:tcBorders>
            <w:shd w:val="clear" w:color="auto" w:fill="FFFFFF" w:themeFill="background1"/>
          </w:tcPr>
          <w:p w:rsidR="00A51BF3" w:rsidRPr="00A51BF3" w:rsidRDefault="00A51BF3" w:rsidP="00A51BF3">
            <w:pPr>
              <w:tabs>
                <w:tab w:val="clear" w:pos="1134"/>
              </w:tabs>
              <w:ind w:left="-57" w:firstLine="0"/>
              <w:jc w:val="center"/>
              <w:rPr>
                <w:sz w:val="22"/>
                <w:szCs w:val="22"/>
              </w:rPr>
            </w:pPr>
            <w:r w:rsidRPr="00A51BF3">
              <w:rPr>
                <w:sz w:val="22"/>
                <w:szCs w:val="22"/>
              </w:rPr>
              <w:t>2024 год</w:t>
            </w:r>
          </w:p>
        </w:tc>
        <w:tc>
          <w:tcPr>
            <w:tcW w:w="327" w:type="pct"/>
            <w:tcBorders>
              <w:top w:val="single" w:sz="4" w:space="0" w:color="auto"/>
              <w:left w:val="single" w:sz="4" w:space="0" w:color="auto"/>
              <w:right w:val="single" w:sz="4" w:space="0" w:color="auto"/>
            </w:tcBorders>
            <w:shd w:val="clear" w:color="auto" w:fill="FFFFFF" w:themeFill="background1"/>
          </w:tcPr>
          <w:p w:rsidR="00A51BF3" w:rsidRPr="00A51BF3" w:rsidRDefault="00A51BF3" w:rsidP="00A51BF3">
            <w:pPr>
              <w:tabs>
                <w:tab w:val="clear" w:pos="1134"/>
              </w:tabs>
              <w:ind w:left="-57" w:firstLine="0"/>
              <w:jc w:val="center"/>
              <w:rPr>
                <w:sz w:val="22"/>
                <w:szCs w:val="22"/>
              </w:rPr>
            </w:pPr>
            <w:r w:rsidRPr="00A51BF3">
              <w:rPr>
                <w:sz w:val="22"/>
                <w:szCs w:val="22"/>
              </w:rPr>
              <w:t>2025 год</w:t>
            </w:r>
          </w:p>
        </w:tc>
        <w:tc>
          <w:tcPr>
            <w:tcW w:w="320" w:type="pct"/>
            <w:vMerge w:val="restart"/>
            <w:tcBorders>
              <w:top w:val="single" w:sz="4" w:space="0" w:color="auto"/>
              <w:left w:val="single" w:sz="4" w:space="0" w:color="auto"/>
              <w:right w:val="single" w:sz="4" w:space="0" w:color="auto"/>
            </w:tcBorders>
            <w:shd w:val="clear" w:color="auto" w:fill="FFFFFF" w:themeFill="background1"/>
          </w:tcPr>
          <w:p w:rsidR="00A51BF3" w:rsidRPr="00A51BF3" w:rsidRDefault="00A51BF3" w:rsidP="00A51BF3">
            <w:pPr>
              <w:tabs>
                <w:tab w:val="clear" w:pos="1134"/>
              </w:tabs>
              <w:ind w:left="-57" w:firstLine="0"/>
              <w:jc w:val="center"/>
              <w:rPr>
                <w:sz w:val="22"/>
                <w:szCs w:val="22"/>
              </w:rPr>
            </w:pPr>
            <w:r w:rsidRPr="00A51BF3">
              <w:rPr>
                <w:sz w:val="22"/>
                <w:szCs w:val="22"/>
              </w:rPr>
              <w:t>Итого 2026 год</w:t>
            </w:r>
          </w:p>
        </w:tc>
        <w:tc>
          <w:tcPr>
            <w:tcW w:w="652"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ind w:firstLine="0"/>
              <w:jc w:val="center"/>
              <w:rPr>
                <w:sz w:val="22"/>
                <w:szCs w:val="22"/>
              </w:rPr>
            </w:pPr>
            <w:r w:rsidRPr="00A51BF3">
              <w:rPr>
                <w:sz w:val="22"/>
                <w:szCs w:val="22"/>
              </w:rPr>
              <w:t>В том числе:</w:t>
            </w:r>
          </w:p>
        </w:tc>
        <w:tc>
          <w:tcPr>
            <w:tcW w:w="207"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113" w:firstLine="0"/>
              <w:jc w:val="center"/>
              <w:rPr>
                <w:sz w:val="22"/>
                <w:szCs w:val="22"/>
              </w:rPr>
            </w:pPr>
            <w:r w:rsidRPr="00A51BF3">
              <w:rPr>
                <w:sz w:val="22"/>
                <w:szCs w:val="22"/>
              </w:rPr>
              <w:t>2027 год</w:t>
            </w:r>
          </w:p>
        </w:tc>
        <w:tc>
          <w:tcPr>
            <w:tcW w:w="224" w:type="pct"/>
            <w:tcBorders>
              <w:top w:val="single" w:sz="4" w:space="0" w:color="auto"/>
              <w:left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2028 год</w:t>
            </w:r>
          </w:p>
        </w:tc>
        <w:tc>
          <w:tcPr>
            <w:tcW w:w="234"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2029 год</w:t>
            </w:r>
          </w:p>
        </w:tc>
        <w:tc>
          <w:tcPr>
            <w:tcW w:w="222"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2030 год</w:t>
            </w:r>
          </w:p>
        </w:tc>
        <w:tc>
          <w:tcPr>
            <w:tcW w:w="29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rPr>
          <w:cantSplit/>
          <w:trHeight w:val="1280"/>
        </w:trPr>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654"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421"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8"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8" w:type="pct"/>
            <w:tcBorders>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tcBorders>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p>
        </w:tc>
        <w:tc>
          <w:tcPr>
            <w:tcW w:w="320" w:type="pct"/>
            <w:vMerge/>
            <w:tcBorders>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widowControl w:val="0"/>
              <w:tabs>
                <w:tab w:val="clear" w:pos="1134"/>
              </w:tabs>
              <w:autoSpaceDE w:val="0"/>
              <w:autoSpaceDN w:val="0"/>
              <w:ind w:left="-57" w:right="-57" w:firstLine="0"/>
              <w:jc w:val="left"/>
              <w:rPr>
                <w:sz w:val="22"/>
                <w:szCs w:val="22"/>
              </w:rPr>
            </w:pPr>
            <w:r w:rsidRPr="00A51BF3">
              <w:rPr>
                <w:sz w:val="22"/>
              </w:rPr>
              <w:t>1 квартал</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tabs>
                <w:tab w:val="clear" w:pos="1134"/>
              </w:tabs>
              <w:spacing w:after="160"/>
              <w:ind w:left="-57" w:right="-57" w:firstLine="0"/>
              <w:jc w:val="left"/>
              <w:rPr>
                <w:sz w:val="22"/>
                <w:szCs w:val="22"/>
                <w:lang w:eastAsia="en-US"/>
              </w:rPr>
            </w:pPr>
            <w:r w:rsidRPr="00A51BF3">
              <w:rPr>
                <w:sz w:val="22"/>
                <w:szCs w:val="22"/>
              </w:rPr>
              <w:t>1 полугодие</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tabs>
                <w:tab w:val="clear" w:pos="1134"/>
              </w:tabs>
              <w:spacing w:after="160"/>
              <w:ind w:left="-57" w:right="-57" w:firstLine="0"/>
              <w:jc w:val="left"/>
              <w:rPr>
                <w:sz w:val="22"/>
                <w:szCs w:val="22"/>
                <w:lang w:eastAsia="en-US"/>
              </w:rPr>
            </w:pPr>
            <w:r w:rsidRPr="00A51BF3">
              <w:rPr>
                <w:sz w:val="22"/>
                <w:szCs w:val="22"/>
              </w:rPr>
              <w:t>9 месяцев</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tabs>
                <w:tab w:val="clear" w:pos="1134"/>
              </w:tabs>
              <w:spacing w:after="160"/>
              <w:ind w:left="-57" w:right="-57" w:firstLine="0"/>
              <w:jc w:val="left"/>
              <w:rPr>
                <w:sz w:val="22"/>
                <w:szCs w:val="22"/>
                <w:lang w:eastAsia="en-US"/>
              </w:rPr>
            </w:pPr>
            <w:r w:rsidRPr="00A51BF3">
              <w:rPr>
                <w:sz w:val="22"/>
                <w:szCs w:val="22"/>
              </w:rPr>
              <w:t>12 месяцев</w:t>
            </w:r>
          </w:p>
        </w:tc>
        <w:tc>
          <w:tcPr>
            <w:tcW w:w="207"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24"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22"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90"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65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421"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2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32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32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0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0</w:t>
            </w:r>
          </w:p>
        </w:tc>
        <w:tc>
          <w:tcPr>
            <w:tcW w:w="15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1</w:t>
            </w:r>
          </w:p>
        </w:tc>
        <w:tc>
          <w:tcPr>
            <w:tcW w:w="149"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right="-57" w:firstLine="0"/>
              <w:jc w:val="center"/>
              <w:rPr>
                <w:sz w:val="22"/>
                <w:szCs w:val="22"/>
              </w:rPr>
            </w:pPr>
            <w:r w:rsidRPr="00A51BF3">
              <w:rPr>
                <w:sz w:val="22"/>
                <w:szCs w:val="22"/>
              </w:rPr>
              <w:t>1</w:t>
            </w:r>
          </w:p>
        </w:tc>
        <w:tc>
          <w:tcPr>
            <w:tcW w:w="15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right="-57" w:firstLine="0"/>
              <w:jc w:val="center"/>
              <w:rPr>
                <w:sz w:val="22"/>
                <w:szCs w:val="22"/>
              </w:rPr>
            </w:pPr>
            <w:r w:rsidRPr="00A51BF3">
              <w:rPr>
                <w:sz w:val="22"/>
                <w:szCs w:val="22"/>
              </w:rPr>
              <w:t>2</w:t>
            </w:r>
          </w:p>
        </w:tc>
        <w:tc>
          <w:tcPr>
            <w:tcW w:w="20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right="-57" w:firstLine="0"/>
              <w:jc w:val="center"/>
              <w:rPr>
                <w:sz w:val="22"/>
                <w:szCs w:val="22"/>
              </w:rPr>
            </w:pPr>
            <w:r w:rsidRPr="00A51BF3">
              <w:rPr>
                <w:sz w:val="22"/>
                <w:szCs w:val="22"/>
              </w:rPr>
              <w:t>2</w:t>
            </w:r>
          </w:p>
        </w:tc>
        <w:tc>
          <w:tcPr>
            <w:tcW w:w="22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2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9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2</w:t>
            </w:r>
          </w:p>
        </w:tc>
        <w:tc>
          <w:tcPr>
            <w:tcW w:w="65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 xml:space="preserve">Основное мероприятие 05. </w:t>
            </w:r>
          </w:p>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Организация работ по поддержке и развитию промышленного потенциала на территории муниципальных образований Московской области</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hanging="100"/>
              <w:jc w:val="left"/>
              <w:rPr>
                <w:rFonts w:eastAsiaTheme="minorHAnsi"/>
                <w:sz w:val="22"/>
                <w:szCs w:val="22"/>
                <w:lang w:eastAsia="en-US"/>
              </w:rPr>
            </w:pPr>
            <w:r w:rsidRPr="00A51BF3">
              <w:rPr>
                <w:rFonts w:eastAsiaTheme="minorHAnsi"/>
                <w:sz w:val="22"/>
                <w:szCs w:val="22"/>
                <w:lang w:eastAsia="en-US"/>
              </w:rPr>
              <w:t xml:space="preserve">  2023-2030</w:t>
            </w: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169" w:type="pct"/>
            <w:gridSpan w:val="13"/>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rFonts w:ascii="Times New Roman CYR" w:hAnsi="Times New Roman CYR" w:cs="Times New Roman CYR"/>
                <w:sz w:val="22"/>
              </w:rPr>
              <w:t>В пределах средств, предусмотренных на обеспечение деятельности</w:t>
            </w:r>
          </w:p>
        </w:tc>
        <w:tc>
          <w:tcPr>
            <w:tcW w:w="29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c>
          <w:tcPr>
            <w:tcW w:w="139"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65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hanging="100"/>
              <w:jc w:val="left"/>
              <w:rPr>
                <w:rFonts w:eastAsiaTheme="minorHAnsi"/>
                <w:sz w:val="22"/>
                <w:szCs w:val="22"/>
                <w:lang w:eastAsia="en-US"/>
              </w:rPr>
            </w:pP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169" w:type="pct"/>
            <w:gridSpan w:val="13"/>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90"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2.1</w:t>
            </w:r>
          </w:p>
        </w:tc>
        <w:tc>
          <w:tcPr>
            <w:tcW w:w="65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 xml:space="preserve">Мероприятие </w:t>
            </w:r>
            <w:r w:rsidRPr="00A51BF3">
              <w:rPr>
                <w:sz w:val="22"/>
                <w:szCs w:val="22"/>
              </w:rPr>
              <w:lastRenderedPageBreak/>
              <w:t>05.01.</w:t>
            </w:r>
          </w:p>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Создание новых рабочих мест за счет проводимых мероприятий, направленных на расширение имеющихся производств.</w:t>
            </w:r>
          </w:p>
        </w:tc>
        <w:tc>
          <w:tcPr>
            <w:tcW w:w="327"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hanging="100"/>
              <w:jc w:val="left"/>
              <w:rPr>
                <w:rFonts w:eastAsiaTheme="minorHAnsi"/>
                <w:sz w:val="22"/>
                <w:szCs w:val="22"/>
                <w:lang w:eastAsia="en-US"/>
              </w:rPr>
            </w:pPr>
            <w:r w:rsidRPr="00A51BF3">
              <w:rPr>
                <w:rFonts w:eastAsiaTheme="minorHAnsi"/>
                <w:sz w:val="22"/>
                <w:szCs w:val="22"/>
                <w:lang w:eastAsia="en-US"/>
              </w:rPr>
              <w:lastRenderedPageBreak/>
              <w:t xml:space="preserve">  2023-2030</w:t>
            </w: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169" w:type="pct"/>
            <w:gridSpan w:val="13"/>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rFonts w:ascii="Times New Roman CYR" w:hAnsi="Times New Roman CYR" w:cs="Times New Roman CYR"/>
                <w:sz w:val="22"/>
              </w:rPr>
              <w:t>В пределах средств, предусмотренных на обеспечение деятельности</w:t>
            </w:r>
          </w:p>
        </w:tc>
        <w:tc>
          <w:tcPr>
            <w:tcW w:w="29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Управление инвестиций</w:t>
            </w: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highlight w:val="yellow"/>
              </w:rPr>
            </w:pPr>
          </w:p>
        </w:tc>
        <w:tc>
          <w:tcPr>
            <w:tcW w:w="654"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169" w:type="pct"/>
            <w:gridSpan w:val="13"/>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9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rPr>
          <w:cantSplit/>
          <w:trHeight w:val="570"/>
        </w:trPr>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highlight w:val="yellow"/>
              </w:rPr>
            </w:pPr>
          </w:p>
        </w:tc>
        <w:tc>
          <w:tcPr>
            <w:tcW w:w="65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Предприятия муниципальных образований, осуществившие промышленные экскурсии (за отчетный год), единиц</w:t>
            </w:r>
          </w:p>
        </w:tc>
        <w:tc>
          <w:tcPr>
            <w:tcW w:w="327"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421"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28"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Всего</w:t>
            </w:r>
          </w:p>
        </w:tc>
        <w:tc>
          <w:tcPr>
            <w:tcW w:w="327"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2023 год</w:t>
            </w:r>
          </w:p>
        </w:tc>
        <w:tc>
          <w:tcPr>
            <w:tcW w:w="328"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right="-57" w:firstLine="0"/>
              <w:jc w:val="left"/>
              <w:rPr>
                <w:sz w:val="22"/>
                <w:szCs w:val="22"/>
              </w:rPr>
            </w:pPr>
            <w:r w:rsidRPr="00A51BF3">
              <w:rPr>
                <w:sz w:val="22"/>
                <w:szCs w:val="22"/>
              </w:rPr>
              <w:t>2024 год</w:t>
            </w:r>
          </w:p>
        </w:tc>
        <w:tc>
          <w:tcPr>
            <w:tcW w:w="327"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right="-57" w:firstLine="0"/>
              <w:jc w:val="left"/>
              <w:rPr>
                <w:sz w:val="22"/>
                <w:szCs w:val="22"/>
              </w:rPr>
            </w:pPr>
            <w:r w:rsidRPr="00A51BF3">
              <w:rPr>
                <w:sz w:val="22"/>
                <w:szCs w:val="22"/>
              </w:rPr>
              <w:t>2025 год</w:t>
            </w:r>
          </w:p>
        </w:tc>
        <w:tc>
          <w:tcPr>
            <w:tcW w:w="32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right="-57" w:firstLine="0"/>
              <w:jc w:val="left"/>
              <w:rPr>
                <w:sz w:val="22"/>
                <w:szCs w:val="22"/>
              </w:rPr>
            </w:pPr>
            <w:r w:rsidRPr="00A51BF3">
              <w:rPr>
                <w:sz w:val="22"/>
                <w:szCs w:val="22"/>
              </w:rPr>
              <w:t>Итого 2026 год</w:t>
            </w:r>
          </w:p>
        </w:tc>
        <w:tc>
          <w:tcPr>
            <w:tcW w:w="652" w:type="pct"/>
            <w:gridSpan w:val="4"/>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rFonts w:eastAsiaTheme="minorHAnsi"/>
                <w:sz w:val="22"/>
                <w:szCs w:val="22"/>
                <w:lang w:eastAsia="en-US"/>
              </w:rPr>
            </w:pPr>
            <w:r w:rsidRPr="00A51BF3">
              <w:rPr>
                <w:rFonts w:eastAsiaTheme="minorHAnsi"/>
                <w:sz w:val="22"/>
                <w:szCs w:val="22"/>
                <w:lang w:eastAsia="en-US"/>
              </w:rPr>
              <w:t>В том числе:</w:t>
            </w:r>
          </w:p>
        </w:tc>
        <w:tc>
          <w:tcPr>
            <w:tcW w:w="207"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2027 год</w:t>
            </w:r>
          </w:p>
        </w:tc>
        <w:tc>
          <w:tcPr>
            <w:tcW w:w="22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 xml:space="preserve">2028 год </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2029 год</w:t>
            </w:r>
          </w:p>
        </w:tc>
        <w:tc>
          <w:tcPr>
            <w:tcW w:w="222"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2030 год</w:t>
            </w:r>
          </w:p>
        </w:tc>
        <w:tc>
          <w:tcPr>
            <w:tcW w:w="29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rPr>
          <w:cantSplit/>
          <w:trHeight w:val="373"/>
        </w:trPr>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highlight w:val="yellow"/>
              </w:rPr>
            </w:pPr>
          </w:p>
        </w:tc>
        <w:tc>
          <w:tcPr>
            <w:tcW w:w="654"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421"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2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widowControl w:val="0"/>
              <w:tabs>
                <w:tab w:val="clear" w:pos="1134"/>
              </w:tabs>
              <w:autoSpaceDE w:val="0"/>
              <w:autoSpaceDN w:val="0"/>
              <w:ind w:left="-57" w:right="-57" w:firstLine="0"/>
              <w:jc w:val="left"/>
              <w:rPr>
                <w:sz w:val="22"/>
                <w:szCs w:val="22"/>
              </w:rPr>
            </w:pPr>
            <w:r w:rsidRPr="00A51BF3">
              <w:rPr>
                <w:sz w:val="22"/>
              </w:rPr>
              <w:t>1 квартал</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tabs>
                <w:tab w:val="clear" w:pos="1134"/>
              </w:tabs>
              <w:spacing w:after="160"/>
              <w:ind w:left="-57" w:right="-57" w:firstLine="0"/>
              <w:jc w:val="left"/>
              <w:rPr>
                <w:sz w:val="22"/>
                <w:szCs w:val="22"/>
                <w:lang w:eastAsia="en-US"/>
              </w:rPr>
            </w:pPr>
            <w:r w:rsidRPr="00A51BF3">
              <w:rPr>
                <w:sz w:val="22"/>
                <w:szCs w:val="22"/>
              </w:rPr>
              <w:t>1 полугодие</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tabs>
                <w:tab w:val="clear" w:pos="1134"/>
              </w:tabs>
              <w:spacing w:after="160"/>
              <w:ind w:left="-57" w:right="-57" w:firstLine="0"/>
              <w:jc w:val="left"/>
              <w:rPr>
                <w:sz w:val="22"/>
                <w:szCs w:val="22"/>
                <w:lang w:eastAsia="en-US"/>
              </w:rPr>
            </w:pPr>
            <w:r w:rsidRPr="00A51BF3">
              <w:rPr>
                <w:sz w:val="22"/>
                <w:szCs w:val="22"/>
              </w:rPr>
              <w:t>9 месяцев</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tabs>
                <w:tab w:val="clear" w:pos="1134"/>
              </w:tabs>
              <w:spacing w:after="160"/>
              <w:ind w:left="-57" w:right="-57" w:firstLine="0"/>
              <w:jc w:val="left"/>
              <w:rPr>
                <w:sz w:val="22"/>
                <w:szCs w:val="22"/>
                <w:lang w:eastAsia="en-US"/>
              </w:rPr>
            </w:pPr>
            <w:r w:rsidRPr="00A51BF3">
              <w:rPr>
                <w:sz w:val="22"/>
                <w:szCs w:val="22"/>
              </w:rPr>
              <w:t>12 месяцев</w:t>
            </w:r>
          </w:p>
        </w:tc>
        <w:tc>
          <w:tcPr>
            <w:tcW w:w="207"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2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22"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90"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c>
          <w:tcPr>
            <w:tcW w:w="139"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highlight w:val="yellow"/>
              </w:rPr>
            </w:pPr>
          </w:p>
        </w:tc>
        <w:tc>
          <w:tcPr>
            <w:tcW w:w="654"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421"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2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32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32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20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w:t>
            </w:r>
          </w:p>
        </w:tc>
        <w:tc>
          <w:tcPr>
            <w:tcW w:w="15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149"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3</w:t>
            </w:r>
          </w:p>
        </w:tc>
        <w:tc>
          <w:tcPr>
            <w:tcW w:w="15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20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22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2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9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rFonts w:eastAsiaTheme="minorEastAsia"/>
                <w:sz w:val="22"/>
                <w:szCs w:val="22"/>
              </w:rPr>
            </w:pPr>
            <w:r w:rsidRPr="00A51BF3">
              <w:rPr>
                <w:rFonts w:eastAsiaTheme="minorEastAsia"/>
                <w:sz w:val="22"/>
                <w:szCs w:val="22"/>
              </w:rPr>
              <w:t>3.</w:t>
            </w:r>
          </w:p>
        </w:tc>
        <w:tc>
          <w:tcPr>
            <w:tcW w:w="65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rFonts w:eastAsiaTheme="minorEastAsia"/>
                <w:sz w:val="22"/>
                <w:szCs w:val="22"/>
              </w:rPr>
            </w:pPr>
            <w:r w:rsidRPr="00A51BF3">
              <w:rPr>
                <w:rFonts w:eastAsiaTheme="minorEastAsia"/>
                <w:sz w:val="22"/>
                <w:szCs w:val="22"/>
              </w:rPr>
              <w:t>Основное мероприятие 08.</w:t>
            </w:r>
          </w:p>
          <w:p w:rsidR="00A51BF3" w:rsidRPr="00A51BF3" w:rsidRDefault="00A51BF3" w:rsidP="00A51BF3">
            <w:pPr>
              <w:widowControl w:val="0"/>
              <w:tabs>
                <w:tab w:val="clear" w:pos="1134"/>
              </w:tabs>
              <w:autoSpaceDE w:val="0"/>
              <w:autoSpaceDN w:val="0"/>
              <w:ind w:firstLine="0"/>
              <w:jc w:val="left"/>
              <w:rPr>
                <w:rFonts w:eastAsiaTheme="minorEastAsia"/>
                <w:sz w:val="22"/>
                <w:szCs w:val="22"/>
              </w:rPr>
            </w:pPr>
            <w:r w:rsidRPr="00A51BF3">
              <w:rPr>
                <w:rFonts w:eastAsiaTheme="minorEastAsia"/>
                <w:sz w:val="22"/>
                <w:szCs w:val="22"/>
              </w:rPr>
              <w:t>Стимулирование инвестиционной деятельности</w:t>
            </w:r>
          </w:p>
        </w:tc>
        <w:tc>
          <w:tcPr>
            <w:tcW w:w="327"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2023-2030</w:t>
            </w: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169" w:type="pct"/>
            <w:gridSpan w:val="13"/>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rFonts w:ascii="Times New Roman CYR" w:hAnsi="Times New Roman CYR" w:cs="Times New Roman CYR"/>
                <w:sz w:val="22"/>
              </w:rPr>
              <w:t>В пределах средств, предусмотренных на обеспечение деятельности</w:t>
            </w:r>
          </w:p>
        </w:tc>
        <w:tc>
          <w:tcPr>
            <w:tcW w:w="29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c>
          <w:tcPr>
            <w:tcW w:w="139"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rFonts w:eastAsiaTheme="minorEastAsia"/>
                <w:sz w:val="22"/>
                <w:szCs w:val="22"/>
              </w:rPr>
            </w:pPr>
          </w:p>
        </w:tc>
        <w:tc>
          <w:tcPr>
            <w:tcW w:w="654"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rFonts w:eastAsiaTheme="minorEastAsia"/>
                <w:sz w:val="22"/>
                <w:szCs w:val="22"/>
              </w:rPr>
            </w:pPr>
          </w:p>
        </w:tc>
        <w:tc>
          <w:tcPr>
            <w:tcW w:w="327"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169" w:type="pct"/>
            <w:gridSpan w:val="13"/>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9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rFonts w:eastAsiaTheme="minorEastAsia"/>
                <w:sz w:val="22"/>
                <w:szCs w:val="22"/>
              </w:rPr>
            </w:pPr>
            <w:r w:rsidRPr="00A51BF3">
              <w:rPr>
                <w:rFonts w:eastAsiaTheme="minorEastAsia"/>
                <w:sz w:val="22"/>
                <w:szCs w:val="22"/>
              </w:rPr>
              <w:t>3.1</w:t>
            </w:r>
          </w:p>
        </w:tc>
        <w:tc>
          <w:tcPr>
            <w:tcW w:w="65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rFonts w:eastAsiaTheme="minorEastAsia"/>
                <w:sz w:val="22"/>
                <w:szCs w:val="22"/>
              </w:rPr>
            </w:pPr>
            <w:r w:rsidRPr="00A51BF3">
              <w:rPr>
                <w:rFonts w:eastAsiaTheme="minorEastAsia"/>
                <w:sz w:val="22"/>
                <w:szCs w:val="22"/>
              </w:rPr>
              <w:t xml:space="preserve">Мероприятие 08.01. Поддержка и стимулирование инвестиционной деятельности на территории муниципальных образований Московской </w:t>
            </w:r>
            <w:r w:rsidRPr="00A51BF3">
              <w:rPr>
                <w:rFonts w:eastAsiaTheme="minorEastAsia"/>
                <w:sz w:val="22"/>
                <w:szCs w:val="22"/>
              </w:rPr>
              <w:lastRenderedPageBreak/>
              <w:t>области</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lastRenderedPageBreak/>
              <w:t>2023-2030</w:t>
            </w: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169" w:type="pct"/>
            <w:gridSpan w:val="13"/>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rFonts w:ascii="Times New Roman CYR" w:hAnsi="Times New Roman CYR" w:cs="Times New Roman CYR"/>
                <w:sz w:val="22"/>
              </w:rPr>
              <w:t>В пределах средств, предусмотренных на обеспечение деятельности</w:t>
            </w:r>
          </w:p>
        </w:tc>
        <w:tc>
          <w:tcPr>
            <w:tcW w:w="29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Управление инвестиций</w:t>
            </w: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rFonts w:eastAsiaTheme="minorEastAsia"/>
                <w:sz w:val="22"/>
                <w:szCs w:val="22"/>
              </w:rPr>
            </w:pPr>
          </w:p>
        </w:tc>
        <w:tc>
          <w:tcPr>
            <w:tcW w:w="65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rFonts w:eastAsiaTheme="minorEastAsia"/>
                <w:sz w:val="22"/>
                <w:szCs w:val="22"/>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169" w:type="pct"/>
            <w:gridSpan w:val="13"/>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9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rFonts w:eastAsiaTheme="minorEastAsia"/>
                <w:sz w:val="22"/>
                <w:szCs w:val="22"/>
              </w:rPr>
            </w:pPr>
          </w:p>
        </w:tc>
        <w:tc>
          <w:tcPr>
            <w:tcW w:w="65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rFonts w:eastAsiaTheme="minorEastAsia"/>
                <w:sz w:val="22"/>
                <w:szCs w:val="22"/>
              </w:rPr>
            </w:pPr>
            <w:r w:rsidRPr="00A51BF3">
              <w:rPr>
                <w:rFonts w:eastAsiaTheme="minorEastAsia"/>
                <w:sz w:val="22"/>
                <w:szCs w:val="22"/>
              </w:rPr>
              <w:t>Привлечены инвесторы на территорию муниципальных образований Московской области (за отчетный год), единиц</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42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28"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Всего</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2023 год</w:t>
            </w:r>
          </w:p>
        </w:tc>
        <w:tc>
          <w:tcPr>
            <w:tcW w:w="328"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2024 год</w:t>
            </w:r>
          </w:p>
        </w:tc>
        <w:tc>
          <w:tcPr>
            <w:tcW w:w="327"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2025 год</w:t>
            </w:r>
          </w:p>
        </w:tc>
        <w:tc>
          <w:tcPr>
            <w:tcW w:w="32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 2026 год</w:t>
            </w:r>
          </w:p>
        </w:tc>
        <w:tc>
          <w:tcPr>
            <w:tcW w:w="652" w:type="pct"/>
            <w:gridSpan w:val="4"/>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 том числе:</w:t>
            </w:r>
          </w:p>
        </w:tc>
        <w:tc>
          <w:tcPr>
            <w:tcW w:w="207"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2027 год</w:t>
            </w:r>
          </w:p>
        </w:tc>
        <w:tc>
          <w:tcPr>
            <w:tcW w:w="22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2029 год</w:t>
            </w:r>
          </w:p>
        </w:tc>
        <w:tc>
          <w:tcPr>
            <w:tcW w:w="222"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2030 год</w:t>
            </w:r>
          </w:p>
        </w:tc>
        <w:tc>
          <w:tcPr>
            <w:tcW w:w="29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654"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421"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8"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widowControl w:val="0"/>
              <w:tabs>
                <w:tab w:val="clear" w:pos="1134"/>
              </w:tabs>
              <w:autoSpaceDE w:val="0"/>
              <w:autoSpaceDN w:val="0"/>
              <w:ind w:left="-57" w:right="-57" w:firstLine="0"/>
              <w:jc w:val="left"/>
              <w:rPr>
                <w:sz w:val="22"/>
                <w:szCs w:val="22"/>
              </w:rPr>
            </w:pPr>
            <w:r w:rsidRPr="00A51BF3">
              <w:rPr>
                <w:sz w:val="22"/>
              </w:rPr>
              <w:t>1 квартал</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tabs>
                <w:tab w:val="clear" w:pos="1134"/>
              </w:tabs>
              <w:spacing w:after="160"/>
              <w:ind w:left="-57" w:right="-57" w:firstLine="0"/>
              <w:jc w:val="left"/>
              <w:rPr>
                <w:sz w:val="22"/>
                <w:szCs w:val="22"/>
                <w:lang w:eastAsia="en-US"/>
              </w:rPr>
            </w:pPr>
            <w:r w:rsidRPr="00A51BF3">
              <w:rPr>
                <w:sz w:val="22"/>
                <w:szCs w:val="22"/>
              </w:rPr>
              <w:t>1 полугодие</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tabs>
                <w:tab w:val="clear" w:pos="1134"/>
              </w:tabs>
              <w:spacing w:after="160"/>
              <w:ind w:left="-57" w:right="-57" w:firstLine="0"/>
              <w:jc w:val="left"/>
              <w:rPr>
                <w:sz w:val="22"/>
                <w:szCs w:val="22"/>
                <w:lang w:eastAsia="en-US"/>
              </w:rPr>
            </w:pPr>
            <w:r w:rsidRPr="00A51BF3">
              <w:rPr>
                <w:sz w:val="22"/>
                <w:szCs w:val="22"/>
              </w:rPr>
              <w:t>9 месяцев</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526AF1">
            <w:pPr>
              <w:tabs>
                <w:tab w:val="clear" w:pos="1134"/>
              </w:tabs>
              <w:spacing w:after="160"/>
              <w:ind w:left="-57" w:right="-57" w:firstLine="0"/>
              <w:jc w:val="left"/>
              <w:rPr>
                <w:sz w:val="22"/>
                <w:szCs w:val="22"/>
                <w:lang w:eastAsia="en-US"/>
              </w:rPr>
            </w:pPr>
            <w:r w:rsidRPr="00A51BF3">
              <w:rPr>
                <w:sz w:val="22"/>
                <w:szCs w:val="22"/>
              </w:rPr>
              <w:t>12 месяцев</w:t>
            </w:r>
          </w:p>
        </w:tc>
        <w:tc>
          <w:tcPr>
            <w:tcW w:w="207" w:type="pct"/>
            <w:vMerge/>
            <w:tcBorders>
              <w:left w:val="single" w:sz="4" w:space="0" w:color="auto"/>
              <w:bottom w:val="single" w:sz="4" w:space="0" w:color="auto"/>
              <w:right w:val="single" w:sz="4" w:space="0" w:color="auto"/>
            </w:tcBorders>
            <w:vAlign w:val="bottom"/>
          </w:tcPr>
          <w:p w:rsidR="00A51BF3" w:rsidRPr="00A51BF3" w:rsidRDefault="00A51BF3" w:rsidP="00A51BF3">
            <w:pPr>
              <w:widowControl w:val="0"/>
              <w:tabs>
                <w:tab w:val="clear" w:pos="1134"/>
              </w:tabs>
              <w:autoSpaceDE w:val="0"/>
              <w:autoSpaceDN w:val="0"/>
              <w:ind w:firstLine="0"/>
              <w:jc w:val="center"/>
              <w:rPr>
                <w:sz w:val="22"/>
                <w:szCs w:val="22"/>
              </w:rPr>
            </w:pPr>
          </w:p>
        </w:tc>
        <w:tc>
          <w:tcPr>
            <w:tcW w:w="224" w:type="pct"/>
            <w:vMerge/>
            <w:tcBorders>
              <w:left w:val="single" w:sz="4" w:space="0" w:color="auto"/>
              <w:bottom w:val="single" w:sz="4" w:space="0" w:color="auto"/>
              <w:right w:val="single" w:sz="4" w:space="0" w:color="auto"/>
            </w:tcBorders>
            <w:vAlign w:val="bottom"/>
          </w:tcPr>
          <w:p w:rsidR="00A51BF3" w:rsidRPr="00A51BF3" w:rsidRDefault="00A51BF3" w:rsidP="00A51BF3">
            <w:pPr>
              <w:widowControl w:val="0"/>
              <w:tabs>
                <w:tab w:val="clear" w:pos="1134"/>
              </w:tabs>
              <w:autoSpaceDE w:val="0"/>
              <w:autoSpaceDN w:val="0"/>
              <w:ind w:firstLine="0"/>
              <w:jc w:val="center"/>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22"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90"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65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421"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28"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w:t>
            </w:r>
          </w:p>
        </w:tc>
        <w:tc>
          <w:tcPr>
            <w:tcW w:w="327"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328"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320"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203"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w:t>
            </w:r>
          </w:p>
        </w:tc>
        <w:tc>
          <w:tcPr>
            <w:tcW w:w="150"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149"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3</w:t>
            </w:r>
          </w:p>
        </w:tc>
        <w:tc>
          <w:tcPr>
            <w:tcW w:w="150"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207"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224"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2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9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981" w:type="pct"/>
            <w:gridSpan w:val="2"/>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rPr>
                <w:sz w:val="22"/>
                <w:szCs w:val="22"/>
              </w:rPr>
            </w:pPr>
            <w:r w:rsidRPr="00A51BF3">
              <w:rPr>
                <w:sz w:val="22"/>
                <w:szCs w:val="22"/>
              </w:rPr>
              <w:t>Итого по подпрограмме</w:t>
            </w:r>
          </w:p>
        </w:tc>
        <w:tc>
          <w:tcPr>
            <w:tcW w:w="42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2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32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972" w:type="pct"/>
            <w:gridSpan w:val="5"/>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0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2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2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9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c>
          <w:tcPr>
            <w:tcW w:w="139"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981" w:type="pct"/>
            <w:gridSpan w:val="2"/>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42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2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32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972" w:type="pct"/>
            <w:gridSpan w:val="5"/>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0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2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2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9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bl>
    <w:p w:rsidR="00A51BF3" w:rsidRPr="00A51BF3" w:rsidRDefault="00A51BF3" w:rsidP="00A51BF3">
      <w:pPr>
        <w:tabs>
          <w:tab w:val="clear" w:pos="1134"/>
        </w:tabs>
        <w:ind w:firstLine="0"/>
        <w:rPr>
          <w:rFonts w:eastAsiaTheme="minorHAnsi"/>
          <w:sz w:val="22"/>
          <w:szCs w:val="22"/>
          <w:lang w:eastAsia="en-US"/>
        </w:rPr>
      </w:pPr>
    </w:p>
    <w:p w:rsidR="00C33C4E" w:rsidRDefault="00C33C4E" w:rsidP="00C33C4E">
      <w:pPr>
        <w:widowControl w:val="0"/>
        <w:tabs>
          <w:tab w:val="clear" w:pos="1134"/>
        </w:tabs>
        <w:autoSpaceDE w:val="0"/>
        <w:autoSpaceDN w:val="0"/>
        <w:ind w:firstLine="0"/>
        <w:jc w:val="center"/>
        <w:rPr>
          <w:sz w:val="24"/>
          <w:szCs w:val="24"/>
        </w:rPr>
      </w:pPr>
    </w:p>
    <w:p w:rsidR="00A51BF3" w:rsidRDefault="00A51BF3" w:rsidP="00A51BF3">
      <w:pPr>
        <w:widowControl w:val="0"/>
        <w:autoSpaceDE w:val="0"/>
        <w:autoSpaceDN w:val="0"/>
        <w:adjustRightInd w:val="0"/>
        <w:ind w:firstLine="11340"/>
        <w:outlineLvl w:val="2"/>
        <w:rPr>
          <w:sz w:val="24"/>
          <w:szCs w:val="24"/>
        </w:rPr>
      </w:pPr>
    </w:p>
    <w:p w:rsidR="00A51BF3" w:rsidRDefault="00A51BF3"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lastRenderedPageBreak/>
        <w:t xml:space="preserve">Приложение </w:t>
      </w:r>
      <w:r>
        <w:rPr>
          <w:sz w:val="24"/>
          <w:szCs w:val="24"/>
        </w:rPr>
        <w:t>8</w:t>
      </w: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t>к постановлению Администрации</w:t>
      </w: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t>городского округа Воскресенск</w:t>
      </w:r>
    </w:p>
    <w:p w:rsidR="00A51BF3" w:rsidRPr="00ED4CF9" w:rsidRDefault="00A51BF3" w:rsidP="00A51BF3">
      <w:pPr>
        <w:widowControl w:val="0"/>
        <w:autoSpaceDE w:val="0"/>
        <w:autoSpaceDN w:val="0"/>
        <w:adjustRightInd w:val="0"/>
        <w:spacing w:line="360" w:lineRule="auto"/>
        <w:ind w:firstLine="11340"/>
        <w:outlineLvl w:val="2"/>
        <w:rPr>
          <w:sz w:val="24"/>
          <w:szCs w:val="24"/>
        </w:rPr>
      </w:pPr>
      <w:r w:rsidRPr="00ED4CF9">
        <w:rPr>
          <w:sz w:val="24"/>
          <w:szCs w:val="24"/>
        </w:rPr>
        <w:t>Московской области</w:t>
      </w: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t>от_______________№____________</w:t>
      </w:r>
    </w:p>
    <w:p w:rsidR="00A51BF3" w:rsidRDefault="00A51BF3" w:rsidP="00C33C4E">
      <w:pPr>
        <w:widowControl w:val="0"/>
        <w:tabs>
          <w:tab w:val="clear" w:pos="1134"/>
        </w:tabs>
        <w:autoSpaceDE w:val="0"/>
        <w:autoSpaceDN w:val="0"/>
        <w:ind w:firstLine="0"/>
        <w:jc w:val="center"/>
        <w:rPr>
          <w:sz w:val="24"/>
          <w:szCs w:val="24"/>
        </w:rPr>
      </w:pPr>
    </w:p>
    <w:p w:rsidR="00A51BF3" w:rsidRPr="00A51BF3" w:rsidRDefault="00A51BF3" w:rsidP="00A51BF3">
      <w:pPr>
        <w:widowControl w:val="0"/>
        <w:tabs>
          <w:tab w:val="clear" w:pos="1134"/>
        </w:tabs>
        <w:autoSpaceDE w:val="0"/>
        <w:autoSpaceDN w:val="0"/>
        <w:ind w:firstLine="0"/>
        <w:jc w:val="center"/>
        <w:rPr>
          <w:sz w:val="24"/>
          <w:szCs w:val="24"/>
        </w:rPr>
      </w:pPr>
      <w:r w:rsidRPr="00A51BF3">
        <w:rPr>
          <w:sz w:val="24"/>
          <w:szCs w:val="24"/>
        </w:rPr>
        <w:t>10.1. Перечень мероприятий подпрограммы</w:t>
      </w:r>
      <w:r w:rsidRPr="00A51BF3">
        <w:rPr>
          <w:rFonts w:ascii="Calibri" w:hAnsi="Calibri" w:cs="Calibri"/>
          <w:sz w:val="24"/>
          <w:szCs w:val="24"/>
        </w:rPr>
        <w:t xml:space="preserve"> </w:t>
      </w:r>
      <w:r w:rsidRPr="00A51BF3">
        <w:rPr>
          <w:sz w:val="24"/>
          <w:szCs w:val="24"/>
        </w:rPr>
        <w:t xml:space="preserve">II «Развитие конкуренции»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1"/>
        <w:gridCol w:w="2051"/>
        <w:gridCol w:w="847"/>
        <w:gridCol w:w="1135"/>
        <w:gridCol w:w="847"/>
        <w:gridCol w:w="850"/>
        <w:gridCol w:w="847"/>
        <w:gridCol w:w="850"/>
        <w:gridCol w:w="847"/>
        <w:gridCol w:w="684"/>
        <w:gridCol w:w="463"/>
        <w:gridCol w:w="463"/>
        <w:gridCol w:w="548"/>
        <w:gridCol w:w="775"/>
        <w:gridCol w:w="862"/>
        <w:gridCol w:w="750"/>
        <w:gridCol w:w="953"/>
        <w:gridCol w:w="1004"/>
      </w:tblGrid>
      <w:tr w:rsidR="00A51BF3" w:rsidRPr="00A51BF3" w:rsidTr="00A51BF3">
        <w:trPr>
          <w:trHeight w:val="70"/>
        </w:trPr>
        <w:tc>
          <w:tcPr>
            <w:tcW w:w="11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 п/п</w:t>
            </w:r>
          </w:p>
        </w:tc>
        <w:tc>
          <w:tcPr>
            <w:tcW w:w="67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Мероприятие подпрограммы</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Сроки исполнения мероприятия</w:t>
            </w:r>
          </w:p>
        </w:tc>
        <w:tc>
          <w:tcPr>
            <w:tcW w:w="37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Источники финансирования</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proofErr w:type="gramStart"/>
            <w:r w:rsidRPr="00A51BF3">
              <w:rPr>
                <w:sz w:val="22"/>
                <w:szCs w:val="22"/>
              </w:rPr>
              <w:t>Всего</w:t>
            </w:r>
            <w:r w:rsidRPr="00A51BF3">
              <w:rPr>
                <w:sz w:val="22"/>
                <w:szCs w:val="22"/>
              </w:rPr>
              <w:br/>
              <w:t>(</w:t>
            </w:r>
            <w:proofErr w:type="gramEnd"/>
            <w:r w:rsidRPr="00A51BF3">
              <w:rPr>
                <w:sz w:val="22"/>
                <w:szCs w:val="22"/>
              </w:rPr>
              <w:t>тыс.</w:t>
            </w:r>
          </w:p>
          <w:p w:rsidR="00A51BF3" w:rsidRPr="00A51BF3" w:rsidRDefault="00A51BF3" w:rsidP="00A51BF3">
            <w:pPr>
              <w:tabs>
                <w:tab w:val="clear" w:pos="1134"/>
              </w:tabs>
              <w:spacing w:after="160"/>
              <w:ind w:firstLine="0"/>
              <w:contextualSpacing/>
              <w:jc w:val="center"/>
              <w:rPr>
                <w:sz w:val="22"/>
                <w:szCs w:val="22"/>
              </w:rPr>
            </w:pPr>
            <w:proofErr w:type="spellStart"/>
            <w:r w:rsidRPr="00A51BF3">
              <w:rPr>
                <w:sz w:val="22"/>
                <w:szCs w:val="22"/>
              </w:rPr>
              <w:t>руб</w:t>
            </w:r>
            <w:proofErr w:type="spellEnd"/>
            <w:r w:rsidRPr="00A51BF3">
              <w:rPr>
                <w:sz w:val="22"/>
                <w:szCs w:val="22"/>
              </w:rPr>
              <w:t>)</w:t>
            </w:r>
          </w:p>
        </w:tc>
        <w:tc>
          <w:tcPr>
            <w:tcW w:w="2939" w:type="pct"/>
            <w:gridSpan w:val="12"/>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color w:val="000000"/>
                <w:sz w:val="22"/>
                <w:szCs w:val="22"/>
              </w:rPr>
              <w:t>Объем финансирования по годам (тыс. руб.)</w:t>
            </w:r>
          </w:p>
        </w:tc>
        <w:tc>
          <w:tcPr>
            <w:tcW w:w="332"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Ответственный за выполнение мероприятия</w:t>
            </w:r>
          </w:p>
        </w:tc>
      </w:tr>
      <w:tr w:rsidR="00A51BF3" w:rsidRPr="00A51BF3" w:rsidTr="00A51BF3">
        <w:trPr>
          <w:trHeight w:val="572"/>
        </w:trPr>
        <w:tc>
          <w:tcPr>
            <w:tcW w:w="116" w:type="pct"/>
            <w:vMerge/>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678" w:type="pct"/>
            <w:vMerge/>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280" w:type="pct"/>
            <w:vMerge/>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375" w:type="pct"/>
            <w:vMerge/>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p>
        </w:tc>
        <w:tc>
          <w:tcPr>
            <w:tcW w:w="281" w:type="pct"/>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2023 год</w:t>
            </w:r>
          </w:p>
        </w:tc>
        <w:tc>
          <w:tcPr>
            <w:tcW w:w="280"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2024 год</w:t>
            </w:r>
          </w:p>
        </w:tc>
        <w:tc>
          <w:tcPr>
            <w:tcW w:w="28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2025 год</w:t>
            </w:r>
          </w:p>
        </w:tc>
        <w:tc>
          <w:tcPr>
            <w:tcW w:w="993" w:type="pct"/>
            <w:gridSpan w:val="5"/>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2026 год</w:t>
            </w:r>
          </w:p>
        </w:tc>
        <w:tc>
          <w:tcPr>
            <w:tcW w:w="256"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2027 год</w:t>
            </w:r>
          </w:p>
        </w:tc>
        <w:tc>
          <w:tcPr>
            <w:tcW w:w="285" w:type="pc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color w:val="000000"/>
                <w:sz w:val="22"/>
                <w:szCs w:val="22"/>
              </w:rPr>
            </w:pPr>
            <w:r w:rsidRPr="00A51BF3">
              <w:rPr>
                <w:color w:val="000000"/>
                <w:sz w:val="22"/>
                <w:szCs w:val="22"/>
              </w:rPr>
              <w:t>2028</w:t>
            </w:r>
            <w:r w:rsidRPr="00A51BF3">
              <w:rPr>
                <w:sz w:val="22"/>
                <w:szCs w:val="22"/>
              </w:rPr>
              <w:t xml:space="preserve"> год</w:t>
            </w:r>
          </w:p>
        </w:tc>
        <w:tc>
          <w:tcPr>
            <w:tcW w:w="248"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2029 год</w:t>
            </w:r>
          </w:p>
        </w:tc>
        <w:tc>
          <w:tcPr>
            <w:tcW w:w="315"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2030 год</w:t>
            </w:r>
          </w:p>
        </w:tc>
        <w:tc>
          <w:tcPr>
            <w:tcW w:w="332" w:type="pct"/>
            <w:vMerge/>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r>
      <w:tr w:rsidR="00A51BF3" w:rsidRPr="00A51BF3" w:rsidTr="00A51BF3">
        <w:trPr>
          <w:trHeight w:val="60"/>
        </w:trPr>
        <w:tc>
          <w:tcPr>
            <w:tcW w:w="116"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w:t>
            </w:r>
          </w:p>
        </w:tc>
        <w:tc>
          <w:tcPr>
            <w:tcW w:w="67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w:t>
            </w:r>
          </w:p>
        </w:tc>
        <w:tc>
          <w:tcPr>
            <w:tcW w:w="280"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3</w:t>
            </w: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4</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5</w:t>
            </w:r>
          </w:p>
        </w:tc>
        <w:tc>
          <w:tcPr>
            <w:tcW w:w="281"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6</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7</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8</w:t>
            </w:r>
          </w:p>
        </w:tc>
        <w:tc>
          <w:tcPr>
            <w:tcW w:w="993" w:type="pct"/>
            <w:gridSpan w:val="5"/>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9</w:t>
            </w:r>
          </w:p>
        </w:tc>
        <w:tc>
          <w:tcPr>
            <w:tcW w:w="256"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10</w:t>
            </w:r>
          </w:p>
        </w:tc>
        <w:tc>
          <w:tcPr>
            <w:tcW w:w="28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11</w:t>
            </w:r>
          </w:p>
        </w:tc>
        <w:tc>
          <w:tcPr>
            <w:tcW w:w="24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12</w:t>
            </w:r>
          </w:p>
        </w:tc>
        <w:tc>
          <w:tcPr>
            <w:tcW w:w="31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13</w:t>
            </w:r>
          </w:p>
        </w:tc>
        <w:tc>
          <w:tcPr>
            <w:tcW w:w="332"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14</w:t>
            </w:r>
          </w:p>
        </w:tc>
      </w:tr>
      <w:tr w:rsidR="00A51BF3" w:rsidRPr="00A51BF3" w:rsidTr="00A51BF3">
        <w:trPr>
          <w:trHeight w:val="60"/>
        </w:trPr>
        <w:tc>
          <w:tcPr>
            <w:tcW w:w="11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w:t>
            </w:r>
          </w:p>
        </w:tc>
        <w:tc>
          <w:tcPr>
            <w:tcW w:w="67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rPr>
            </w:pPr>
            <w:r w:rsidRPr="00A51BF3">
              <w:rPr>
                <w:sz w:val="22"/>
                <w:szCs w:val="22"/>
              </w:rPr>
              <w:t xml:space="preserve">Основное мероприятие 50. </w:t>
            </w:r>
          </w:p>
          <w:p w:rsidR="00A51BF3" w:rsidRPr="00A51BF3" w:rsidRDefault="00A51BF3" w:rsidP="00A51BF3">
            <w:pPr>
              <w:tabs>
                <w:tab w:val="clear" w:pos="1134"/>
              </w:tabs>
              <w:spacing w:after="160"/>
              <w:ind w:firstLine="0"/>
              <w:contextualSpacing/>
              <w:jc w:val="left"/>
              <w:rPr>
                <w:sz w:val="22"/>
                <w:szCs w:val="22"/>
              </w:rPr>
            </w:pPr>
            <w:r w:rsidRPr="00A51BF3">
              <w:rPr>
                <w:sz w:val="22"/>
                <w:szCs w:val="22"/>
              </w:rPr>
              <w:t>Оценка уровня эффективности, результативности, обеспечение гласности и прозрачности контрактной системы в сфере закупок</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p>
        </w:tc>
        <w:tc>
          <w:tcPr>
            <w:tcW w:w="37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rPr>
            </w:pPr>
            <w:r w:rsidRPr="00A51BF3">
              <w:rPr>
                <w:sz w:val="22"/>
                <w:szCs w:val="22"/>
              </w:rPr>
              <w:t>Итого:</w:t>
            </w:r>
          </w:p>
        </w:tc>
        <w:tc>
          <w:tcPr>
            <w:tcW w:w="3219"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w:t>
            </w:r>
          </w:p>
          <w:p w:rsidR="00A51BF3" w:rsidRPr="00A51BF3" w:rsidRDefault="00A51BF3" w:rsidP="00A51BF3">
            <w:pPr>
              <w:tabs>
                <w:tab w:val="clear" w:pos="1134"/>
              </w:tabs>
              <w:spacing w:after="160"/>
              <w:ind w:firstLine="0"/>
              <w:contextualSpacing/>
              <w:jc w:val="center"/>
              <w:rPr>
                <w:i/>
                <w:color w:val="000000"/>
                <w:sz w:val="22"/>
                <w:szCs w:val="22"/>
              </w:rPr>
            </w:pPr>
            <w:r w:rsidRPr="00A51BF3">
              <w:rPr>
                <w:rFonts w:ascii="Times New Roman CYR" w:eastAsiaTheme="minorHAnsi" w:hAnsi="Times New Roman CYR" w:cs="Times New Roman CYR"/>
                <w:sz w:val="22"/>
                <w:szCs w:val="22"/>
                <w:lang w:eastAsia="en-US"/>
              </w:rPr>
              <w:t>деятельности</w:t>
            </w:r>
          </w:p>
        </w:tc>
        <w:tc>
          <w:tcPr>
            <w:tcW w:w="332" w:type="pct"/>
            <w:vMerge w:val="restart"/>
            <w:tcBorders>
              <w:top w:val="single" w:sz="4" w:space="0" w:color="auto"/>
              <w:left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i/>
                <w:color w:val="000000"/>
                <w:sz w:val="22"/>
                <w:szCs w:val="22"/>
              </w:rPr>
            </w:pPr>
          </w:p>
        </w:tc>
      </w:tr>
      <w:tr w:rsidR="00A51BF3" w:rsidRPr="00A51BF3" w:rsidTr="00A51BF3">
        <w:trPr>
          <w:trHeight w:val="60"/>
        </w:trPr>
        <w:tc>
          <w:tcPr>
            <w:tcW w:w="116"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p>
        </w:tc>
        <w:tc>
          <w:tcPr>
            <w:tcW w:w="678"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p>
        </w:tc>
        <w:tc>
          <w:tcPr>
            <w:tcW w:w="37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rPr>
            </w:pPr>
            <w:r w:rsidRPr="00A51BF3">
              <w:rPr>
                <w:rFonts w:eastAsiaTheme="minorHAnsi"/>
                <w:sz w:val="22"/>
                <w:szCs w:val="22"/>
                <w:lang w:eastAsia="en-US"/>
              </w:rPr>
              <w:t>Средства бюджета городского округа Воскресенск</w:t>
            </w:r>
          </w:p>
        </w:tc>
        <w:tc>
          <w:tcPr>
            <w:tcW w:w="3219" w:type="pct"/>
            <w:gridSpan w:val="13"/>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i/>
                <w:color w:val="000000"/>
                <w:sz w:val="22"/>
                <w:szCs w:val="22"/>
              </w:rPr>
            </w:pPr>
          </w:p>
        </w:tc>
        <w:tc>
          <w:tcPr>
            <w:tcW w:w="332" w:type="pct"/>
            <w:vMerge/>
            <w:tcBorders>
              <w:left w:val="single" w:sz="4" w:space="0" w:color="auto"/>
              <w:bottom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i/>
                <w:color w:val="000000"/>
                <w:sz w:val="22"/>
                <w:szCs w:val="22"/>
              </w:rPr>
            </w:pPr>
          </w:p>
        </w:tc>
      </w:tr>
      <w:tr w:rsidR="00A51BF3" w:rsidRPr="00A51BF3" w:rsidTr="00A51BF3">
        <w:trPr>
          <w:trHeight w:val="60"/>
        </w:trPr>
        <w:tc>
          <w:tcPr>
            <w:tcW w:w="116"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1.1</w:t>
            </w: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rPr>
            </w:pPr>
            <w:r w:rsidRPr="00A51BF3">
              <w:rPr>
                <w:sz w:val="22"/>
                <w:szCs w:val="22"/>
              </w:rPr>
              <w:t>Мероприятие 50.01.</w:t>
            </w:r>
          </w:p>
          <w:p w:rsidR="00A51BF3" w:rsidRPr="00A51BF3" w:rsidRDefault="00A51BF3" w:rsidP="00A51BF3">
            <w:pPr>
              <w:tabs>
                <w:tab w:val="clear" w:pos="1134"/>
              </w:tabs>
              <w:spacing w:after="160"/>
              <w:ind w:firstLine="0"/>
              <w:contextualSpacing/>
              <w:jc w:val="left"/>
              <w:rPr>
                <w:sz w:val="22"/>
                <w:szCs w:val="22"/>
              </w:rPr>
            </w:pPr>
            <w:r w:rsidRPr="00A51BF3">
              <w:rPr>
                <w:rFonts w:eastAsiaTheme="minorHAnsi"/>
                <w:sz w:val="22"/>
                <w:szCs w:val="22"/>
                <w:lang w:eastAsia="en-US"/>
              </w:rPr>
              <w:t>Проведение оценки общего уровня организации закупок</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2023-2030</w:t>
            </w: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rPr>
            </w:pPr>
            <w:r w:rsidRPr="00A51BF3">
              <w:rPr>
                <w:sz w:val="22"/>
                <w:szCs w:val="22"/>
              </w:rPr>
              <w:t>Итого:</w:t>
            </w:r>
          </w:p>
        </w:tc>
        <w:tc>
          <w:tcPr>
            <w:tcW w:w="3219"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 xml:space="preserve">В пределах средств, предусмотренных на обеспечение </w:t>
            </w:r>
          </w:p>
          <w:p w:rsidR="00A51BF3" w:rsidRPr="00A51BF3" w:rsidRDefault="00A51BF3" w:rsidP="00A51BF3">
            <w:pPr>
              <w:tabs>
                <w:tab w:val="clear" w:pos="1134"/>
              </w:tabs>
              <w:spacing w:after="160"/>
              <w:ind w:firstLine="0"/>
              <w:contextualSpacing/>
              <w:jc w:val="center"/>
              <w:rPr>
                <w:color w:val="000000"/>
                <w:sz w:val="22"/>
                <w:szCs w:val="22"/>
              </w:rPr>
            </w:pPr>
            <w:r w:rsidRPr="00A51BF3">
              <w:rPr>
                <w:rFonts w:ascii="Times New Roman CYR" w:eastAsiaTheme="minorHAnsi" w:hAnsi="Times New Roman CYR" w:cs="Times New Roman CYR"/>
                <w:sz w:val="22"/>
                <w:szCs w:val="22"/>
                <w:lang w:eastAsia="en-US"/>
              </w:rPr>
              <w:t>деятельности</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color w:val="000000"/>
                <w:sz w:val="22"/>
                <w:szCs w:val="22"/>
              </w:rPr>
            </w:pPr>
            <w:r w:rsidRPr="00A51BF3">
              <w:rPr>
                <w:color w:val="000000"/>
                <w:sz w:val="22"/>
                <w:szCs w:val="22"/>
              </w:rPr>
              <w:t>МКУ ВЦЗ</w:t>
            </w:r>
          </w:p>
        </w:tc>
      </w:tr>
      <w:tr w:rsidR="00A51BF3" w:rsidRPr="00A51BF3" w:rsidTr="00A51BF3">
        <w:trPr>
          <w:trHeight w:val="447"/>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rPr>
            </w:pPr>
          </w:p>
        </w:tc>
        <w:tc>
          <w:tcPr>
            <w:tcW w:w="280"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rFonts w:eastAsiaTheme="minorHAnsi"/>
                <w:sz w:val="22"/>
                <w:szCs w:val="22"/>
                <w:lang w:eastAsia="en-US"/>
              </w:rPr>
            </w:pPr>
            <w:r w:rsidRPr="00A51BF3">
              <w:rPr>
                <w:rFonts w:eastAsiaTheme="minorHAnsi"/>
                <w:sz w:val="22"/>
                <w:szCs w:val="22"/>
                <w:lang w:eastAsia="en-US"/>
              </w:rPr>
              <w:t>Средства бюджета городского округа Воскресенск</w:t>
            </w:r>
          </w:p>
          <w:p w:rsidR="00A51BF3" w:rsidRPr="00A51BF3" w:rsidRDefault="00A51BF3" w:rsidP="00A51BF3">
            <w:pPr>
              <w:tabs>
                <w:tab w:val="clear" w:pos="1134"/>
              </w:tabs>
              <w:spacing w:after="160"/>
              <w:ind w:firstLine="0"/>
              <w:contextualSpacing/>
              <w:jc w:val="left"/>
              <w:rPr>
                <w:rFonts w:eastAsiaTheme="minorHAnsi"/>
                <w:sz w:val="22"/>
                <w:szCs w:val="22"/>
                <w:lang w:eastAsia="en-US"/>
              </w:rPr>
            </w:pPr>
          </w:p>
          <w:p w:rsidR="00A51BF3" w:rsidRPr="00A51BF3" w:rsidRDefault="00A51BF3" w:rsidP="00A51BF3">
            <w:pPr>
              <w:tabs>
                <w:tab w:val="clear" w:pos="1134"/>
              </w:tabs>
              <w:spacing w:after="160"/>
              <w:ind w:firstLine="0"/>
              <w:contextualSpacing/>
              <w:jc w:val="left"/>
              <w:rPr>
                <w:sz w:val="22"/>
                <w:szCs w:val="22"/>
              </w:rPr>
            </w:pPr>
          </w:p>
        </w:tc>
        <w:tc>
          <w:tcPr>
            <w:tcW w:w="3219"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color w:val="000000"/>
                <w:sz w:val="22"/>
                <w:szCs w:val="22"/>
              </w:rPr>
            </w:pPr>
          </w:p>
        </w:tc>
      </w:tr>
      <w:tr w:rsidR="00A51BF3" w:rsidRPr="00A51BF3" w:rsidTr="00A51BF3">
        <w:trPr>
          <w:trHeight w:val="60"/>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Обеспечено плановое значение доли несостоявшихся закупок от общего количества конкурентных закупок, процентов</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7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81"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713"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56"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85"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4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31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center"/>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56"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5"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48"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39</w:t>
            </w:r>
          </w:p>
        </w:tc>
        <w:tc>
          <w:tcPr>
            <w:tcW w:w="281"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33</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32</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280"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226"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153"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153"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1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25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39</w:t>
            </w:r>
          </w:p>
        </w:tc>
        <w:tc>
          <w:tcPr>
            <w:tcW w:w="28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39</w:t>
            </w:r>
          </w:p>
        </w:tc>
        <w:tc>
          <w:tcPr>
            <w:tcW w:w="24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1.2</w:t>
            </w: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Мероприятие 50.02.</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Проведение оценки качества закупочной деятельности</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19"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 xml:space="preserve">В пределах средств, предусмотренных на обеспечение </w:t>
            </w:r>
          </w:p>
          <w:p w:rsidR="00A51BF3" w:rsidRPr="00A51BF3" w:rsidRDefault="00A51BF3" w:rsidP="00A51BF3">
            <w:pPr>
              <w:tabs>
                <w:tab w:val="clear" w:pos="1134"/>
              </w:tabs>
              <w:spacing w:after="160"/>
              <w:ind w:firstLine="0"/>
              <w:contextualSpacing/>
              <w:jc w:val="center"/>
              <w:rPr>
                <w:sz w:val="22"/>
                <w:szCs w:val="22"/>
                <w:lang w:eastAsia="en-US"/>
              </w:rPr>
            </w:pPr>
            <w:r w:rsidRPr="00A51BF3">
              <w:rPr>
                <w:rFonts w:ascii="Times New Roman CYR" w:eastAsiaTheme="minorHAnsi" w:hAnsi="Times New Roman CYR" w:cs="Times New Roman CYR"/>
                <w:sz w:val="22"/>
                <w:szCs w:val="22"/>
                <w:lang w:eastAsia="en-US"/>
              </w:rPr>
              <w:t>деятельности</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МКУ ВЦЗ</w:t>
            </w:r>
          </w:p>
        </w:tc>
      </w:tr>
      <w:tr w:rsidR="00A51BF3" w:rsidRPr="00A51BF3" w:rsidTr="00A51BF3">
        <w:trPr>
          <w:trHeight w:val="249"/>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19"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Обеспечено плановое значение доли обоснованных, частично обоснованных жалоб, процентов</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7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81"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713"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56"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8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4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31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56"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5"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48"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1,6</w:t>
            </w:r>
          </w:p>
        </w:tc>
        <w:tc>
          <w:tcPr>
            <w:tcW w:w="281"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2,5</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2,4</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1,7</w:t>
            </w:r>
          </w:p>
        </w:tc>
        <w:tc>
          <w:tcPr>
            <w:tcW w:w="280"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1,6</w:t>
            </w:r>
          </w:p>
        </w:tc>
        <w:tc>
          <w:tcPr>
            <w:tcW w:w="226"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1,6</w:t>
            </w:r>
          </w:p>
        </w:tc>
        <w:tc>
          <w:tcPr>
            <w:tcW w:w="153"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1,6</w:t>
            </w:r>
          </w:p>
        </w:tc>
        <w:tc>
          <w:tcPr>
            <w:tcW w:w="153"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1,6</w:t>
            </w:r>
          </w:p>
        </w:tc>
        <w:tc>
          <w:tcPr>
            <w:tcW w:w="181"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1,6</w:t>
            </w:r>
          </w:p>
        </w:tc>
        <w:tc>
          <w:tcPr>
            <w:tcW w:w="256"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1,6</w:t>
            </w:r>
          </w:p>
        </w:tc>
        <w:tc>
          <w:tcPr>
            <w:tcW w:w="28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1,6</w:t>
            </w:r>
          </w:p>
        </w:tc>
        <w:tc>
          <w:tcPr>
            <w:tcW w:w="24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1.3</w:t>
            </w: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Мероприятие 50.03.</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Проведение оценки доступности конкурентных процедур</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19"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 xml:space="preserve">В пределах средств, предусмотренных на обеспечение </w:t>
            </w:r>
          </w:p>
          <w:p w:rsidR="00A51BF3" w:rsidRPr="00A51BF3" w:rsidRDefault="00A51BF3" w:rsidP="00A51BF3">
            <w:pPr>
              <w:tabs>
                <w:tab w:val="clear" w:pos="1134"/>
              </w:tabs>
              <w:spacing w:after="160"/>
              <w:ind w:firstLine="0"/>
              <w:contextualSpacing/>
              <w:jc w:val="center"/>
              <w:rPr>
                <w:sz w:val="22"/>
                <w:szCs w:val="22"/>
                <w:lang w:eastAsia="en-US"/>
              </w:rPr>
            </w:pPr>
            <w:r w:rsidRPr="00A51BF3">
              <w:rPr>
                <w:rFonts w:ascii="Times New Roman CYR" w:eastAsiaTheme="minorHAnsi" w:hAnsi="Times New Roman CYR" w:cs="Times New Roman CYR"/>
                <w:sz w:val="22"/>
                <w:szCs w:val="22"/>
                <w:lang w:eastAsia="en-US"/>
              </w:rPr>
              <w:t>деятельности</w:t>
            </w:r>
          </w:p>
        </w:tc>
        <w:tc>
          <w:tcPr>
            <w:tcW w:w="332" w:type="pct"/>
            <w:vMerge w:val="restart"/>
            <w:tcBorders>
              <w:top w:val="single" w:sz="4" w:space="0" w:color="auto"/>
              <w:left w:val="single" w:sz="4" w:space="0" w:color="auto"/>
              <w:bottom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МКУ ВЦЗ</w:t>
            </w:r>
          </w:p>
        </w:tc>
      </w:tr>
      <w:tr w:rsidR="00A51BF3" w:rsidRPr="00A51BF3" w:rsidTr="00A51BF3">
        <w:trPr>
          <w:trHeight w:val="377"/>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19"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Обеспечено плановое значение среднего количества участников закупок (нарастающим итогом), единиц</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7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81"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713"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56"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8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4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31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56"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5"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48"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4,1</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4,4</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22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1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25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4,1</w:t>
            </w:r>
          </w:p>
        </w:tc>
        <w:tc>
          <w:tcPr>
            <w:tcW w:w="28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4,1</w:t>
            </w:r>
          </w:p>
        </w:tc>
        <w:tc>
          <w:tcPr>
            <w:tcW w:w="24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1.4</w:t>
            </w: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Мероприятие 50.04.</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lastRenderedPageBreak/>
              <w:t>Проведение оценки экономической эффективности закупок по результатам их осуществления</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left="-57" w:firstLine="0"/>
              <w:contextualSpacing/>
              <w:jc w:val="center"/>
              <w:rPr>
                <w:sz w:val="22"/>
                <w:szCs w:val="22"/>
                <w:lang w:eastAsia="en-US"/>
              </w:rPr>
            </w:pPr>
            <w:r w:rsidRPr="00A51BF3">
              <w:rPr>
                <w:sz w:val="22"/>
                <w:szCs w:val="22"/>
                <w:lang w:eastAsia="en-US"/>
              </w:rPr>
              <w:lastRenderedPageBreak/>
              <w:t>2023-11.2025</w:t>
            </w: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19"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 xml:space="preserve">В пределах средств, предусмотренных на обеспечение </w:t>
            </w:r>
          </w:p>
          <w:p w:rsidR="00A51BF3" w:rsidRPr="00A51BF3" w:rsidRDefault="00A51BF3" w:rsidP="00A51BF3">
            <w:pPr>
              <w:tabs>
                <w:tab w:val="clear" w:pos="1134"/>
              </w:tabs>
              <w:spacing w:after="160"/>
              <w:ind w:firstLine="0"/>
              <w:contextualSpacing/>
              <w:jc w:val="center"/>
              <w:rPr>
                <w:sz w:val="22"/>
                <w:szCs w:val="22"/>
                <w:lang w:eastAsia="en-US"/>
              </w:rPr>
            </w:pPr>
            <w:r w:rsidRPr="00A51BF3">
              <w:rPr>
                <w:rFonts w:ascii="Times New Roman CYR" w:eastAsiaTheme="minorHAnsi" w:hAnsi="Times New Roman CYR" w:cs="Times New Roman CYR"/>
                <w:sz w:val="22"/>
                <w:szCs w:val="22"/>
                <w:lang w:eastAsia="en-US"/>
              </w:rPr>
              <w:lastRenderedPageBreak/>
              <w:t>деятельности</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lastRenderedPageBreak/>
              <w:t>МКУ ВЦЗ</w:t>
            </w:r>
          </w:p>
        </w:tc>
      </w:tr>
      <w:tr w:rsidR="00A51BF3" w:rsidRPr="00A51BF3" w:rsidTr="00A51BF3">
        <w:trPr>
          <w:trHeight w:val="113"/>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19"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Обеспечено плановое значение доли общей экономии денежных средств по результатам осуществления закупок, процентов</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7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81"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1"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713"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56"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8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4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31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56"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5"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48"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8</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8</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2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1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5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96"/>
        </w:trPr>
        <w:tc>
          <w:tcPr>
            <w:tcW w:w="116"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1.5</w:t>
            </w: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Мероприятие 50.05.</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Проведение оценки объема закупок у единственного поставщика (подрядчика, исполнителя)</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19"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 xml:space="preserve">В пределах средств, предусмотренных на обеспечение </w:t>
            </w:r>
          </w:p>
          <w:p w:rsidR="00A51BF3" w:rsidRPr="00A51BF3" w:rsidRDefault="00A51BF3" w:rsidP="00A51BF3">
            <w:pPr>
              <w:tabs>
                <w:tab w:val="clear" w:pos="1134"/>
              </w:tabs>
              <w:spacing w:after="160"/>
              <w:ind w:firstLine="0"/>
              <w:contextualSpacing/>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деятельности</w:t>
            </w:r>
          </w:p>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МКУ ВЦЗ</w:t>
            </w:r>
          </w:p>
        </w:tc>
      </w:tr>
      <w:tr w:rsidR="00A51BF3" w:rsidRPr="00A51BF3" w:rsidTr="00A51BF3">
        <w:trPr>
          <w:trHeight w:val="304"/>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19"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Обеспечено плановое значение доли стоимости контрактов, заключенных с единственным поставщиком по несостоявшимся закупкам, процентов</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7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81"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713"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56"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8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4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31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56"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5"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48"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49</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39</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50</w:t>
            </w:r>
          </w:p>
        </w:tc>
        <w:tc>
          <w:tcPr>
            <w:tcW w:w="22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50</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50</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50</w:t>
            </w:r>
          </w:p>
        </w:tc>
        <w:tc>
          <w:tcPr>
            <w:tcW w:w="1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50</w:t>
            </w:r>
          </w:p>
        </w:tc>
        <w:tc>
          <w:tcPr>
            <w:tcW w:w="25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49</w:t>
            </w:r>
          </w:p>
        </w:tc>
        <w:tc>
          <w:tcPr>
            <w:tcW w:w="28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49</w:t>
            </w:r>
          </w:p>
        </w:tc>
        <w:tc>
          <w:tcPr>
            <w:tcW w:w="24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1.6</w:t>
            </w: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Мероприятие 50.06.</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Проведение оценки уровня поддержки субъектов малого предпринимательства, социально ориентированных не</w:t>
            </w:r>
            <w:r w:rsidRPr="00A51BF3">
              <w:rPr>
                <w:sz w:val="22"/>
                <w:szCs w:val="22"/>
                <w:lang w:eastAsia="en-US"/>
              </w:rPr>
              <w:lastRenderedPageBreak/>
              <w:t>коммерческих организаций при осуществлении закупок</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lastRenderedPageBreak/>
              <w:t>2023-2030</w:t>
            </w: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19"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 xml:space="preserve">В пределах средств, предусмотренных на обеспечение </w:t>
            </w:r>
          </w:p>
          <w:p w:rsidR="00A51BF3" w:rsidRPr="00A51BF3" w:rsidRDefault="00A51BF3" w:rsidP="00A51BF3">
            <w:pPr>
              <w:tabs>
                <w:tab w:val="clear" w:pos="1134"/>
              </w:tabs>
              <w:spacing w:after="160"/>
              <w:ind w:firstLine="0"/>
              <w:contextualSpacing/>
              <w:jc w:val="center"/>
              <w:rPr>
                <w:sz w:val="22"/>
                <w:szCs w:val="22"/>
                <w:lang w:eastAsia="en-US"/>
              </w:rPr>
            </w:pPr>
            <w:r w:rsidRPr="00A51BF3">
              <w:rPr>
                <w:rFonts w:ascii="Times New Roman CYR" w:eastAsiaTheme="minorHAnsi" w:hAnsi="Times New Roman CYR" w:cs="Times New Roman CYR"/>
                <w:sz w:val="22"/>
                <w:szCs w:val="22"/>
                <w:lang w:eastAsia="en-US"/>
              </w:rPr>
              <w:t>деятельности</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МКУ ВЦЗ</w:t>
            </w:r>
          </w:p>
        </w:tc>
      </w:tr>
      <w:tr w:rsidR="00A51BF3" w:rsidRPr="00A51BF3" w:rsidTr="00A51BF3">
        <w:trPr>
          <w:trHeight w:val="60"/>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19"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Обеспечено плановое значение доли закупок среди субъектов малого предпринимательства, социально ориентированных некоммерческих организаций, процентов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75"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81"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713"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56"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8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4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31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56"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5"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48"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22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1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25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28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45</w:t>
            </w:r>
          </w:p>
        </w:tc>
        <w:tc>
          <w:tcPr>
            <w:tcW w:w="24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w:t>
            </w:r>
          </w:p>
        </w:tc>
        <w:tc>
          <w:tcPr>
            <w:tcW w:w="67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Основное мероприятие 51.</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Развитие конкуренции в муниципальном образовании Московской области</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37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19"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 xml:space="preserve">В пределах средств, предусмотренных на обеспечение </w:t>
            </w:r>
          </w:p>
          <w:p w:rsidR="00A51BF3" w:rsidRPr="00A51BF3" w:rsidRDefault="00A51BF3" w:rsidP="00A51BF3">
            <w:pPr>
              <w:tabs>
                <w:tab w:val="clear" w:pos="1134"/>
              </w:tabs>
              <w:spacing w:after="160"/>
              <w:ind w:firstLine="0"/>
              <w:contextualSpacing/>
              <w:jc w:val="center"/>
              <w:rPr>
                <w:sz w:val="22"/>
                <w:szCs w:val="22"/>
                <w:lang w:eastAsia="en-US"/>
              </w:rPr>
            </w:pPr>
            <w:r w:rsidRPr="00A51BF3">
              <w:rPr>
                <w:rFonts w:ascii="Times New Roman CYR" w:eastAsiaTheme="minorHAnsi" w:hAnsi="Times New Roman CYR" w:cs="Times New Roman CYR"/>
                <w:sz w:val="22"/>
                <w:szCs w:val="22"/>
                <w:lang w:eastAsia="en-US"/>
              </w:rPr>
              <w:t>деятельности</w:t>
            </w:r>
          </w:p>
        </w:tc>
        <w:tc>
          <w:tcPr>
            <w:tcW w:w="332" w:type="pct"/>
            <w:vMerge w:val="restart"/>
            <w:tcBorders>
              <w:top w:val="single" w:sz="4" w:space="0" w:color="auto"/>
              <w:left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60"/>
        </w:trPr>
        <w:tc>
          <w:tcPr>
            <w:tcW w:w="116"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19" w:type="pct"/>
            <w:gridSpan w:val="13"/>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left w:val="single" w:sz="4" w:space="0" w:color="auto"/>
              <w:bottom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2.1</w:t>
            </w: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 xml:space="preserve">Мероприятие 51.01. </w:t>
            </w:r>
            <w:r w:rsidRPr="00A51BF3">
              <w:rPr>
                <w:sz w:val="22"/>
                <w:szCs w:val="22"/>
                <w:lang w:eastAsia="en-US"/>
              </w:rPr>
              <w:br/>
              <w:t>Мониторинг хода исполнения ключевых показателей развития конкуренции на товарных рынках муниципального образования Московской области</w:t>
            </w:r>
          </w:p>
          <w:p w:rsidR="00A51BF3" w:rsidRPr="00A51BF3" w:rsidRDefault="00A51BF3" w:rsidP="00A51BF3">
            <w:pPr>
              <w:tabs>
                <w:tab w:val="clear" w:pos="1134"/>
              </w:tabs>
              <w:spacing w:after="160"/>
              <w:ind w:firstLine="0"/>
              <w:contextualSpacing/>
              <w:jc w:val="left"/>
              <w:rPr>
                <w:sz w:val="22"/>
                <w:szCs w:val="22"/>
                <w:lang w:eastAsia="en-US"/>
              </w:rPr>
            </w:pPr>
          </w:p>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19"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 xml:space="preserve">В пределах средств, предусмотренных на обеспечение </w:t>
            </w:r>
          </w:p>
          <w:p w:rsidR="00A51BF3" w:rsidRPr="00A51BF3" w:rsidRDefault="00A51BF3" w:rsidP="00A51BF3">
            <w:pPr>
              <w:tabs>
                <w:tab w:val="clear" w:pos="1134"/>
              </w:tabs>
              <w:spacing w:after="160"/>
              <w:ind w:firstLine="0"/>
              <w:contextualSpacing/>
              <w:jc w:val="center"/>
              <w:rPr>
                <w:sz w:val="22"/>
                <w:szCs w:val="22"/>
                <w:lang w:eastAsia="en-US"/>
              </w:rPr>
            </w:pPr>
            <w:r w:rsidRPr="00A51BF3">
              <w:rPr>
                <w:rFonts w:ascii="Times New Roman CYR" w:eastAsiaTheme="minorHAnsi" w:hAnsi="Times New Roman CYR" w:cs="Times New Roman CYR"/>
                <w:sz w:val="22"/>
                <w:szCs w:val="22"/>
                <w:lang w:eastAsia="en-US"/>
              </w:rPr>
              <w:t>деятельности</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МКУ ВЦЗ</w:t>
            </w:r>
          </w:p>
        </w:tc>
      </w:tr>
      <w:tr w:rsidR="00A51BF3" w:rsidRPr="00A51BF3" w:rsidTr="00A51BF3">
        <w:trPr>
          <w:trHeight w:val="60"/>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19"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 xml:space="preserve">Достигнуты плановые значения ключевых показателей развития конкуренции на товарных рынках </w:t>
            </w:r>
            <w:r w:rsidRPr="00A51BF3">
              <w:rPr>
                <w:sz w:val="22"/>
                <w:szCs w:val="22"/>
                <w:lang w:eastAsia="en-US"/>
              </w:rPr>
              <w:lastRenderedPageBreak/>
              <w:t>муниципального образования Московской области, процент</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lastRenderedPageBreak/>
              <w:t>х</w:t>
            </w:r>
          </w:p>
        </w:tc>
        <w:tc>
          <w:tcPr>
            <w:tcW w:w="37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81"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1"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713"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56"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85"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4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31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56"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5"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48"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100</w:t>
            </w:r>
          </w:p>
        </w:tc>
        <w:tc>
          <w:tcPr>
            <w:tcW w:w="22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100</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100</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100</w:t>
            </w:r>
          </w:p>
        </w:tc>
        <w:tc>
          <w:tcPr>
            <w:tcW w:w="1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100</w:t>
            </w:r>
          </w:p>
        </w:tc>
        <w:tc>
          <w:tcPr>
            <w:tcW w:w="25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100</w:t>
            </w:r>
          </w:p>
        </w:tc>
        <w:tc>
          <w:tcPr>
            <w:tcW w:w="28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100</w:t>
            </w:r>
          </w:p>
        </w:tc>
        <w:tc>
          <w:tcPr>
            <w:tcW w:w="24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2.2</w:t>
            </w: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jc w:val="left"/>
              <w:rPr>
                <w:sz w:val="22"/>
                <w:szCs w:val="22"/>
                <w:lang w:eastAsia="en-US"/>
              </w:rPr>
            </w:pPr>
            <w:r w:rsidRPr="00A51BF3">
              <w:rPr>
                <w:sz w:val="22"/>
                <w:szCs w:val="22"/>
                <w:lang w:eastAsia="en-US"/>
              </w:rPr>
              <w:t>Мероприятие 51.02.</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19"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rFonts w:ascii="Times New Roman CYR" w:eastAsiaTheme="minorHAnsi" w:hAnsi="Times New Roman CYR" w:cs="Times New Roman CYR"/>
                <w:sz w:val="22"/>
                <w:szCs w:val="22"/>
                <w:lang w:eastAsia="en-US"/>
              </w:rPr>
            </w:pPr>
            <w:r w:rsidRPr="00A51BF3">
              <w:rPr>
                <w:rFonts w:ascii="Times New Roman CYR" w:eastAsiaTheme="minorHAnsi" w:hAnsi="Times New Roman CYR" w:cs="Times New Roman CYR"/>
                <w:sz w:val="22"/>
                <w:szCs w:val="22"/>
                <w:lang w:eastAsia="en-US"/>
              </w:rPr>
              <w:t xml:space="preserve">В пределах средств, предусмотренных на обеспечение </w:t>
            </w:r>
          </w:p>
          <w:p w:rsidR="00A51BF3" w:rsidRPr="00A51BF3" w:rsidRDefault="00A51BF3" w:rsidP="00A51BF3">
            <w:pPr>
              <w:tabs>
                <w:tab w:val="clear" w:pos="1134"/>
              </w:tabs>
              <w:spacing w:after="160"/>
              <w:ind w:firstLine="0"/>
              <w:contextualSpacing/>
              <w:jc w:val="center"/>
              <w:rPr>
                <w:sz w:val="22"/>
                <w:szCs w:val="22"/>
                <w:lang w:eastAsia="en-US"/>
              </w:rPr>
            </w:pPr>
            <w:r w:rsidRPr="00A51BF3">
              <w:rPr>
                <w:rFonts w:ascii="Times New Roman CYR" w:eastAsiaTheme="minorHAnsi" w:hAnsi="Times New Roman CYR" w:cs="Times New Roman CYR"/>
                <w:sz w:val="22"/>
                <w:szCs w:val="22"/>
                <w:lang w:eastAsia="en-US"/>
              </w:rPr>
              <w:t>деятельности</w:t>
            </w:r>
          </w:p>
        </w:tc>
        <w:tc>
          <w:tcPr>
            <w:tcW w:w="332"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МКУ ВЦЗ</w:t>
            </w:r>
          </w:p>
        </w:tc>
      </w:tr>
      <w:tr w:rsidR="00A51BF3" w:rsidRPr="00A51BF3" w:rsidTr="00A51BF3">
        <w:trPr>
          <w:trHeight w:val="60"/>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19"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7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280"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81"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280"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713"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56"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8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4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31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32" w:type="pct"/>
            <w:vMerge w:val="restart"/>
            <w:tcBorders>
              <w:top w:val="single" w:sz="4" w:space="0" w:color="auto"/>
              <w:left w:val="single" w:sz="4" w:space="0" w:color="auto"/>
              <w:bottom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56"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5"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48"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32"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7</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w:t>
            </w:r>
          </w:p>
        </w:tc>
        <w:tc>
          <w:tcPr>
            <w:tcW w:w="22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w:t>
            </w:r>
          </w:p>
        </w:tc>
        <w:tc>
          <w:tcPr>
            <w:tcW w:w="15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w:t>
            </w:r>
          </w:p>
        </w:tc>
        <w:tc>
          <w:tcPr>
            <w:tcW w:w="1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w:t>
            </w:r>
          </w:p>
        </w:tc>
        <w:tc>
          <w:tcPr>
            <w:tcW w:w="25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7</w:t>
            </w:r>
          </w:p>
        </w:tc>
        <w:tc>
          <w:tcPr>
            <w:tcW w:w="28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7</w:t>
            </w:r>
          </w:p>
        </w:tc>
        <w:tc>
          <w:tcPr>
            <w:tcW w:w="24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32"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116"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958" w:type="pct"/>
            <w:gridSpan w:val="2"/>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 по подпрограмме:</w:t>
            </w:r>
          </w:p>
        </w:tc>
        <w:tc>
          <w:tcPr>
            <w:tcW w:w="37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80"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81"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993" w:type="pct"/>
            <w:gridSpan w:val="5"/>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5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8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48"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315"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332"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60"/>
        </w:trPr>
        <w:tc>
          <w:tcPr>
            <w:tcW w:w="116"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958" w:type="pct"/>
            <w:gridSpan w:val="2"/>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center"/>
              <w:rPr>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80"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8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993" w:type="pct"/>
            <w:gridSpan w:val="5"/>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5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8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48"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315"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332"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bl>
    <w:p w:rsidR="00A51BF3" w:rsidRPr="00A51BF3" w:rsidRDefault="00A51BF3" w:rsidP="00A51BF3">
      <w:pPr>
        <w:widowControl w:val="0"/>
        <w:tabs>
          <w:tab w:val="clear" w:pos="1134"/>
        </w:tabs>
        <w:autoSpaceDE w:val="0"/>
        <w:autoSpaceDN w:val="0"/>
        <w:ind w:firstLine="0"/>
        <w:jc w:val="center"/>
        <w:rPr>
          <w:sz w:val="22"/>
          <w:szCs w:val="22"/>
        </w:rPr>
      </w:pPr>
    </w:p>
    <w:p w:rsidR="00A51BF3" w:rsidRDefault="00A51BF3" w:rsidP="00A51BF3">
      <w:pPr>
        <w:widowControl w:val="0"/>
        <w:autoSpaceDE w:val="0"/>
        <w:autoSpaceDN w:val="0"/>
        <w:adjustRightInd w:val="0"/>
        <w:ind w:firstLine="11340"/>
        <w:outlineLvl w:val="2"/>
        <w:rPr>
          <w:sz w:val="24"/>
          <w:szCs w:val="24"/>
        </w:rPr>
      </w:pPr>
    </w:p>
    <w:p w:rsidR="00A51BF3" w:rsidRDefault="00A51BF3"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lastRenderedPageBreak/>
        <w:t xml:space="preserve">Приложение </w:t>
      </w:r>
      <w:r>
        <w:rPr>
          <w:sz w:val="24"/>
          <w:szCs w:val="24"/>
        </w:rPr>
        <w:t>9</w:t>
      </w: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t>к постановлению Администрации</w:t>
      </w: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t>городского округа Воскресенск</w:t>
      </w:r>
    </w:p>
    <w:p w:rsidR="00A51BF3" w:rsidRPr="00ED4CF9" w:rsidRDefault="00A51BF3" w:rsidP="00A51BF3">
      <w:pPr>
        <w:widowControl w:val="0"/>
        <w:autoSpaceDE w:val="0"/>
        <w:autoSpaceDN w:val="0"/>
        <w:adjustRightInd w:val="0"/>
        <w:spacing w:line="360" w:lineRule="auto"/>
        <w:ind w:firstLine="11340"/>
        <w:outlineLvl w:val="2"/>
        <w:rPr>
          <w:sz w:val="24"/>
          <w:szCs w:val="24"/>
        </w:rPr>
      </w:pPr>
      <w:r w:rsidRPr="00ED4CF9">
        <w:rPr>
          <w:sz w:val="24"/>
          <w:szCs w:val="24"/>
        </w:rPr>
        <w:t>Московской области</w:t>
      </w: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t>от_______________№____________</w:t>
      </w:r>
    </w:p>
    <w:p w:rsidR="00A51BF3" w:rsidRDefault="00A51BF3" w:rsidP="00A51BF3">
      <w:pPr>
        <w:widowControl w:val="0"/>
        <w:autoSpaceDE w:val="0"/>
        <w:autoSpaceDN w:val="0"/>
        <w:adjustRightInd w:val="0"/>
        <w:ind w:firstLine="11340"/>
        <w:outlineLvl w:val="2"/>
        <w:rPr>
          <w:sz w:val="24"/>
          <w:szCs w:val="24"/>
        </w:rPr>
      </w:pPr>
    </w:p>
    <w:p w:rsidR="00A51BF3" w:rsidRPr="00A51BF3" w:rsidRDefault="00A51BF3" w:rsidP="00A51BF3">
      <w:pPr>
        <w:widowControl w:val="0"/>
        <w:tabs>
          <w:tab w:val="clear" w:pos="1134"/>
        </w:tabs>
        <w:autoSpaceDE w:val="0"/>
        <w:autoSpaceDN w:val="0"/>
        <w:ind w:firstLine="0"/>
        <w:jc w:val="center"/>
        <w:rPr>
          <w:sz w:val="22"/>
          <w:szCs w:val="22"/>
        </w:rPr>
      </w:pPr>
      <w:r w:rsidRPr="00A51BF3">
        <w:rPr>
          <w:sz w:val="24"/>
          <w:szCs w:val="24"/>
        </w:rPr>
        <w:t>11.1. Перечень мероприятий подпрограммы III «Развитие малого и среднего предпринимательства»</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21"/>
        <w:gridCol w:w="2405"/>
        <w:gridCol w:w="708"/>
        <w:gridCol w:w="1131"/>
        <w:gridCol w:w="1131"/>
        <w:gridCol w:w="850"/>
        <w:gridCol w:w="847"/>
        <w:gridCol w:w="989"/>
        <w:gridCol w:w="826"/>
        <w:gridCol w:w="614"/>
        <w:gridCol w:w="451"/>
        <w:gridCol w:w="76"/>
        <w:gridCol w:w="369"/>
        <w:gridCol w:w="76"/>
        <w:gridCol w:w="372"/>
        <w:gridCol w:w="91"/>
        <w:gridCol w:w="835"/>
        <w:gridCol w:w="820"/>
        <w:gridCol w:w="578"/>
        <w:gridCol w:w="696"/>
        <w:gridCol w:w="841"/>
      </w:tblGrid>
      <w:tr w:rsidR="00A51BF3" w:rsidRPr="00A51BF3" w:rsidTr="00A51BF3">
        <w:trPr>
          <w:trHeight w:val="181"/>
        </w:trPr>
        <w:tc>
          <w:tcPr>
            <w:tcW w:w="139"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 п/п</w:t>
            </w:r>
          </w:p>
        </w:tc>
        <w:tc>
          <w:tcPr>
            <w:tcW w:w="79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Мероприятие подпрограммы</w:t>
            </w:r>
          </w:p>
        </w:tc>
        <w:tc>
          <w:tcPr>
            <w:tcW w:w="23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Сроки исполнения мероприятия</w:t>
            </w:r>
          </w:p>
        </w:tc>
        <w:tc>
          <w:tcPr>
            <w:tcW w:w="37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Источники финансирования</w:t>
            </w:r>
          </w:p>
        </w:tc>
        <w:tc>
          <w:tcPr>
            <w:tcW w:w="37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Всего</w:t>
            </w:r>
          </w:p>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 xml:space="preserve"> (тыс. руб.)</w:t>
            </w:r>
          </w:p>
        </w:tc>
        <w:tc>
          <w:tcPr>
            <w:tcW w:w="2806" w:type="pct"/>
            <w:gridSpan w:val="15"/>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Объем финансирования по годам (тыс. руб.)</w:t>
            </w:r>
          </w:p>
        </w:tc>
        <w:tc>
          <w:tcPr>
            <w:tcW w:w="278"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Ответственный за выполнение мероприятия подпрограммы</w:t>
            </w:r>
          </w:p>
        </w:tc>
      </w:tr>
      <w:tr w:rsidR="00A51BF3" w:rsidRPr="00A51BF3" w:rsidTr="00A51BF3">
        <w:tc>
          <w:tcPr>
            <w:tcW w:w="139"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7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34"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2023 год</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2024 год</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2025 год</w:t>
            </w:r>
          </w:p>
        </w:tc>
        <w:tc>
          <w:tcPr>
            <w:tcW w:w="920" w:type="pct"/>
            <w:gridSpan w:val="7"/>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 xml:space="preserve">2026 год </w:t>
            </w:r>
          </w:p>
        </w:tc>
        <w:tc>
          <w:tcPr>
            <w:tcW w:w="306" w:type="pct"/>
            <w:gridSpan w:val="2"/>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 xml:space="preserve">2027 год </w:t>
            </w:r>
          </w:p>
        </w:tc>
        <w:tc>
          <w:tcPr>
            <w:tcW w:w="27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2028 год</w:t>
            </w:r>
          </w:p>
        </w:tc>
        <w:tc>
          <w:tcPr>
            <w:tcW w:w="19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2029 год</w:t>
            </w:r>
          </w:p>
        </w:tc>
        <w:tc>
          <w:tcPr>
            <w:tcW w:w="23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2030 год</w:t>
            </w:r>
          </w:p>
        </w:tc>
        <w:tc>
          <w:tcPr>
            <w:tcW w:w="278"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rPr>
          <w:trHeight w:val="230"/>
        </w:trPr>
        <w:tc>
          <w:tcPr>
            <w:tcW w:w="139"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w:t>
            </w:r>
          </w:p>
        </w:tc>
        <w:tc>
          <w:tcPr>
            <w:tcW w:w="79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3</w:t>
            </w: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4</w:t>
            </w: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5</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6</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7</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8</w:t>
            </w:r>
          </w:p>
        </w:tc>
        <w:tc>
          <w:tcPr>
            <w:tcW w:w="920" w:type="pct"/>
            <w:gridSpan w:val="7"/>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9</w:t>
            </w:r>
          </w:p>
        </w:tc>
        <w:tc>
          <w:tcPr>
            <w:tcW w:w="306" w:type="pct"/>
            <w:gridSpan w:val="2"/>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10</w:t>
            </w:r>
          </w:p>
        </w:tc>
        <w:tc>
          <w:tcPr>
            <w:tcW w:w="27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11</w:t>
            </w:r>
          </w:p>
        </w:tc>
        <w:tc>
          <w:tcPr>
            <w:tcW w:w="19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12</w:t>
            </w:r>
          </w:p>
        </w:tc>
        <w:tc>
          <w:tcPr>
            <w:tcW w:w="23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13</w:t>
            </w:r>
          </w:p>
        </w:tc>
        <w:tc>
          <w:tcPr>
            <w:tcW w:w="27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14</w:t>
            </w:r>
          </w:p>
        </w:tc>
      </w:tr>
      <w:tr w:rsidR="00A51BF3" w:rsidRPr="00A51BF3" w:rsidTr="00A51BF3">
        <w:tc>
          <w:tcPr>
            <w:tcW w:w="139"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1.</w:t>
            </w:r>
          </w:p>
        </w:tc>
        <w:tc>
          <w:tcPr>
            <w:tcW w:w="79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autoSpaceDE w:val="0"/>
              <w:autoSpaceDN w:val="0"/>
              <w:adjustRightInd w:val="0"/>
              <w:ind w:firstLine="0"/>
              <w:jc w:val="left"/>
              <w:rPr>
                <w:rFonts w:eastAsiaTheme="minorHAnsi"/>
                <w:sz w:val="22"/>
                <w:szCs w:val="22"/>
                <w:lang w:eastAsia="en-US"/>
              </w:rPr>
            </w:pPr>
            <w:r w:rsidRPr="00A51BF3">
              <w:rPr>
                <w:rFonts w:eastAsiaTheme="minorHAnsi"/>
                <w:sz w:val="22"/>
                <w:szCs w:val="22"/>
                <w:lang w:eastAsia="en-US"/>
              </w:rPr>
              <w:t>Основное мероприятие 02.</w:t>
            </w:r>
          </w:p>
          <w:p w:rsidR="00A51BF3" w:rsidRPr="00A51BF3" w:rsidRDefault="00A51BF3" w:rsidP="00A51BF3">
            <w:pPr>
              <w:tabs>
                <w:tab w:val="clear" w:pos="1134"/>
              </w:tabs>
              <w:autoSpaceDE w:val="0"/>
              <w:autoSpaceDN w:val="0"/>
              <w:adjustRightInd w:val="0"/>
              <w:ind w:firstLine="0"/>
              <w:jc w:val="left"/>
              <w:rPr>
                <w:rFonts w:eastAsiaTheme="minorHAnsi"/>
                <w:sz w:val="22"/>
                <w:szCs w:val="22"/>
                <w:lang w:eastAsia="en-US"/>
              </w:rPr>
            </w:pPr>
            <w:r w:rsidRPr="00A51BF3">
              <w:rPr>
                <w:rFonts w:eastAsiaTheme="minorHAnsi"/>
                <w:sz w:val="22"/>
                <w:szCs w:val="22"/>
                <w:lang w:eastAsia="en-US"/>
              </w:rPr>
              <w:t>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 (до 01.01.2026 -</w:t>
            </w:r>
          </w:p>
          <w:p w:rsidR="00A51BF3" w:rsidRPr="00A51BF3" w:rsidRDefault="00A51BF3" w:rsidP="00A51BF3">
            <w:pPr>
              <w:tabs>
                <w:tab w:val="clear" w:pos="1134"/>
              </w:tabs>
              <w:autoSpaceDE w:val="0"/>
              <w:autoSpaceDN w:val="0"/>
              <w:adjustRightInd w:val="0"/>
              <w:ind w:firstLine="0"/>
              <w:jc w:val="left"/>
              <w:rPr>
                <w:rFonts w:eastAsiaTheme="minorHAnsi"/>
                <w:sz w:val="22"/>
                <w:szCs w:val="22"/>
                <w:lang w:eastAsia="en-US"/>
              </w:rPr>
            </w:pPr>
            <w:r w:rsidRPr="00A51BF3">
              <w:rPr>
                <w:rFonts w:eastAsiaTheme="minorHAnsi"/>
                <w:sz w:val="22"/>
                <w:szCs w:val="22"/>
                <w:lang w:eastAsia="en-US"/>
              </w:rPr>
              <w:lastRenderedPageBreak/>
              <w:t>Реализация механизмов муниципальной поддержки субъектов малого и среднего предпринимательства</w:t>
            </w:r>
          </w:p>
        </w:tc>
        <w:tc>
          <w:tcPr>
            <w:tcW w:w="23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lastRenderedPageBreak/>
              <w:t>2023-2030</w:t>
            </w: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12 296,50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1 496,50</w:t>
            </w:r>
          </w:p>
        </w:tc>
        <w:tc>
          <w:tcPr>
            <w:tcW w:w="920" w:type="pct"/>
            <w:gridSpan w:val="7"/>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306" w:type="pct"/>
            <w:gridSpan w:val="2"/>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27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19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3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78"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c>
          <w:tcPr>
            <w:tcW w:w="139"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12 296,50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1 496,50</w:t>
            </w:r>
          </w:p>
        </w:tc>
        <w:tc>
          <w:tcPr>
            <w:tcW w:w="920" w:type="pct"/>
            <w:gridSpan w:val="7"/>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306" w:type="pct"/>
            <w:gridSpan w:val="2"/>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27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19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3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7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1.1</w:t>
            </w:r>
          </w:p>
        </w:tc>
        <w:tc>
          <w:tcPr>
            <w:tcW w:w="7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ind w:firstLine="0"/>
              <w:jc w:val="left"/>
              <w:rPr>
                <w:rFonts w:eastAsiaTheme="minorHAnsi"/>
                <w:sz w:val="22"/>
                <w:szCs w:val="22"/>
                <w:lang w:eastAsia="en-US"/>
              </w:rPr>
            </w:pPr>
            <w:r w:rsidRPr="00A51BF3">
              <w:rPr>
                <w:rFonts w:eastAsiaTheme="minorHAnsi"/>
                <w:sz w:val="22"/>
                <w:szCs w:val="22"/>
                <w:lang w:eastAsia="en-US"/>
              </w:rPr>
              <w:t xml:space="preserve">Мероприятие 02.01. </w:t>
            </w:r>
          </w:p>
          <w:p w:rsidR="00A51BF3" w:rsidRPr="00A51BF3" w:rsidRDefault="00A51BF3" w:rsidP="00A51BF3">
            <w:pPr>
              <w:tabs>
                <w:tab w:val="clear" w:pos="1134"/>
              </w:tabs>
              <w:ind w:firstLine="0"/>
              <w:jc w:val="left"/>
              <w:rPr>
                <w:rFonts w:eastAsiaTheme="minorHAnsi"/>
                <w:sz w:val="22"/>
                <w:szCs w:val="22"/>
                <w:lang w:eastAsia="en-US"/>
              </w:rPr>
            </w:pPr>
            <w:r w:rsidRPr="00A51BF3">
              <w:rPr>
                <w:rFonts w:eastAsiaTheme="minorHAnsi"/>
                <w:sz w:val="22"/>
                <w:szCs w:val="22"/>
                <w:lang w:eastAsia="en-US"/>
              </w:rPr>
              <w:t>Частичная компенсация субъектам малого и среднего предпринимательства затрат, связанных с приобретением оборудования</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2023-2030</w:t>
            </w: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12 296,50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1 496,50</w:t>
            </w:r>
          </w:p>
        </w:tc>
        <w:tc>
          <w:tcPr>
            <w:tcW w:w="920" w:type="pct"/>
            <w:gridSpan w:val="7"/>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306" w:type="pct"/>
            <w:gridSpan w:val="2"/>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27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19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3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78"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Управление инвестиций</w:t>
            </w:r>
          </w:p>
        </w:tc>
      </w:tr>
      <w:tr w:rsidR="00A51BF3" w:rsidRPr="00A51BF3" w:rsidTr="00A51BF3">
        <w:tc>
          <w:tcPr>
            <w:tcW w:w="139"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12 296,50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1 496,50</w:t>
            </w:r>
          </w:p>
        </w:tc>
        <w:tc>
          <w:tcPr>
            <w:tcW w:w="920" w:type="pct"/>
            <w:gridSpan w:val="7"/>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306" w:type="pct"/>
            <w:gridSpan w:val="2"/>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27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19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3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7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val="restart"/>
            <w:tcBorders>
              <w:top w:val="single" w:sz="4" w:space="0" w:color="auto"/>
            </w:tcBorders>
            <w:shd w:val="clear" w:color="auto" w:fill="auto"/>
          </w:tcPr>
          <w:p w:rsidR="00A51BF3" w:rsidRPr="00A51BF3" w:rsidRDefault="00A51BF3" w:rsidP="00A51BF3">
            <w:pPr>
              <w:tabs>
                <w:tab w:val="clear" w:pos="1134"/>
              </w:tabs>
              <w:spacing w:after="160"/>
              <w:ind w:firstLine="0"/>
              <w:jc w:val="left"/>
              <w:rPr>
                <w:sz w:val="22"/>
                <w:szCs w:val="22"/>
              </w:rPr>
            </w:pPr>
            <w:r w:rsidRPr="00A51BF3">
              <w:rPr>
                <w:sz w:val="22"/>
                <w:szCs w:val="22"/>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234" w:type="pc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Всего</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2023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left"/>
              <w:rPr>
                <w:sz w:val="22"/>
                <w:szCs w:val="22"/>
              </w:rPr>
            </w:pPr>
            <w:r w:rsidRPr="00A51BF3">
              <w:rPr>
                <w:sz w:val="22"/>
                <w:szCs w:val="22"/>
              </w:rPr>
              <w:t>2024 год</w:t>
            </w:r>
          </w:p>
        </w:tc>
        <w:tc>
          <w:tcPr>
            <w:tcW w:w="327"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2025 год</w:t>
            </w:r>
          </w:p>
        </w:tc>
        <w:tc>
          <w:tcPr>
            <w:tcW w:w="273"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Итого 2026 год</w:t>
            </w:r>
          </w:p>
        </w:tc>
        <w:tc>
          <w:tcPr>
            <w:tcW w:w="647"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rPr>
            </w:pPr>
            <w:r w:rsidRPr="00A51BF3">
              <w:rPr>
                <w:sz w:val="22"/>
                <w:szCs w:val="22"/>
              </w:rPr>
              <w:t>В том числе:</w:t>
            </w:r>
          </w:p>
        </w:tc>
        <w:tc>
          <w:tcPr>
            <w:tcW w:w="306" w:type="pct"/>
            <w:gridSpan w:val="2"/>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2027 год</w:t>
            </w:r>
          </w:p>
        </w:tc>
        <w:tc>
          <w:tcPr>
            <w:tcW w:w="27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2028 год</w:t>
            </w:r>
          </w:p>
        </w:tc>
        <w:tc>
          <w:tcPr>
            <w:tcW w:w="19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2029 год</w:t>
            </w:r>
          </w:p>
        </w:tc>
        <w:tc>
          <w:tcPr>
            <w:tcW w:w="23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2030 год</w:t>
            </w:r>
          </w:p>
        </w:tc>
        <w:tc>
          <w:tcPr>
            <w:tcW w:w="278" w:type="pc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bookmarkStart w:id="1" w:name="_GoBack" w:colFirst="9" w:colLast="12"/>
          </w:p>
        </w:tc>
        <w:tc>
          <w:tcPr>
            <w:tcW w:w="795" w:type="pct"/>
            <w:vMerge/>
            <w:shd w:val="clear" w:color="auto" w:fill="auto"/>
          </w:tcPr>
          <w:p w:rsidR="00A51BF3" w:rsidRPr="00A51BF3" w:rsidRDefault="00A51BF3" w:rsidP="00A51BF3">
            <w:pPr>
              <w:tabs>
                <w:tab w:val="clear" w:pos="1134"/>
              </w:tabs>
              <w:spacing w:after="160"/>
              <w:ind w:firstLine="0"/>
              <w:jc w:val="left"/>
              <w:rPr>
                <w:sz w:val="22"/>
                <w:szCs w:val="22"/>
              </w:rPr>
            </w:pPr>
          </w:p>
        </w:tc>
        <w:tc>
          <w:tcPr>
            <w:tcW w:w="23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7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7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left"/>
              <w:rPr>
                <w:sz w:val="22"/>
                <w:szCs w:val="22"/>
              </w:rPr>
            </w:pPr>
          </w:p>
        </w:tc>
        <w:tc>
          <w:tcPr>
            <w:tcW w:w="327"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left"/>
              <w:rPr>
                <w:sz w:val="22"/>
                <w:szCs w:val="22"/>
              </w:rPr>
            </w:pPr>
          </w:p>
        </w:tc>
        <w:tc>
          <w:tcPr>
            <w:tcW w:w="273"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left"/>
              <w:rPr>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F6430F">
            <w:pPr>
              <w:widowControl w:val="0"/>
              <w:tabs>
                <w:tab w:val="clear" w:pos="1134"/>
              </w:tabs>
              <w:autoSpaceDE w:val="0"/>
              <w:autoSpaceDN w:val="0"/>
              <w:ind w:left="-57" w:right="-57" w:firstLine="0"/>
              <w:jc w:val="left"/>
              <w:rPr>
                <w:sz w:val="22"/>
                <w:szCs w:val="22"/>
              </w:rPr>
            </w:pPr>
            <w:r w:rsidRPr="00A51BF3">
              <w:rPr>
                <w:sz w:val="22"/>
              </w:rPr>
              <w:t>1 квартал</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F6430F">
            <w:pPr>
              <w:tabs>
                <w:tab w:val="clear" w:pos="1134"/>
              </w:tabs>
              <w:spacing w:after="160"/>
              <w:ind w:left="-57" w:right="-57" w:firstLine="0"/>
              <w:jc w:val="left"/>
              <w:rPr>
                <w:sz w:val="22"/>
                <w:szCs w:val="22"/>
                <w:lang w:eastAsia="en-US"/>
              </w:rPr>
            </w:pPr>
            <w:r w:rsidRPr="00A51BF3">
              <w:rPr>
                <w:sz w:val="22"/>
                <w:szCs w:val="22"/>
              </w:rPr>
              <w:t>1 полугодие</w:t>
            </w:r>
          </w:p>
        </w:tc>
        <w:tc>
          <w:tcPr>
            <w:tcW w:w="1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F6430F">
            <w:pPr>
              <w:tabs>
                <w:tab w:val="clear" w:pos="1134"/>
              </w:tabs>
              <w:spacing w:after="160"/>
              <w:ind w:left="-57" w:right="-57" w:firstLine="0"/>
              <w:jc w:val="left"/>
              <w:rPr>
                <w:sz w:val="22"/>
                <w:szCs w:val="22"/>
                <w:lang w:eastAsia="en-US"/>
              </w:rPr>
            </w:pPr>
            <w:r w:rsidRPr="00A51BF3">
              <w:rPr>
                <w:sz w:val="22"/>
                <w:szCs w:val="22"/>
              </w:rPr>
              <w:t>9 месяцев</w:t>
            </w:r>
          </w:p>
        </w:tc>
        <w:tc>
          <w:tcPr>
            <w:tcW w:w="14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F6430F">
            <w:pPr>
              <w:tabs>
                <w:tab w:val="clear" w:pos="1134"/>
              </w:tabs>
              <w:spacing w:after="160"/>
              <w:ind w:left="-57" w:right="-57" w:firstLine="0"/>
              <w:jc w:val="left"/>
              <w:rPr>
                <w:sz w:val="22"/>
                <w:szCs w:val="22"/>
                <w:lang w:eastAsia="en-US"/>
              </w:rPr>
            </w:pPr>
            <w:r w:rsidRPr="00A51BF3">
              <w:rPr>
                <w:sz w:val="22"/>
                <w:szCs w:val="22"/>
              </w:rPr>
              <w:t>12 месяцев</w:t>
            </w:r>
          </w:p>
        </w:tc>
        <w:tc>
          <w:tcPr>
            <w:tcW w:w="306" w:type="pct"/>
            <w:gridSpan w:val="2"/>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71"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191"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3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78"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bookmarkEnd w:id="1"/>
      <w:tr w:rsidR="00A51BF3" w:rsidRPr="00A51BF3" w:rsidTr="00A51BF3">
        <w:tc>
          <w:tcPr>
            <w:tcW w:w="139"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bottom w:val="single" w:sz="4" w:space="0" w:color="auto"/>
            </w:tcBorders>
            <w:shd w:val="clear" w:color="auto" w:fill="auto"/>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10</w:t>
            </w:r>
          </w:p>
        </w:tc>
        <w:tc>
          <w:tcPr>
            <w:tcW w:w="28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80"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327"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73"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203"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49"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47"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48"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7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19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30"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7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1.2</w:t>
            </w:r>
          </w:p>
        </w:tc>
        <w:tc>
          <w:tcPr>
            <w:tcW w:w="795" w:type="pct"/>
            <w:vMerge w:val="restart"/>
            <w:tcBorders>
              <w:top w:val="single" w:sz="4" w:space="0" w:color="auto"/>
            </w:tcBorders>
            <w:shd w:val="clear" w:color="auto" w:fill="auto"/>
          </w:tcPr>
          <w:p w:rsidR="00A51BF3" w:rsidRPr="00A51BF3" w:rsidRDefault="00A51BF3" w:rsidP="00A51BF3">
            <w:pPr>
              <w:widowControl w:val="0"/>
              <w:tabs>
                <w:tab w:val="clear" w:pos="1134"/>
              </w:tabs>
              <w:autoSpaceDE w:val="0"/>
              <w:autoSpaceDN w:val="0"/>
              <w:ind w:firstLine="0"/>
              <w:jc w:val="left"/>
              <w:rPr>
                <w:sz w:val="22"/>
              </w:rPr>
            </w:pPr>
            <w:r w:rsidRPr="00A51BF3">
              <w:rPr>
                <w:sz w:val="22"/>
              </w:rPr>
              <w:t xml:space="preserve">Мероприятие 02.02. </w:t>
            </w:r>
          </w:p>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rsidR="00A51BF3" w:rsidRPr="00A51BF3" w:rsidRDefault="00A51BF3" w:rsidP="00A51BF3">
            <w:pPr>
              <w:widowControl w:val="0"/>
              <w:tabs>
                <w:tab w:val="clear" w:pos="1134"/>
              </w:tabs>
              <w:autoSpaceDE w:val="0"/>
              <w:autoSpaceDN w:val="0"/>
              <w:ind w:firstLine="0"/>
              <w:jc w:val="left"/>
              <w:rPr>
                <w:sz w:val="22"/>
                <w:szCs w:val="22"/>
              </w:rPr>
            </w:pPr>
          </w:p>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lastRenderedPageBreak/>
              <w:t>2025-2030</w:t>
            </w: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180" w:type="pct"/>
            <w:gridSpan w:val="16"/>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rFonts w:ascii="Times New Roman CYR" w:hAnsi="Times New Roman CYR" w:cs="Times New Roman CYR"/>
                <w:sz w:val="22"/>
              </w:rPr>
              <w:t>В пределах средств, предусмотренных на обеспечение деятельности</w:t>
            </w:r>
          </w:p>
        </w:tc>
        <w:tc>
          <w:tcPr>
            <w:tcW w:w="278"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Управление инвестиций</w:t>
            </w: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bottom w:val="single" w:sz="4" w:space="0" w:color="auto"/>
            </w:tcBorders>
            <w:shd w:val="clear" w:color="auto" w:fill="auto"/>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180" w:type="pct"/>
            <w:gridSpan w:val="16"/>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7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val="restart"/>
            <w:tcBorders>
              <w:top w:val="single" w:sz="4" w:space="0" w:color="auto"/>
            </w:tcBorders>
            <w:shd w:val="clear" w:color="auto" w:fill="auto"/>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234" w:type="pct"/>
            <w:vMerge w:val="restart"/>
            <w:tcBorders>
              <w:left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74" w:type="pct"/>
            <w:vMerge w:val="restart"/>
            <w:tcBorders>
              <w:left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7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Всего</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2023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left"/>
              <w:rPr>
                <w:sz w:val="22"/>
                <w:szCs w:val="22"/>
              </w:rPr>
            </w:pPr>
            <w:r w:rsidRPr="00A51BF3">
              <w:rPr>
                <w:sz w:val="22"/>
                <w:szCs w:val="22"/>
              </w:rPr>
              <w:t>2024 год</w:t>
            </w:r>
          </w:p>
        </w:tc>
        <w:tc>
          <w:tcPr>
            <w:tcW w:w="327"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2025 год</w:t>
            </w:r>
          </w:p>
        </w:tc>
        <w:tc>
          <w:tcPr>
            <w:tcW w:w="273"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Итого 2026 год</w:t>
            </w:r>
          </w:p>
        </w:tc>
        <w:tc>
          <w:tcPr>
            <w:tcW w:w="647" w:type="pct"/>
            <w:gridSpan w:val="6"/>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В том числе:</w:t>
            </w:r>
          </w:p>
        </w:tc>
        <w:tc>
          <w:tcPr>
            <w:tcW w:w="306" w:type="pct"/>
            <w:gridSpan w:val="2"/>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2027 год</w:t>
            </w:r>
          </w:p>
        </w:tc>
        <w:tc>
          <w:tcPr>
            <w:tcW w:w="27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2028 год</w:t>
            </w:r>
          </w:p>
        </w:tc>
        <w:tc>
          <w:tcPr>
            <w:tcW w:w="19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2029 год</w:t>
            </w:r>
          </w:p>
        </w:tc>
        <w:tc>
          <w:tcPr>
            <w:tcW w:w="23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2030 год</w:t>
            </w:r>
          </w:p>
        </w:tc>
        <w:tc>
          <w:tcPr>
            <w:tcW w:w="278"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shd w:val="clear" w:color="auto" w:fill="auto"/>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27"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73"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F6430F">
            <w:pPr>
              <w:widowControl w:val="0"/>
              <w:tabs>
                <w:tab w:val="clear" w:pos="1134"/>
              </w:tabs>
              <w:autoSpaceDE w:val="0"/>
              <w:autoSpaceDN w:val="0"/>
              <w:ind w:left="-57" w:right="-57" w:firstLine="0"/>
              <w:jc w:val="left"/>
              <w:rPr>
                <w:sz w:val="22"/>
                <w:szCs w:val="22"/>
              </w:rPr>
            </w:pPr>
            <w:r w:rsidRPr="00A51BF3">
              <w:rPr>
                <w:sz w:val="22"/>
              </w:rPr>
              <w:t>1 квартал</w:t>
            </w:r>
          </w:p>
        </w:tc>
        <w:tc>
          <w:tcPr>
            <w:tcW w:w="149"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F6430F">
            <w:pPr>
              <w:tabs>
                <w:tab w:val="clear" w:pos="1134"/>
              </w:tabs>
              <w:spacing w:after="160"/>
              <w:ind w:left="-57" w:right="-57" w:firstLine="0"/>
              <w:jc w:val="left"/>
              <w:rPr>
                <w:sz w:val="22"/>
                <w:szCs w:val="22"/>
                <w:lang w:eastAsia="en-US"/>
              </w:rPr>
            </w:pPr>
            <w:r w:rsidRPr="00A51BF3">
              <w:rPr>
                <w:sz w:val="22"/>
                <w:szCs w:val="22"/>
              </w:rPr>
              <w:t>1 полугодие</w:t>
            </w:r>
          </w:p>
        </w:tc>
        <w:tc>
          <w:tcPr>
            <w:tcW w:w="1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F6430F">
            <w:pPr>
              <w:tabs>
                <w:tab w:val="clear" w:pos="1134"/>
              </w:tabs>
              <w:spacing w:after="160"/>
              <w:ind w:left="-57" w:right="-57" w:firstLine="0"/>
              <w:jc w:val="left"/>
              <w:rPr>
                <w:sz w:val="22"/>
                <w:szCs w:val="22"/>
                <w:lang w:eastAsia="en-US"/>
              </w:rPr>
            </w:pPr>
            <w:r w:rsidRPr="00A51BF3">
              <w:rPr>
                <w:sz w:val="22"/>
                <w:szCs w:val="22"/>
              </w:rPr>
              <w:t>9 месяцев</w:t>
            </w:r>
          </w:p>
        </w:tc>
        <w:tc>
          <w:tcPr>
            <w:tcW w:w="14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F6430F">
            <w:pPr>
              <w:tabs>
                <w:tab w:val="clear" w:pos="1134"/>
              </w:tabs>
              <w:spacing w:after="160"/>
              <w:ind w:left="-57" w:right="-57" w:firstLine="0"/>
              <w:jc w:val="left"/>
              <w:rPr>
                <w:sz w:val="22"/>
                <w:szCs w:val="22"/>
                <w:lang w:eastAsia="en-US"/>
              </w:rPr>
            </w:pPr>
            <w:r w:rsidRPr="00A51BF3">
              <w:rPr>
                <w:sz w:val="22"/>
                <w:szCs w:val="22"/>
              </w:rPr>
              <w:t>12 месяцев</w:t>
            </w:r>
          </w:p>
        </w:tc>
        <w:tc>
          <w:tcPr>
            <w:tcW w:w="306" w:type="pct"/>
            <w:gridSpan w:val="2"/>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71"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191"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78"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bottom w:val="single" w:sz="4" w:space="0" w:color="auto"/>
            </w:tcBorders>
            <w:shd w:val="clear" w:color="auto" w:fill="auto"/>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28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280"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27"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273"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203"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49"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47"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48"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9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3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7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1.3</w:t>
            </w:r>
          </w:p>
        </w:tc>
        <w:tc>
          <w:tcPr>
            <w:tcW w:w="79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autoSpaceDE w:val="0"/>
              <w:autoSpaceDN w:val="0"/>
              <w:adjustRightInd w:val="0"/>
              <w:ind w:firstLine="0"/>
              <w:jc w:val="left"/>
              <w:rPr>
                <w:rFonts w:eastAsiaTheme="minorHAnsi"/>
                <w:sz w:val="22"/>
                <w:szCs w:val="22"/>
                <w:lang w:eastAsia="en-US"/>
              </w:rPr>
            </w:pPr>
            <w:r w:rsidRPr="00A51BF3">
              <w:rPr>
                <w:rFonts w:eastAsiaTheme="minorHAnsi"/>
                <w:sz w:val="22"/>
                <w:szCs w:val="22"/>
                <w:lang w:eastAsia="en-US"/>
              </w:rPr>
              <w:t>Мероприятие 02.03.</w:t>
            </w:r>
          </w:p>
          <w:p w:rsidR="00A51BF3" w:rsidRPr="00A51BF3" w:rsidRDefault="00A51BF3" w:rsidP="00A51BF3">
            <w:pPr>
              <w:tabs>
                <w:tab w:val="clear" w:pos="1134"/>
              </w:tabs>
              <w:autoSpaceDE w:val="0"/>
              <w:autoSpaceDN w:val="0"/>
              <w:adjustRightInd w:val="0"/>
              <w:ind w:firstLine="0"/>
              <w:jc w:val="left"/>
              <w:rPr>
                <w:rFonts w:eastAsiaTheme="minorHAnsi"/>
                <w:sz w:val="22"/>
                <w:szCs w:val="22"/>
                <w:lang w:eastAsia="en-US"/>
              </w:rPr>
            </w:pPr>
            <w:r w:rsidRPr="00A51BF3">
              <w:rPr>
                <w:rFonts w:eastAsiaTheme="minorHAnsi"/>
                <w:sz w:val="22"/>
                <w:szCs w:val="22"/>
                <w:lang w:eastAsia="en-US"/>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23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2023-2030</w:t>
            </w:r>
          </w:p>
        </w:tc>
        <w:tc>
          <w:tcPr>
            <w:tcW w:w="374"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180" w:type="pct"/>
            <w:gridSpan w:val="16"/>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rFonts w:ascii="Times New Roman CYR" w:hAnsi="Times New Roman CYR" w:cs="Times New Roman CYR"/>
                <w:sz w:val="22"/>
              </w:rPr>
              <w:t>В пределах средств, предусмотренных на обеспечение деятельности</w:t>
            </w:r>
          </w:p>
        </w:tc>
        <w:tc>
          <w:tcPr>
            <w:tcW w:w="278"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Управление инвестиций</w:t>
            </w: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180" w:type="pct"/>
            <w:gridSpan w:val="16"/>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7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rPr>
          <w:trHeight w:val="239"/>
        </w:trPr>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Количество субъектов МСП, осуществляющих деятельность в сфере социального предпринимательства, получивших муниципальную поддержку, единиц</w:t>
            </w:r>
          </w:p>
        </w:tc>
        <w:tc>
          <w:tcPr>
            <w:tcW w:w="23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7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7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Всего</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2023 год</w:t>
            </w:r>
          </w:p>
        </w:tc>
        <w:tc>
          <w:tcPr>
            <w:tcW w:w="280"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left"/>
              <w:rPr>
                <w:sz w:val="22"/>
                <w:szCs w:val="22"/>
              </w:rPr>
            </w:pPr>
            <w:r w:rsidRPr="00A51BF3">
              <w:rPr>
                <w:sz w:val="22"/>
                <w:szCs w:val="22"/>
              </w:rPr>
              <w:t>2024 год</w:t>
            </w:r>
          </w:p>
        </w:tc>
        <w:tc>
          <w:tcPr>
            <w:tcW w:w="327"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2025 год</w:t>
            </w:r>
          </w:p>
        </w:tc>
        <w:tc>
          <w:tcPr>
            <w:tcW w:w="273"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Итого 2026 год</w:t>
            </w:r>
          </w:p>
        </w:tc>
        <w:tc>
          <w:tcPr>
            <w:tcW w:w="677" w:type="pct"/>
            <w:gridSpan w:val="7"/>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В том числе:</w:t>
            </w:r>
          </w:p>
        </w:tc>
        <w:tc>
          <w:tcPr>
            <w:tcW w:w="276"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2027 год</w:t>
            </w:r>
          </w:p>
        </w:tc>
        <w:tc>
          <w:tcPr>
            <w:tcW w:w="27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2028 год</w:t>
            </w:r>
          </w:p>
        </w:tc>
        <w:tc>
          <w:tcPr>
            <w:tcW w:w="19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2029 год</w:t>
            </w:r>
          </w:p>
        </w:tc>
        <w:tc>
          <w:tcPr>
            <w:tcW w:w="23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2030 год</w:t>
            </w:r>
          </w:p>
        </w:tc>
        <w:tc>
          <w:tcPr>
            <w:tcW w:w="278"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rPr>
          <w:trHeight w:val="1337"/>
        </w:trPr>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80"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27"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73"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1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15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6" w:type="pct"/>
            <w:vMerge/>
            <w:tcBorders>
              <w:left w:val="single" w:sz="4" w:space="0" w:color="auto"/>
              <w:bottom w:val="single" w:sz="4" w:space="0" w:color="auto"/>
              <w:right w:val="single" w:sz="4" w:space="0" w:color="auto"/>
            </w:tcBorders>
            <w:vAlign w:val="bottom"/>
          </w:tcPr>
          <w:p w:rsidR="00A51BF3" w:rsidRPr="00A51BF3" w:rsidRDefault="00A51BF3" w:rsidP="00A51BF3">
            <w:pPr>
              <w:widowControl w:val="0"/>
              <w:tabs>
                <w:tab w:val="clear" w:pos="1134"/>
              </w:tabs>
              <w:autoSpaceDE w:val="0"/>
              <w:autoSpaceDN w:val="0"/>
              <w:ind w:firstLine="0"/>
              <w:jc w:val="center"/>
              <w:rPr>
                <w:sz w:val="22"/>
                <w:szCs w:val="22"/>
              </w:rPr>
            </w:pPr>
          </w:p>
        </w:tc>
        <w:tc>
          <w:tcPr>
            <w:tcW w:w="271" w:type="pct"/>
            <w:vMerge/>
            <w:tcBorders>
              <w:left w:val="single" w:sz="4" w:space="0" w:color="auto"/>
              <w:bottom w:val="single" w:sz="4" w:space="0" w:color="auto"/>
              <w:right w:val="single" w:sz="4" w:space="0" w:color="auto"/>
            </w:tcBorders>
            <w:vAlign w:val="bottom"/>
          </w:tcPr>
          <w:p w:rsidR="00A51BF3" w:rsidRPr="00A51BF3" w:rsidRDefault="00A51BF3" w:rsidP="00A51BF3">
            <w:pPr>
              <w:widowControl w:val="0"/>
              <w:tabs>
                <w:tab w:val="clear" w:pos="1134"/>
              </w:tabs>
              <w:autoSpaceDE w:val="0"/>
              <w:autoSpaceDN w:val="0"/>
              <w:ind w:firstLine="0"/>
              <w:jc w:val="center"/>
              <w:rPr>
                <w:sz w:val="22"/>
                <w:szCs w:val="22"/>
              </w:rPr>
            </w:pPr>
          </w:p>
        </w:tc>
        <w:tc>
          <w:tcPr>
            <w:tcW w:w="191"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78"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27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203"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74" w:type="pct"/>
            <w:gridSpan w:val="2"/>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47" w:type="pct"/>
            <w:gridSpan w:val="2"/>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53" w:type="pct"/>
            <w:gridSpan w:val="2"/>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27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27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9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3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7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r w:rsidR="00A51BF3" w:rsidRPr="00A51BF3" w:rsidTr="00A51BF3">
        <w:tc>
          <w:tcPr>
            <w:tcW w:w="139"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1.4</w:t>
            </w:r>
          </w:p>
        </w:tc>
        <w:tc>
          <w:tcPr>
            <w:tcW w:w="795"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 xml:space="preserve">Мероприятие 02.04. </w:t>
            </w:r>
          </w:p>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 xml:space="preserve">Предоставление в </w:t>
            </w:r>
            <w:r w:rsidRPr="00A51BF3">
              <w:rPr>
                <w:sz w:val="22"/>
                <w:szCs w:val="22"/>
              </w:rPr>
              <w:lastRenderedPageBreak/>
              <w:t>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23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lastRenderedPageBreak/>
              <w:t>2023-2030</w:t>
            </w:r>
          </w:p>
        </w:tc>
        <w:tc>
          <w:tcPr>
            <w:tcW w:w="374"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180" w:type="pct"/>
            <w:gridSpan w:val="16"/>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rFonts w:ascii="Times New Roman CYR" w:hAnsi="Times New Roman CYR" w:cs="Times New Roman CYR"/>
                <w:sz w:val="22"/>
              </w:rPr>
              <w:t>В пределах средств, предусмотренных на обеспечение деятельности</w:t>
            </w:r>
          </w:p>
        </w:tc>
        <w:tc>
          <w:tcPr>
            <w:tcW w:w="278"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УЗО</w:t>
            </w:r>
          </w:p>
        </w:tc>
      </w:tr>
      <w:tr w:rsidR="00A51BF3" w:rsidRPr="00A51BF3" w:rsidTr="00A51BF3">
        <w:tc>
          <w:tcPr>
            <w:tcW w:w="139"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 xml:space="preserve">Средства </w:t>
            </w:r>
            <w:r w:rsidRPr="00A51BF3">
              <w:rPr>
                <w:sz w:val="22"/>
                <w:szCs w:val="22"/>
              </w:rPr>
              <w:lastRenderedPageBreak/>
              <w:t>бюджета городского округа Воскресенск</w:t>
            </w:r>
          </w:p>
        </w:tc>
        <w:tc>
          <w:tcPr>
            <w:tcW w:w="3180" w:type="pct"/>
            <w:gridSpan w:val="16"/>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7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c>
          <w:tcPr>
            <w:tcW w:w="139"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w:t>
            </w:r>
            <w:r w:rsidRPr="00A51BF3">
              <w:rPr>
                <w:sz w:val="22"/>
                <w:szCs w:val="22"/>
              </w:rPr>
              <w:lastRenderedPageBreak/>
              <w:t>муниципальной преференции для поддержки субъектов малого и среднего предпринимательства, единиц</w:t>
            </w:r>
          </w:p>
        </w:tc>
        <w:tc>
          <w:tcPr>
            <w:tcW w:w="23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lastRenderedPageBreak/>
              <w:t>х</w:t>
            </w:r>
          </w:p>
        </w:tc>
        <w:tc>
          <w:tcPr>
            <w:tcW w:w="37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74" w:type="pc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Всего</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2023 год</w:t>
            </w:r>
          </w:p>
        </w:tc>
        <w:tc>
          <w:tcPr>
            <w:tcW w:w="280"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left"/>
              <w:rPr>
                <w:sz w:val="22"/>
                <w:szCs w:val="22"/>
              </w:rPr>
            </w:pPr>
            <w:r w:rsidRPr="00A51BF3">
              <w:rPr>
                <w:sz w:val="22"/>
                <w:szCs w:val="22"/>
              </w:rPr>
              <w:t>2024 год</w:t>
            </w:r>
          </w:p>
        </w:tc>
        <w:tc>
          <w:tcPr>
            <w:tcW w:w="327"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2025 год</w:t>
            </w:r>
          </w:p>
        </w:tc>
        <w:tc>
          <w:tcPr>
            <w:tcW w:w="273"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Итого 2026 год</w:t>
            </w:r>
          </w:p>
        </w:tc>
        <w:tc>
          <w:tcPr>
            <w:tcW w:w="677" w:type="pct"/>
            <w:gridSpan w:val="7"/>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 том числе:</w:t>
            </w:r>
          </w:p>
        </w:tc>
        <w:tc>
          <w:tcPr>
            <w:tcW w:w="276"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2027 год</w:t>
            </w:r>
          </w:p>
        </w:tc>
        <w:tc>
          <w:tcPr>
            <w:tcW w:w="27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2028 год</w:t>
            </w:r>
          </w:p>
        </w:tc>
        <w:tc>
          <w:tcPr>
            <w:tcW w:w="19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2029 год</w:t>
            </w:r>
          </w:p>
        </w:tc>
        <w:tc>
          <w:tcPr>
            <w:tcW w:w="23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2030 год</w:t>
            </w:r>
          </w:p>
        </w:tc>
        <w:tc>
          <w:tcPr>
            <w:tcW w:w="278"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81" w:type="pct"/>
            <w:vMerge/>
            <w:tcBorders>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p>
        </w:tc>
        <w:tc>
          <w:tcPr>
            <w:tcW w:w="280"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27"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73" w:type="pct"/>
            <w:vMerge/>
            <w:tcBorders>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1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15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6" w:type="pct"/>
            <w:vMerge/>
            <w:tcBorders>
              <w:left w:val="single" w:sz="4" w:space="0" w:color="auto"/>
              <w:bottom w:val="single" w:sz="4" w:space="0" w:color="auto"/>
              <w:right w:val="single" w:sz="4" w:space="0" w:color="auto"/>
            </w:tcBorders>
            <w:vAlign w:val="bottom"/>
          </w:tcPr>
          <w:p w:rsidR="00A51BF3" w:rsidRPr="00A51BF3" w:rsidRDefault="00A51BF3" w:rsidP="00A51BF3">
            <w:pPr>
              <w:widowControl w:val="0"/>
              <w:tabs>
                <w:tab w:val="clear" w:pos="1134"/>
              </w:tabs>
              <w:autoSpaceDE w:val="0"/>
              <w:autoSpaceDN w:val="0"/>
              <w:ind w:firstLine="0"/>
              <w:jc w:val="center"/>
              <w:rPr>
                <w:sz w:val="22"/>
                <w:szCs w:val="22"/>
              </w:rPr>
            </w:pPr>
          </w:p>
        </w:tc>
        <w:tc>
          <w:tcPr>
            <w:tcW w:w="271" w:type="pct"/>
            <w:vMerge/>
            <w:tcBorders>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p>
        </w:tc>
        <w:tc>
          <w:tcPr>
            <w:tcW w:w="191"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3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78"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c>
          <w:tcPr>
            <w:tcW w:w="139"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7</w:t>
            </w:r>
          </w:p>
        </w:tc>
        <w:tc>
          <w:tcPr>
            <w:tcW w:w="28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80"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327"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73"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w:t>
            </w:r>
          </w:p>
        </w:tc>
        <w:tc>
          <w:tcPr>
            <w:tcW w:w="203"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74"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47"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w:t>
            </w:r>
          </w:p>
        </w:tc>
        <w:tc>
          <w:tcPr>
            <w:tcW w:w="276"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w:t>
            </w:r>
          </w:p>
        </w:tc>
        <w:tc>
          <w:tcPr>
            <w:tcW w:w="27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w:t>
            </w:r>
          </w:p>
        </w:tc>
        <w:tc>
          <w:tcPr>
            <w:tcW w:w="19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30"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7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c>
          <w:tcPr>
            <w:tcW w:w="139"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1.5</w:t>
            </w:r>
          </w:p>
        </w:tc>
        <w:tc>
          <w:tcPr>
            <w:tcW w:w="795" w:type="pct"/>
            <w:vMerge w:val="restart"/>
            <w:tcBorders>
              <w:left w:val="single" w:sz="4" w:space="0" w:color="auto"/>
              <w:right w:val="single" w:sz="4" w:space="0" w:color="auto"/>
            </w:tcBorders>
          </w:tcPr>
          <w:p w:rsidR="00A51BF3" w:rsidRPr="00A51BF3" w:rsidRDefault="00A51BF3" w:rsidP="00A51BF3">
            <w:pPr>
              <w:tabs>
                <w:tab w:val="clear" w:pos="1134"/>
              </w:tabs>
              <w:ind w:firstLine="0"/>
              <w:jc w:val="left"/>
              <w:rPr>
                <w:sz w:val="22"/>
                <w:szCs w:val="22"/>
              </w:rPr>
            </w:pPr>
            <w:r w:rsidRPr="00A51BF3">
              <w:rPr>
                <w:sz w:val="22"/>
                <w:szCs w:val="22"/>
              </w:rPr>
              <w:t>Мероприятие 02.05.</w:t>
            </w:r>
          </w:p>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Предоставление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A51BF3">
              <w:rPr>
                <w:sz w:val="22"/>
                <w:szCs w:val="22"/>
              </w:rPr>
              <w:t>фудтраках</w:t>
            </w:r>
            <w:proofErr w:type="spellEnd"/>
            <w:r w:rsidRPr="00A51BF3">
              <w:rPr>
                <w:sz w:val="22"/>
                <w:szCs w:val="22"/>
              </w:rPr>
              <w:t>) и передвижных сооружения (тележках), торговли в киосках малых площадью до 9 кв. м включительно и торговых автоматах (</w:t>
            </w:r>
            <w:proofErr w:type="spellStart"/>
            <w:r w:rsidRPr="00A51BF3">
              <w:rPr>
                <w:sz w:val="22"/>
                <w:szCs w:val="22"/>
              </w:rPr>
              <w:t>вендинговых</w:t>
            </w:r>
            <w:proofErr w:type="spellEnd"/>
            <w:r w:rsidRPr="00A51BF3">
              <w:rPr>
                <w:sz w:val="22"/>
                <w:szCs w:val="22"/>
              </w:rPr>
              <w:t xml:space="preserve"> автоматах)</w:t>
            </w:r>
          </w:p>
        </w:tc>
        <w:tc>
          <w:tcPr>
            <w:tcW w:w="23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2024-2030</w:t>
            </w:r>
          </w:p>
        </w:tc>
        <w:tc>
          <w:tcPr>
            <w:tcW w:w="374"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Итого:</w:t>
            </w:r>
          </w:p>
        </w:tc>
        <w:tc>
          <w:tcPr>
            <w:tcW w:w="3180" w:type="pct"/>
            <w:gridSpan w:val="16"/>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rFonts w:ascii="Times New Roman CYR" w:hAnsi="Times New Roman CYR" w:cs="Times New Roman CYR"/>
                <w:sz w:val="22"/>
              </w:rPr>
              <w:t>В пределах средств, предусмотренных на обеспечение деятельности</w:t>
            </w:r>
          </w:p>
        </w:tc>
        <w:tc>
          <w:tcPr>
            <w:tcW w:w="278"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МУ «Парки городского округа Воскресенск»</w:t>
            </w:r>
          </w:p>
        </w:tc>
      </w:tr>
      <w:tr w:rsidR="00A51BF3" w:rsidRPr="00A51BF3" w:rsidTr="00A51BF3">
        <w:tc>
          <w:tcPr>
            <w:tcW w:w="139"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180" w:type="pct"/>
            <w:gridSpan w:val="16"/>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7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c>
          <w:tcPr>
            <w:tcW w:w="139"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Количество заключенных договоров с субъектами малого и среднего предпринимательства для размещения нестационарных торго</w:t>
            </w:r>
            <w:r w:rsidRPr="00A51BF3">
              <w:rPr>
                <w:sz w:val="22"/>
                <w:szCs w:val="22"/>
              </w:rPr>
              <w:lastRenderedPageBreak/>
              <w:t>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A51BF3">
              <w:rPr>
                <w:sz w:val="22"/>
                <w:szCs w:val="22"/>
              </w:rPr>
              <w:t>фудтраках</w:t>
            </w:r>
            <w:proofErr w:type="spellEnd"/>
            <w:r w:rsidRPr="00A51BF3">
              <w:rPr>
                <w:sz w:val="22"/>
                <w:szCs w:val="22"/>
              </w:rPr>
              <w:t>) и передвижных сооружениях (тележках), торговли в киосках малых площадью до 9 кв. м включительно и торговых автоматах (</w:t>
            </w:r>
            <w:proofErr w:type="spellStart"/>
            <w:r w:rsidRPr="00A51BF3">
              <w:rPr>
                <w:sz w:val="22"/>
                <w:szCs w:val="22"/>
              </w:rPr>
              <w:t>вендинговых</w:t>
            </w:r>
            <w:proofErr w:type="spellEnd"/>
            <w:r w:rsidRPr="00A51BF3">
              <w:rPr>
                <w:sz w:val="22"/>
                <w:szCs w:val="22"/>
              </w:rPr>
              <w:t xml:space="preserve"> автоматах), единиц</w:t>
            </w:r>
          </w:p>
        </w:tc>
        <w:tc>
          <w:tcPr>
            <w:tcW w:w="23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lastRenderedPageBreak/>
              <w:t>х</w:t>
            </w:r>
          </w:p>
        </w:tc>
        <w:tc>
          <w:tcPr>
            <w:tcW w:w="374"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c>
          <w:tcPr>
            <w:tcW w:w="374"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Всего</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2023 год</w:t>
            </w:r>
          </w:p>
        </w:tc>
        <w:tc>
          <w:tcPr>
            <w:tcW w:w="280"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left"/>
              <w:rPr>
                <w:sz w:val="22"/>
                <w:szCs w:val="22"/>
              </w:rPr>
            </w:pPr>
            <w:r w:rsidRPr="00A51BF3">
              <w:rPr>
                <w:sz w:val="22"/>
                <w:szCs w:val="22"/>
              </w:rPr>
              <w:t>2024 год</w:t>
            </w:r>
          </w:p>
        </w:tc>
        <w:tc>
          <w:tcPr>
            <w:tcW w:w="327" w:type="pc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2025 год</w:t>
            </w:r>
          </w:p>
        </w:tc>
        <w:tc>
          <w:tcPr>
            <w:tcW w:w="273"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Итого 2026 год</w:t>
            </w:r>
          </w:p>
        </w:tc>
        <w:tc>
          <w:tcPr>
            <w:tcW w:w="677" w:type="pct"/>
            <w:gridSpan w:val="7"/>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В том числе:</w:t>
            </w:r>
          </w:p>
        </w:tc>
        <w:tc>
          <w:tcPr>
            <w:tcW w:w="276"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2027 год</w:t>
            </w:r>
          </w:p>
        </w:tc>
        <w:tc>
          <w:tcPr>
            <w:tcW w:w="27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2028 год</w:t>
            </w:r>
          </w:p>
        </w:tc>
        <w:tc>
          <w:tcPr>
            <w:tcW w:w="191"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2029 год</w:t>
            </w:r>
          </w:p>
        </w:tc>
        <w:tc>
          <w:tcPr>
            <w:tcW w:w="230" w:type="pct"/>
            <w:vMerge w:val="restart"/>
            <w:tcBorders>
              <w:top w:val="single" w:sz="4" w:space="0" w:color="auto"/>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2030 год</w:t>
            </w:r>
          </w:p>
        </w:tc>
        <w:tc>
          <w:tcPr>
            <w:tcW w:w="278" w:type="pct"/>
            <w:vMerge w:val="restart"/>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c>
          <w:tcPr>
            <w:tcW w:w="139"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vMerge/>
            <w:tcBorders>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p>
        </w:tc>
        <w:tc>
          <w:tcPr>
            <w:tcW w:w="281" w:type="pct"/>
            <w:vMerge/>
            <w:tcBorders>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p>
        </w:tc>
        <w:tc>
          <w:tcPr>
            <w:tcW w:w="280"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27" w:type="pct"/>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73" w:type="pct"/>
            <w:vMerge/>
            <w:tcBorders>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1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15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6" w:type="pct"/>
            <w:vMerge/>
            <w:tcBorders>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p>
        </w:tc>
        <w:tc>
          <w:tcPr>
            <w:tcW w:w="271" w:type="pct"/>
            <w:vMerge/>
            <w:tcBorders>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p>
        </w:tc>
        <w:tc>
          <w:tcPr>
            <w:tcW w:w="191"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30"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278" w:type="pct"/>
            <w:vMerge/>
            <w:tcBorders>
              <w:left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c>
          <w:tcPr>
            <w:tcW w:w="139"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795"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c>
          <w:tcPr>
            <w:tcW w:w="374"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19</w:t>
            </w:r>
          </w:p>
        </w:tc>
        <w:tc>
          <w:tcPr>
            <w:tcW w:w="28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80"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327"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273"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5</w:t>
            </w:r>
          </w:p>
        </w:tc>
        <w:tc>
          <w:tcPr>
            <w:tcW w:w="203"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w:t>
            </w:r>
          </w:p>
        </w:tc>
        <w:tc>
          <w:tcPr>
            <w:tcW w:w="174"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147"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2</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5</w:t>
            </w:r>
          </w:p>
        </w:tc>
        <w:tc>
          <w:tcPr>
            <w:tcW w:w="276"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5</w:t>
            </w:r>
          </w:p>
        </w:tc>
        <w:tc>
          <w:tcPr>
            <w:tcW w:w="27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5</w:t>
            </w:r>
          </w:p>
        </w:tc>
        <w:tc>
          <w:tcPr>
            <w:tcW w:w="191"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30"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w:t>
            </w:r>
          </w:p>
        </w:tc>
        <w:tc>
          <w:tcPr>
            <w:tcW w:w="278" w:type="pct"/>
            <w:vMerge/>
            <w:tcBorders>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p>
        </w:tc>
      </w:tr>
      <w:tr w:rsidR="00A51BF3" w:rsidRPr="00A51BF3" w:rsidTr="00A51BF3">
        <w:tc>
          <w:tcPr>
            <w:tcW w:w="139"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1029" w:type="pct"/>
            <w:gridSpan w:val="2"/>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rPr>
                <w:sz w:val="22"/>
                <w:szCs w:val="22"/>
              </w:rPr>
            </w:pPr>
            <w:r w:rsidRPr="00A51BF3">
              <w:rPr>
                <w:sz w:val="22"/>
                <w:szCs w:val="22"/>
              </w:rPr>
              <w:t>Итого по подпрограмме</w:t>
            </w:r>
          </w:p>
        </w:tc>
        <w:tc>
          <w:tcPr>
            <w:tcW w:w="374"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Итого:</w:t>
            </w: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12 296,50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1 496,50</w:t>
            </w:r>
          </w:p>
        </w:tc>
        <w:tc>
          <w:tcPr>
            <w:tcW w:w="950" w:type="pct"/>
            <w:gridSpan w:val="8"/>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7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27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19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3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78"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х</w:t>
            </w:r>
          </w:p>
        </w:tc>
      </w:tr>
      <w:tr w:rsidR="00A51BF3" w:rsidRPr="00A51BF3" w:rsidTr="00A51BF3">
        <w:tc>
          <w:tcPr>
            <w:tcW w:w="139"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1029" w:type="pct"/>
            <w:gridSpan w:val="2"/>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szCs w:val="22"/>
              </w:rPr>
              <w:t>Средства бюджета городского округа Воскресенск</w:t>
            </w:r>
          </w:p>
        </w:tc>
        <w:tc>
          <w:tcPr>
            <w:tcW w:w="37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12 296,50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firstLine="0"/>
              <w:jc w:val="center"/>
              <w:rPr>
                <w:sz w:val="22"/>
                <w:szCs w:val="22"/>
              </w:rPr>
            </w:pPr>
            <w:r w:rsidRPr="00A51BF3">
              <w:rPr>
                <w:sz w:val="22"/>
                <w:szCs w:val="22"/>
              </w:rPr>
              <w:t>2 000,00</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1 496,50</w:t>
            </w:r>
          </w:p>
        </w:tc>
        <w:tc>
          <w:tcPr>
            <w:tcW w:w="950" w:type="pct"/>
            <w:gridSpan w:val="8"/>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7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27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left="-57" w:right="-57" w:firstLine="0"/>
              <w:jc w:val="center"/>
              <w:rPr>
                <w:sz w:val="22"/>
                <w:szCs w:val="22"/>
              </w:rPr>
            </w:pPr>
            <w:r w:rsidRPr="00A51BF3">
              <w:rPr>
                <w:sz w:val="22"/>
                <w:szCs w:val="22"/>
              </w:rPr>
              <w:t>3 400,00</w:t>
            </w:r>
          </w:p>
        </w:tc>
        <w:tc>
          <w:tcPr>
            <w:tcW w:w="19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3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center"/>
              <w:rPr>
                <w:sz w:val="22"/>
                <w:szCs w:val="22"/>
              </w:rPr>
            </w:pPr>
            <w:r w:rsidRPr="00A51BF3">
              <w:rPr>
                <w:sz w:val="22"/>
                <w:szCs w:val="22"/>
              </w:rPr>
              <w:t>0,00</w:t>
            </w:r>
          </w:p>
        </w:tc>
        <w:tc>
          <w:tcPr>
            <w:tcW w:w="278"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jc w:val="left"/>
              <w:rPr>
                <w:sz w:val="22"/>
                <w:szCs w:val="22"/>
              </w:rPr>
            </w:pPr>
          </w:p>
        </w:tc>
      </w:tr>
    </w:tbl>
    <w:p w:rsidR="00A51BF3" w:rsidRPr="00A51BF3" w:rsidRDefault="00A51BF3" w:rsidP="00A51BF3">
      <w:pPr>
        <w:widowControl w:val="0"/>
        <w:tabs>
          <w:tab w:val="clear" w:pos="1134"/>
        </w:tabs>
        <w:autoSpaceDE w:val="0"/>
        <w:autoSpaceDN w:val="0"/>
        <w:ind w:firstLine="0"/>
        <w:jc w:val="center"/>
        <w:rPr>
          <w:sz w:val="22"/>
          <w:szCs w:val="22"/>
        </w:rPr>
      </w:pPr>
    </w:p>
    <w:p w:rsidR="00A51BF3" w:rsidRPr="00A51BF3" w:rsidRDefault="00A51BF3" w:rsidP="00A51BF3">
      <w:pPr>
        <w:widowControl w:val="0"/>
        <w:tabs>
          <w:tab w:val="clear" w:pos="1134"/>
        </w:tabs>
        <w:autoSpaceDE w:val="0"/>
        <w:autoSpaceDN w:val="0"/>
        <w:ind w:firstLine="0"/>
        <w:jc w:val="center"/>
        <w:rPr>
          <w:sz w:val="24"/>
          <w:szCs w:val="24"/>
        </w:rPr>
      </w:pPr>
    </w:p>
    <w:p w:rsidR="00A51BF3" w:rsidRDefault="00A51BF3"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F6430F" w:rsidRDefault="00F6430F" w:rsidP="00A51BF3">
      <w:pPr>
        <w:widowControl w:val="0"/>
        <w:autoSpaceDE w:val="0"/>
        <w:autoSpaceDN w:val="0"/>
        <w:adjustRightInd w:val="0"/>
        <w:ind w:firstLine="11340"/>
        <w:outlineLvl w:val="2"/>
        <w:rPr>
          <w:sz w:val="24"/>
          <w:szCs w:val="24"/>
        </w:rPr>
      </w:pP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lastRenderedPageBreak/>
        <w:t xml:space="preserve">Приложение </w:t>
      </w:r>
      <w:r>
        <w:rPr>
          <w:sz w:val="24"/>
          <w:szCs w:val="24"/>
        </w:rPr>
        <w:t>10</w:t>
      </w: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t>к постановлению Администрации</w:t>
      </w: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t>городского округа Воскресенск</w:t>
      </w:r>
    </w:p>
    <w:p w:rsidR="00A51BF3" w:rsidRPr="00ED4CF9" w:rsidRDefault="00A51BF3" w:rsidP="00A51BF3">
      <w:pPr>
        <w:widowControl w:val="0"/>
        <w:autoSpaceDE w:val="0"/>
        <w:autoSpaceDN w:val="0"/>
        <w:adjustRightInd w:val="0"/>
        <w:spacing w:line="360" w:lineRule="auto"/>
        <w:ind w:firstLine="11340"/>
        <w:outlineLvl w:val="2"/>
        <w:rPr>
          <w:sz w:val="24"/>
          <w:szCs w:val="24"/>
        </w:rPr>
      </w:pPr>
      <w:r w:rsidRPr="00ED4CF9">
        <w:rPr>
          <w:sz w:val="24"/>
          <w:szCs w:val="24"/>
        </w:rPr>
        <w:t>Московской области</w:t>
      </w:r>
    </w:p>
    <w:p w:rsidR="00A51BF3" w:rsidRPr="00ED4CF9" w:rsidRDefault="00A51BF3" w:rsidP="00A51BF3">
      <w:pPr>
        <w:widowControl w:val="0"/>
        <w:autoSpaceDE w:val="0"/>
        <w:autoSpaceDN w:val="0"/>
        <w:adjustRightInd w:val="0"/>
        <w:ind w:firstLine="11340"/>
        <w:outlineLvl w:val="2"/>
        <w:rPr>
          <w:sz w:val="24"/>
          <w:szCs w:val="24"/>
        </w:rPr>
      </w:pPr>
      <w:r w:rsidRPr="00ED4CF9">
        <w:rPr>
          <w:sz w:val="24"/>
          <w:szCs w:val="24"/>
        </w:rPr>
        <w:t>от_______________№____________</w:t>
      </w:r>
    </w:p>
    <w:p w:rsidR="00A51BF3" w:rsidRPr="00A51BF3" w:rsidRDefault="00A51BF3" w:rsidP="00A51BF3">
      <w:pPr>
        <w:widowControl w:val="0"/>
        <w:tabs>
          <w:tab w:val="clear" w:pos="1134"/>
        </w:tabs>
        <w:autoSpaceDE w:val="0"/>
        <w:autoSpaceDN w:val="0"/>
        <w:ind w:firstLine="0"/>
        <w:jc w:val="center"/>
        <w:rPr>
          <w:sz w:val="24"/>
          <w:szCs w:val="24"/>
        </w:rPr>
      </w:pPr>
      <w:r w:rsidRPr="00A51BF3">
        <w:rPr>
          <w:sz w:val="24"/>
          <w:szCs w:val="24"/>
        </w:rPr>
        <w:t xml:space="preserve">12.1. Перечень мероприятий подпрограммы IV «Развитие потребительского рынка и услуг на территории муниципального образования </w:t>
      </w:r>
    </w:p>
    <w:p w:rsidR="00A51BF3" w:rsidRPr="00A51BF3" w:rsidRDefault="00A51BF3" w:rsidP="00A51BF3">
      <w:pPr>
        <w:widowControl w:val="0"/>
        <w:tabs>
          <w:tab w:val="clear" w:pos="1134"/>
        </w:tabs>
        <w:autoSpaceDE w:val="0"/>
        <w:autoSpaceDN w:val="0"/>
        <w:ind w:firstLine="0"/>
        <w:jc w:val="center"/>
        <w:rPr>
          <w:sz w:val="22"/>
          <w:szCs w:val="22"/>
        </w:rPr>
      </w:pPr>
      <w:r w:rsidRPr="00A51BF3">
        <w:rPr>
          <w:sz w:val="24"/>
          <w:szCs w:val="24"/>
        </w:rPr>
        <w:t>Московской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9"/>
        <w:gridCol w:w="1653"/>
        <w:gridCol w:w="892"/>
        <w:gridCol w:w="1416"/>
        <w:gridCol w:w="989"/>
        <w:gridCol w:w="708"/>
        <w:gridCol w:w="850"/>
        <w:gridCol w:w="847"/>
        <w:gridCol w:w="944"/>
        <w:gridCol w:w="599"/>
        <w:gridCol w:w="620"/>
        <w:gridCol w:w="620"/>
        <w:gridCol w:w="623"/>
        <w:gridCol w:w="838"/>
        <w:gridCol w:w="708"/>
        <w:gridCol w:w="708"/>
        <w:gridCol w:w="729"/>
        <w:gridCol w:w="1104"/>
      </w:tblGrid>
      <w:tr w:rsidR="00A51BF3" w:rsidRPr="00A51BF3" w:rsidTr="00A51BF3">
        <w:trPr>
          <w:trHeight w:val="70"/>
        </w:trPr>
        <w:tc>
          <w:tcPr>
            <w:tcW w:w="92"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 п/п</w:t>
            </w: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Мероприятие подпрограммы</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Сроки исполнения мероприятия</w:t>
            </w:r>
          </w:p>
        </w:tc>
        <w:tc>
          <w:tcPr>
            <w:tcW w:w="46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Источники финансирования</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Всего</w:t>
            </w:r>
            <w:r w:rsidRPr="00A51BF3">
              <w:rPr>
                <w:sz w:val="22"/>
                <w:szCs w:val="22"/>
              </w:rPr>
              <w:br/>
              <w:t>(</w:t>
            </w:r>
            <w:proofErr w:type="spellStart"/>
            <w:r w:rsidRPr="00A51BF3">
              <w:rPr>
                <w:sz w:val="22"/>
                <w:szCs w:val="22"/>
              </w:rPr>
              <w:t>тыс.руб</w:t>
            </w:r>
            <w:proofErr w:type="spellEnd"/>
            <w:r w:rsidRPr="00A51BF3">
              <w:rPr>
                <w:sz w:val="22"/>
                <w:szCs w:val="22"/>
              </w:rPr>
              <w:t>.)</w:t>
            </w:r>
          </w:p>
        </w:tc>
        <w:tc>
          <w:tcPr>
            <w:tcW w:w="2907" w:type="pct"/>
            <w:gridSpan w:val="12"/>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color w:val="000000"/>
                <w:sz w:val="22"/>
                <w:szCs w:val="22"/>
              </w:rPr>
              <w:t>Объем финансирования по годам (тыс. руб.)</w:t>
            </w:r>
          </w:p>
        </w:tc>
        <w:tc>
          <w:tcPr>
            <w:tcW w:w="36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Ответственный за выполнение мероприятия</w:t>
            </w:r>
          </w:p>
        </w:tc>
      </w:tr>
      <w:tr w:rsidR="00A51BF3" w:rsidRPr="00A51BF3" w:rsidTr="00A51BF3">
        <w:trPr>
          <w:trHeight w:val="572"/>
        </w:trPr>
        <w:tc>
          <w:tcPr>
            <w:tcW w:w="92" w:type="pct"/>
            <w:vMerge/>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546" w:type="pct"/>
            <w:vMerge/>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295" w:type="pct"/>
            <w:vMerge/>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468" w:type="pct"/>
            <w:vMerge/>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p>
        </w:tc>
        <w:tc>
          <w:tcPr>
            <w:tcW w:w="234" w:type="pct"/>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2023 год</w:t>
            </w:r>
          </w:p>
        </w:tc>
        <w:tc>
          <w:tcPr>
            <w:tcW w:w="28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2024 год</w:t>
            </w:r>
          </w:p>
        </w:tc>
        <w:tc>
          <w:tcPr>
            <w:tcW w:w="280"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2025 год</w:t>
            </w:r>
          </w:p>
        </w:tc>
        <w:tc>
          <w:tcPr>
            <w:tcW w:w="1126" w:type="pct"/>
            <w:gridSpan w:val="5"/>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2026 год</w:t>
            </w:r>
          </w:p>
        </w:tc>
        <w:tc>
          <w:tcPr>
            <w:tcW w:w="277"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2027 год</w:t>
            </w:r>
          </w:p>
        </w:tc>
        <w:tc>
          <w:tcPr>
            <w:tcW w:w="234" w:type="pct"/>
            <w:tcBorders>
              <w:top w:val="single" w:sz="4" w:space="0" w:color="auto"/>
              <w:left w:val="single" w:sz="4" w:space="0" w:color="auto"/>
              <w:bottom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color w:val="000000"/>
                <w:sz w:val="22"/>
                <w:szCs w:val="22"/>
              </w:rPr>
            </w:pPr>
            <w:r w:rsidRPr="00A51BF3">
              <w:rPr>
                <w:color w:val="000000"/>
                <w:sz w:val="22"/>
                <w:szCs w:val="22"/>
              </w:rPr>
              <w:t>2028</w:t>
            </w:r>
            <w:r w:rsidRPr="00A51BF3">
              <w:rPr>
                <w:sz w:val="22"/>
                <w:szCs w:val="22"/>
              </w:rPr>
              <w:t xml:space="preserve"> год</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2029 год</w:t>
            </w:r>
          </w:p>
        </w:tc>
        <w:tc>
          <w:tcPr>
            <w:tcW w:w="24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2030 год</w:t>
            </w:r>
          </w:p>
        </w:tc>
        <w:tc>
          <w:tcPr>
            <w:tcW w:w="365" w:type="pct"/>
            <w:vMerge/>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r>
      <w:tr w:rsidR="00A51BF3" w:rsidRPr="00A51BF3" w:rsidTr="00A51BF3">
        <w:trPr>
          <w:trHeight w:val="60"/>
        </w:trPr>
        <w:tc>
          <w:tcPr>
            <w:tcW w:w="92"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w:t>
            </w:r>
          </w:p>
        </w:tc>
        <w:tc>
          <w:tcPr>
            <w:tcW w:w="546"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w:t>
            </w:r>
          </w:p>
        </w:tc>
        <w:tc>
          <w:tcPr>
            <w:tcW w:w="29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3</w:t>
            </w: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4</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5</w:t>
            </w:r>
          </w:p>
        </w:tc>
        <w:tc>
          <w:tcPr>
            <w:tcW w:w="234"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6</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7</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8</w:t>
            </w:r>
          </w:p>
        </w:tc>
        <w:tc>
          <w:tcPr>
            <w:tcW w:w="1126" w:type="pct"/>
            <w:gridSpan w:val="5"/>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9</w:t>
            </w:r>
          </w:p>
        </w:tc>
        <w:tc>
          <w:tcPr>
            <w:tcW w:w="277"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10</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11</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12</w:t>
            </w:r>
          </w:p>
        </w:tc>
        <w:tc>
          <w:tcPr>
            <w:tcW w:w="24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13</w:t>
            </w:r>
          </w:p>
        </w:tc>
        <w:tc>
          <w:tcPr>
            <w:tcW w:w="36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14</w:t>
            </w:r>
          </w:p>
        </w:tc>
      </w:tr>
      <w:tr w:rsidR="00A51BF3" w:rsidRPr="00A51BF3" w:rsidTr="00A51BF3">
        <w:trPr>
          <w:trHeight w:val="60"/>
        </w:trPr>
        <w:tc>
          <w:tcPr>
            <w:tcW w:w="92"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w:t>
            </w: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rPr>
            </w:pPr>
            <w:r w:rsidRPr="00A51BF3">
              <w:rPr>
                <w:sz w:val="22"/>
                <w:szCs w:val="22"/>
              </w:rPr>
              <w:t>Основное мероприятие 01.</w:t>
            </w:r>
          </w:p>
          <w:p w:rsidR="00A51BF3" w:rsidRPr="00A51BF3" w:rsidRDefault="00A51BF3" w:rsidP="00A51BF3">
            <w:pPr>
              <w:tabs>
                <w:tab w:val="clear" w:pos="1134"/>
              </w:tabs>
              <w:spacing w:after="160"/>
              <w:ind w:firstLine="0"/>
              <w:contextualSpacing/>
              <w:jc w:val="left"/>
              <w:rPr>
                <w:sz w:val="22"/>
                <w:szCs w:val="22"/>
              </w:rPr>
            </w:pPr>
            <w:r w:rsidRPr="00A51BF3">
              <w:rPr>
                <w:sz w:val="22"/>
                <w:szCs w:val="22"/>
              </w:rPr>
              <w:t>Развитие потребительского рынка на территории муниципального образования Московской области</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2023-2030</w:t>
            </w: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rPr>
            </w:pPr>
            <w:r w:rsidRPr="00A51BF3">
              <w:rPr>
                <w:sz w:val="22"/>
                <w:szCs w:val="22"/>
              </w:rPr>
              <w:t>Итого:</w:t>
            </w:r>
          </w:p>
        </w:tc>
        <w:tc>
          <w:tcPr>
            <w:tcW w:w="327"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1 008,73</w:t>
            </w:r>
          </w:p>
        </w:tc>
        <w:tc>
          <w:tcPr>
            <w:tcW w:w="234"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81"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90,00</w:t>
            </w:r>
          </w:p>
        </w:tc>
        <w:tc>
          <w:tcPr>
            <w:tcW w:w="280"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136,93</w:t>
            </w:r>
          </w:p>
        </w:tc>
        <w:tc>
          <w:tcPr>
            <w:tcW w:w="1126" w:type="pct"/>
            <w:gridSpan w:val="5"/>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line="259" w:lineRule="auto"/>
              <w:ind w:firstLine="0"/>
              <w:jc w:val="center"/>
              <w:rPr>
                <w:rFonts w:eastAsiaTheme="minorHAnsi"/>
                <w:sz w:val="22"/>
                <w:szCs w:val="22"/>
                <w:lang w:eastAsia="en-US"/>
              </w:rPr>
            </w:pPr>
            <w:r w:rsidRPr="00A51BF3">
              <w:rPr>
                <w:rFonts w:eastAsiaTheme="minorHAnsi"/>
                <w:sz w:val="22"/>
                <w:szCs w:val="22"/>
                <w:lang w:eastAsia="en-US"/>
              </w:rPr>
              <w:t>390,90</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line="259" w:lineRule="auto"/>
              <w:ind w:firstLine="0"/>
              <w:jc w:val="center"/>
              <w:rPr>
                <w:rFonts w:eastAsiaTheme="minorHAnsi"/>
                <w:sz w:val="22"/>
                <w:szCs w:val="22"/>
                <w:lang w:eastAsia="en-US"/>
              </w:rPr>
            </w:pPr>
            <w:r w:rsidRPr="00A51BF3">
              <w:rPr>
                <w:rFonts w:eastAsiaTheme="minorHAnsi"/>
                <w:sz w:val="22"/>
                <w:szCs w:val="22"/>
                <w:lang w:eastAsia="en-US"/>
              </w:rPr>
              <w:t>390,90</w:t>
            </w:r>
          </w:p>
        </w:tc>
        <w:tc>
          <w:tcPr>
            <w:tcW w:w="234"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color w:val="000000"/>
                <w:sz w:val="22"/>
                <w:szCs w:val="22"/>
              </w:rPr>
              <w:t>0,00</w:t>
            </w:r>
          </w:p>
        </w:tc>
        <w:tc>
          <w:tcPr>
            <w:tcW w:w="241"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color w:val="000000"/>
                <w:sz w:val="22"/>
                <w:szCs w:val="22"/>
              </w:rPr>
              <w:t>0,00</w:t>
            </w:r>
          </w:p>
        </w:tc>
        <w:tc>
          <w:tcPr>
            <w:tcW w:w="365" w:type="pct"/>
            <w:vMerge w:val="restart"/>
            <w:tcBorders>
              <w:top w:val="single" w:sz="4" w:space="0" w:color="auto"/>
              <w:left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color w:val="000000"/>
                <w:sz w:val="22"/>
                <w:szCs w:val="22"/>
              </w:rPr>
            </w:pPr>
            <w:r w:rsidRPr="00A51BF3">
              <w:rPr>
                <w:color w:val="000000"/>
                <w:sz w:val="22"/>
                <w:szCs w:val="22"/>
              </w:rPr>
              <w:t>х</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p>
        </w:tc>
        <w:tc>
          <w:tcPr>
            <w:tcW w:w="546"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rPr>
            </w:pPr>
          </w:p>
        </w:tc>
        <w:tc>
          <w:tcPr>
            <w:tcW w:w="29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rPr>
            </w:pP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rPr>
            </w:pPr>
            <w:r w:rsidRPr="00A51BF3">
              <w:rPr>
                <w:rFonts w:eastAsiaTheme="minorHAnsi"/>
                <w:sz w:val="22"/>
                <w:szCs w:val="22"/>
                <w:lang w:eastAsia="en-US"/>
              </w:rPr>
              <w:t>Средства бюджета городского округа Воскресенск</w:t>
            </w:r>
          </w:p>
        </w:tc>
        <w:tc>
          <w:tcPr>
            <w:tcW w:w="327"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1 008,73</w:t>
            </w:r>
          </w:p>
        </w:tc>
        <w:tc>
          <w:tcPr>
            <w:tcW w:w="234"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81"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90,00</w:t>
            </w:r>
          </w:p>
        </w:tc>
        <w:tc>
          <w:tcPr>
            <w:tcW w:w="280"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136,93</w:t>
            </w:r>
          </w:p>
        </w:tc>
        <w:tc>
          <w:tcPr>
            <w:tcW w:w="1126" w:type="pct"/>
            <w:gridSpan w:val="5"/>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line="259" w:lineRule="auto"/>
              <w:ind w:firstLine="0"/>
              <w:jc w:val="center"/>
              <w:rPr>
                <w:rFonts w:eastAsiaTheme="minorHAnsi"/>
                <w:sz w:val="22"/>
                <w:szCs w:val="22"/>
                <w:lang w:eastAsia="en-US"/>
              </w:rPr>
            </w:pPr>
            <w:r w:rsidRPr="00A51BF3">
              <w:rPr>
                <w:rFonts w:eastAsiaTheme="minorHAnsi"/>
                <w:sz w:val="22"/>
                <w:szCs w:val="22"/>
                <w:lang w:eastAsia="en-US"/>
              </w:rPr>
              <w:t>390,90</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line="259" w:lineRule="auto"/>
              <w:ind w:firstLine="0"/>
              <w:jc w:val="center"/>
              <w:rPr>
                <w:rFonts w:eastAsiaTheme="minorHAnsi"/>
                <w:sz w:val="22"/>
                <w:szCs w:val="22"/>
                <w:lang w:eastAsia="en-US"/>
              </w:rPr>
            </w:pPr>
            <w:r w:rsidRPr="00A51BF3">
              <w:rPr>
                <w:rFonts w:eastAsiaTheme="minorHAnsi"/>
                <w:sz w:val="22"/>
                <w:szCs w:val="22"/>
                <w:lang w:eastAsia="en-US"/>
              </w:rPr>
              <w:t>390,90</w:t>
            </w:r>
          </w:p>
        </w:tc>
        <w:tc>
          <w:tcPr>
            <w:tcW w:w="234" w:type="pc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color w:val="000000"/>
                <w:sz w:val="22"/>
                <w:szCs w:val="22"/>
              </w:rPr>
              <w:t>0,00</w:t>
            </w:r>
          </w:p>
        </w:tc>
        <w:tc>
          <w:tcPr>
            <w:tcW w:w="241" w:type="pc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color w:val="000000"/>
                <w:sz w:val="22"/>
                <w:szCs w:val="22"/>
              </w:rPr>
              <w:t>0,00</w:t>
            </w:r>
          </w:p>
        </w:tc>
        <w:tc>
          <w:tcPr>
            <w:tcW w:w="365" w:type="pct"/>
            <w:vMerge/>
            <w:tcBorders>
              <w:left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i/>
                <w:color w:val="000000"/>
                <w:sz w:val="22"/>
                <w:szCs w:val="22"/>
              </w:rPr>
            </w:pPr>
          </w:p>
        </w:tc>
      </w:tr>
      <w:tr w:rsidR="00A51BF3" w:rsidRPr="00A51BF3" w:rsidTr="00A51BF3">
        <w:trPr>
          <w:trHeight w:val="60"/>
        </w:trPr>
        <w:tc>
          <w:tcPr>
            <w:tcW w:w="9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1.1</w:t>
            </w: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rPr>
            </w:pPr>
            <w:r w:rsidRPr="00A51BF3">
              <w:rPr>
                <w:sz w:val="22"/>
                <w:szCs w:val="22"/>
              </w:rPr>
              <w:t>Мероприятие 01.01.</w:t>
            </w:r>
          </w:p>
          <w:p w:rsidR="00A51BF3" w:rsidRPr="00A51BF3" w:rsidRDefault="00A51BF3" w:rsidP="00A51BF3">
            <w:pPr>
              <w:tabs>
                <w:tab w:val="clear" w:pos="1134"/>
              </w:tabs>
              <w:spacing w:after="160"/>
              <w:ind w:firstLine="0"/>
              <w:contextualSpacing/>
              <w:jc w:val="left"/>
              <w:rPr>
                <w:sz w:val="22"/>
                <w:szCs w:val="22"/>
              </w:rPr>
            </w:pPr>
            <w:r w:rsidRPr="00A51BF3">
              <w:rPr>
                <w:sz w:val="22"/>
                <w:szCs w:val="22"/>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295"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r w:rsidRPr="00A51BF3">
              <w:rPr>
                <w:sz w:val="22"/>
                <w:szCs w:val="22"/>
              </w:rPr>
              <w:t>2023-2030</w:t>
            </w: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rPr>
            </w:pPr>
            <w:r w:rsidRPr="00A51BF3">
              <w:rPr>
                <w:sz w:val="22"/>
                <w:szCs w:val="22"/>
              </w:rPr>
              <w:t>Итого:</w:t>
            </w:r>
          </w:p>
        </w:tc>
        <w:tc>
          <w:tcPr>
            <w:tcW w:w="3234" w:type="pct"/>
            <w:gridSpan w:val="13"/>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color w:val="000000"/>
                <w:sz w:val="22"/>
                <w:szCs w:val="22"/>
              </w:rPr>
            </w:pPr>
            <w:r w:rsidRPr="00A51BF3">
              <w:rPr>
                <w:color w:val="000000"/>
                <w:sz w:val="22"/>
                <w:szCs w:val="22"/>
              </w:rPr>
              <w:t>Отдел потребительского рынка и услуг</w:t>
            </w:r>
          </w:p>
        </w:tc>
      </w:tr>
      <w:tr w:rsidR="00A51BF3" w:rsidRPr="00A51BF3" w:rsidTr="00A51BF3">
        <w:trPr>
          <w:trHeight w:val="447"/>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546"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rPr>
            </w:pPr>
          </w:p>
        </w:tc>
        <w:tc>
          <w:tcPr>
            <w:tcW w:w="29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rPr>
            </w:pP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p>
        </w:tc>
        <w:tc>
          <w:tcPr>
            <w:tcW w:w="365"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color w:val="000000"/>
                <w:sz w:val="22"/>
                <w:szCs w:val="22"/>
              </w:rPr>
            </w:pPr>
          </w:p>
        </w:tc>
      </w:tr>
      <w:tr w:rsidR="00A51BF3" w:rsidRPr="00A51BF3" w:rsidTr="00A51BF3">
        <w:trPr>
          <w:trHeight w:val="60"/>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Площадь торговых объектов предприятий розничной торговли (нарастающим итогом), тыс. кв. м</w:t>
            </w:r>
          </w:p>
        </w:tc>
        <w:tc>
          <w:tcPr>
            <w:tcW w:w="29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val="en-US" w:eastAsia="en-US"/>
              </w:rPr>
            </w:pPr>
            <w:r w:rsidRPr="00A51BF3">
              <w:rPr>
                <w:sz w:val="22"/>
                <w:szCs w:val="22"/>
                <w:lang w:val="en-US" w:eastAsia="en-US"/>
              </w:rPr>
              <w:t>196.4</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200,6</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left="-57" w:right="-57"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Количество стационарных объектов предприятий розничной торговли (нарастающим итогом), единиц</w:t>
            </w:r>
          </w:p>
        </w:tc>
        <w:tc>
          <w:tcPr>
            <w:tcW w:w="29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1080</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1080</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1075</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left="-57" w:right="-57" w:firstLine="0"/>
              <w:contextualSpacing/>
              <w:jc w:val="center"/>
              <w:rPr>
                <w:sz w:val="22"/>
                <w:szCs w:val="22"/>
                <w:lang w:eastAsia="en-US"/>
              </w:rPr>
            </w:pPr>
            <w:r w:rsidRPr="00A51BF3">
              <w:rPr>
                <w:sz w:val="22"/>
                <w:szCs w:val="22"/>
                <w:lang w:eastAsia="en-US"/>
              </w:rPr>
              <w:t>1078</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1080</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1080</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1.2</w:t>
            </w: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Мероприятие 01.02.</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295"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Отдел потребительского рынка и услуг</w:t>
            </w:r>
          </w:p>
        </w:tc>
      </w:tr>
      <w:tr w:rsidR="00A51BF3" w:rsidRPr="00A51BF3" w:rsidTr="00A51BF3">
        <w:trPr>
          <w:trHeight w:val="249"/>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Организованы и проведены ярмарки, единиц</w:t>
            </w:r>
          </w:p>
        </w:tc>
        <w:tc>
          <w:tcPr>
            <w:tcW w:w="29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192</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12</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84</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48</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48</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12</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24</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36</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48</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1.3</w:t>
            </w: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 xml:space="preserve">Мероприятие 01.04.  </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 xml:space="preserve">Развитие дистанционной </w:t>
            </w:r>
            <w:r w:rsidRPr="00A51BF3">
              <w:rPr>
                <w:sz w:val="22"/>
                <w:szCs w:val="22"/>
                <w:lang w:eastAsia="en-US"/>
              </w:rPr>
              <w:lastRenderedPageBreak/>
              <w:t>торговли рынка на территории муниципального образования Московской области</w:t>
            </w:r>
          </w:p>
        </w:tc>
        <w:tc>
          <w:tcPr>
            <w:tcW w:w="295"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lastRenderedPageBreak/>
              <w:t>2023-2030</w:t>
            </w: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bottom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sz w:val="22"/>
                <w:szCs w:val="22"/>
                <w:lang w:eastAsia="en-US"/>
              </w:rPr>
            </w:pPr>
            <w:r w:rsidRPr="00A51BF3">
              <w:rPr>
                <w:color w:val="000000"/>
                <w:sz w:val="22"/>
                <w:szCs w:val="22"/>
              </w:rPr>
              <w:t xml:space="preserve">Отдел потребительского </w:t>
            </w:r>
            <w:r w:rsidRPr="00A51BF3">
              <w:rPr>
                <w:color w:val="000000"/>
                <w:sz w:val="22"/>
                <w:szCs w:val="22"/>
              </w:rPr>
              <w:lastRenderedPageBreak/>
              <w:t>рынка и услуг</w:t>
            </w:r>
          </w:p>
        </w:tc>
      </w:tr>
      <w:tr w:rsidR="00A51BF3" w:rsidRPr="00A51BF3" w:rsidTr="00A51BF3">
        <w:trPr>
          <w:trHeight w:val="377"/>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 xml:space="preserve">Средства бюджета городского </w:t>
            </w:r>
            <w:r w:rsidRPr="00A51BF3">
              <w:rPr>
                <w:rFonts w:eastAsiaTheme="minorHAnsi"/>
                <w:sz w:val="22"/>
                <w:szCs w:val="22"/>
                <w:lang w:eastAsia="en-US"/>
              </w:rPr>
              <w:lastRenderedPageBreak/>
              <w:t>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 xml:space="preserve">Количество пунктов выдачи интернет-заказов и </w:t>
            </w:r>
            <w:proofErr w:type="spellStart"/>
            <w:r w:rsidRPr="00A51BF3">
              <w:rPr>
                <w:sz w:val="22"/>
                <w:szCs w:val="22"/>
                <w:lang w:eastAsia="en-US"/>
              </w:rPr>
              <w:t>постаматов</w:t>
            </w:r>
            <w:proofErr w:type="spellEnd"/>
            <w:r w:rsidRPr="00A51BF3">
              <w:rPr>
                <w:sz w:val="22"/>
                <w:szCs w:val="22"/>
                <w:lang w:eastAsia="en-US"/>
              </w:rPr>
              <w:t xml:space="preserve"> (нарастающим итогом), единиц</w:t>
            </w:r>
          </w:p>
        </w:tc>
        <w:tc>
          <w:tcPr>
            <w:tcW w:w="29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295</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80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95</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114</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295</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293</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294</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295</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295</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1.4</w:t>
            </w: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Мероприятие 01.05.</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295"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2023-2025</w:t>
            </w: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color w:val="000000"/>
                <w:sz w:val="22"/>
                <w:szCs w:val="22"/>
              </w:rPr>
              <w:t>Отдел потребительского рынка и услуг</w:t>
            </w:r>
          </w:p>
        </w:tc>
      </w:tr>
      <w:tr w:rsidR="00A51BF3" w:rsidRPr="00A51BF3" w:rsidTr="00A51BF3">
        <w:trPr>
          <w:trHeight w:val="113"/>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Результат 1.Нестационарные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29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top w:val="single" w:sz="4" w:space="0" w:color="auto"/>
              <w:left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52</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62</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52</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rFonts w:eastAsiaTheme="minorHAnsi"/>
                <w:sz w:val="22"/>
                <w:szCs w:val="22"/>
                <w:lang w:eastAsia="en-US"/>
              </w:rPr>
            </w:pPr>
            <w:r w:rsidRPr="00A51BF3">
              <w:rPr>
                <w:rFonts w:eastAsiaTheme="minorHAnsi"/>
                <w:sz w:val="22"/>
                <w:szCs w:val="22"/>
                <w:lang w:eastAsia="en-US"/>
              </w:rPr>
              <w:t>-</w:t>
            </w:r>
          </w:p>
        </w:tc>
        <w:tc>
          <w:tcPr>
            <w:tcW w:w="365"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rFonts w:eastAsiaTheme="minorHAnsi"/>
                <w:sz w:val="22"/>
                <w:szCs w:val="22"/>
                <w:lang w:eastAsia="en-US"/>
              </w:rPr>
              <w:t xml:space="preserve">Показатель не </w:t>
            </w:r>
            <w:proofErr w:type="spellStart"/>
            <w:r w:rsidRPr="00A51BF3">
              <w:rPr>
                <w:rFonts w:eastAsiaTheme="minorHAnsi"/>
                <w:sz w:val="22"/>
                <w:szCs w:val="22"/>
                <w:lang w:eastAsia="en-US"/>
              </w:rPr>
              <w:t>мониторится</w:t>
            </w:r>
            <w:proofErr w:type="spellEnd"/>
            <w:r w:rsidRPr="00A51BF3">
              <w:rPr>
                <w:rFonts w:eastAsiaTheme="minorHAnsi"/>
                <w:sz w:val="22"/>
                <w:szCs w:val="22"/>
                <w:lang w:eastAsia="en-US"/>
              </w:rPr>
              <w:t xml:space="preserve"> с 2025 года</w:t>
            </w:r>
          </w:p>
        </w:tc>
      </w:tr>
      <w:tr w:rsidR="00A51BF3" w:rsidRPr="00A51BF3" w:rsidTr="00A51BF3">
        <w:trPr>
          <w:trHeight w:val="96"/>
        </w:trPr>
        <w:tc>
          <w:tcPr>
            <w:tcW w:w="9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1.5</w:t>
            </w: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Мероприятие 01.06.</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Создание условий для обеспечения жителей муниципального образования услугами связи, общественного питания, торговли и бытового обслуживания</w:t>
            </w:r>
          </w:p>
        </w:tc>
        <w:tc>
          <w:tcPr>
            <w:tcW w:w="295"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color w:val="000000"/>
                <w:sz w:val="22"/>
                <w:szCs w:val="22"/>
              </w:rPr>
              <w:t>Отдел потребительского рынка и услуг</w:t>
            </w:r>
          </w:p>
        </w:tc>
      </w:tr>
      <w:tr w:rsidR="00A51BF3" w:rsidRPr="00A51BF3" w:rsidTr="00A51BF3">
        <w:trPr>
          <w:trHeight w:val="304"/>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Организованы и проведены мероприятия за счет средств бюджета муниципального образования, единиц</w:t>
            </w:r>
          </w:p>
        </w:tc>
        <w:tc>
          <w:tcPr>
            <w:tcW w:w="29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40</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7</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7</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7</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7</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7</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1.6</w:t>
            </w: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Мероприятие 01.07.</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Предоставление сельскохозяй</w:t>
            </w:r>
            <w:r w:rsidRPr="00A51BF3">
              <w:rPr>
                <w:sz w:val="22"/>
                <w:szCs w:val="22"/>
                <w:lang w:eastAsia="en-US"/>
              </w:rPr>
              <w:lastRenderedPageBreak/>
              <w:t>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295"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lastRenderedPageBreak/>
              <w:t>2023-2025</w:t>
            </w: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bottom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sz w:val="22"/>
                <w:szCs w:val="22"/>
                <w:lang w:eastAsia="en-US"/>
              </w:rPr>
            </w:pPr>
            <w:r w:rsidRPr="00A51BF3">
              <w:rPr>
                <w:color w:val="000000"/>
                <w:sz w:val="22"/>
                <w:szCs w:val="22"/>
              </w:rPr>
              <w:t>Отдел потребительского рынка и услуг</w:t>
            </w:r>
          </w:p>
        </w:tc>
      </w:tr>
      <w:tr w:rsidR="00A51BF3" w:rsidRPr="00A51BF3" w:rsidTr="00A51BF3">
        <w:trPr>
          <w:trHeight w:val="60"/>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 xml:space="preserve">Средства бюджета городского </w:t>
            </w:r>
            <w:r w:rsidRPr="00A51BF3">
              <w:rPr>
                <w:rFonts w:eastAsiaTheme="minorHAnsi"/>
                <w:sz w:val="22"/>
                <w:szCs w:val="22"/>
                <w:lang w:eastAsia="en-US"/>
              </w:rPr>
              <w:lastRenderedPageBreak/>
              <w:t>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Предоставлены места без проведения аукционов на льготных условиях или на безвозмездной основе, единиц</w:t>
            </w:r>
          </w:p>
        </w:tc>
        <w:tc>
          <w:tcPr>
            <w:tcW w:w="29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 xml:space="preserve">Показатель не </w:t>
            </w:r>
            <w:proofErr w:type="spellStart"/>
            <w:r w:rsidRPr="00A51BF3">
              <w:rPr>
                <w:sz w:val="22"/>
                <w:szCs w:val="22"/>
                <w:lang w:eastAsia="en-US"/>
              </w:rPr>
              <w:t>мониторится</w:t>
            </w:r>
            <w:proofErr w:type="spellEnd"/>
            <w:r w:rsidRPr="00A51BF3">
              <w:rPr>
                <w:sz w:val="22"/>
                <w:szCs w:val="22"/>
                <w:lang w:eastAsia="en-US"/>
              </w:rPr>
              <w:t xml:space="preserve"> с 2026 года</w:t>
            </w:r>
          </w:p>
        </w:tc>
      </w:tr>
      <w:tr w:rsidR="00A51BF3" w:rsidRPr="00A51BF3" w:rsidTr="00A51BF3">
        <w:trPr>
          <w:trHeight w:val="95"/>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13</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1.7</w:t>
            </w: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 xml:space="preserve">Мероприятие 01.08. </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295"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2023-2025</w:t>
            </w: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color w:val="000000"/>
                <w:sz w:val="22"/>
                <w:szCs w:val="22"/>
              </w:rPr>
              <w:t>Отдел потребительского рынка и услуг</w:t>
            </w:r>
          </w:p>
        </w:tc>
      </w:tr>
      <w:tr w:rsidR="00A51BF3" w:rsidRPr="00A51BF3" w:rsidTr="00A51BF3">
        <w:trPr>
          <w:trHeight w:val="60"/>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Предоставлены места без проведения торгов на льготных условиях при организации мобильной торговли, единиц</w:t>
            </w:r>
          </w:p>
        </w:tc>
        <w:tc>
          <w:tcPr>
            <w:tcW w:w="29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proofErr w:type="gramStart"/>
            <w:r w:rsidRPr="00A51BF3">
              <w:rPr>
                <w:sz w:val="22"/>
                <w:szCs w:val="22"/>
                <w:lang w:eastAsia="en-US"/>
              </w:rPr>
              <w:t>Показа-</w:t>
            </w:r>
            <w:proofErr w:type="spellStart"/>
            <w:r w:rsidRPr="00A51BF3">
              <w:rPr>
                <w:sz w:val="22"/>
                <w:szCs w:val="22"/>
                <w:lang w:eastAsia="en-US"/>
              </w:rPr>
              <w:t>тель</w:t>
            </w:r>
            <w:proofErr w:type="spellEnd"/>
            <w:proofErr w:type="gramEnd"/>
            <w:r w:rsidRPr="00A51BF3">
              <w:rPr>
                <w:sz w:val="22"/>
                <w:szCs w:val="22"/>
                <w:lang w:eastAsia="en-US"/>
              </w:rPr>
              <w:t xml:space="preserve"> не </w:t>
            </w:r>
            <w:proofErr w:type="spellStart"/>
            <w:r w:rsidRPr="00A51BF3">
              <w:rPr>
                <w:sz w:val="22"/>
                <w:szCs w:val="22"/>
                <w:lang w:eastAsia="en-US"/>
              </w:rPr>
              <w:t>монито-рится</w:t>
            </w:r>
            <w:proofErr w:type="spellEnd"/>
            <w:r w:rsidRPr="00A51BF3">
              <w:rPr>
                <w:sz w:val="22"/>
                <w:szCs w:val="22"/>
                <w:lang w:eastAsia="en-US"/>
              </w:rPr>
              <w:t xml:space="preserve"> с 2026 года </w:t>
            </w:r>
          </w:p>
        </w:tc>
      </w:tr>
      <w:tr w:rsidR="00A51BF3" w:rsidRPr="00A51BF3" w:rsidTr="00A51BF3">
        <w:trPr>
          <w:trHeight w:val="95"/>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22</w:t>
            </w:r>
          </w:p>
        </w:tc>
        <w:tc>
          <w:tcPr>
            <w:tcW w:w="234"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w:t>
            </w:r>
          </w:p>
        </w:tc>
        <w:tc>
          <w:tcPr>
            <w:tcW w:w="281"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11</w:t>
            </w:r>
          </w:p>
        </w:tc>
        <w:tc>
          <w:tcPr>
            <w:tcW w:w="280"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9</w:t>
            </w:r>
          </w:p>
        </w:tc>
        <w:tc>
          <w:tcPr>
            <w:tcW w:w="312"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198"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lastRenderedPageBreak/>
              <w:t>1.9</w:t>
            </w:r>
          </w:p>
        </w:tc>
        <w:tc>
          <w:tcPr>
            <w:tcW w:w="546" w:type="pct"/>
            <w:vMerge w:val="restart"/>
            <w:tcBorders>
              <w:top w:val="single" w:sz="4" w:space="0" w:color="auto"/>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Мероприятие 01.09.</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Проведение мероприятий по демонтажу и утилизации объектов, размещение которых не соответствует схеме размещения нестационарных торговых объектов</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2024-2030</w:t>
            </w:r>
          </w:p>
        </w:tc>
        <w:tc>
          <w:tcPr>
            <w:tcW w:w="468"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7"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1 008,73</w:t>
            </w:r>
          </w:p>
        </w:tc>
        <w:tc>
          <w:tcPr>
            <w:tcW w:w="234"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81"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90,00</w:t>
            </w:r>
          </w:p>
        </w:tc>
        <w:tc>
          <w:tcPr>
            <w:tcW w:w="280"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136,93</w:t>
            </w:r>
          </w:p>
        </w:tc>
        <w:tc>
          <w:tcPr>
            <w:tcW w:w="1126" w:type="pct"/>
            <w:gridSpan w:val="5"/>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line="259" w:lineRule="auto"/>
              <w:ind w:firstLine="0"/>
              <w:jc w:val="center"/>
              <w:rPr>
                <w:rFonts w:eastAsiaTheme="minorHAnsi"/>
                <w:sz w:val="22"/>
                <w:szCs w:val="22"/>
                <w:lang w:eastAsia="en-US"/>
              </w:rPr>
            </w:pPr>
            <w:r w:rsidRPr="00A51BF3">
              <w:rPr>
                <w:rFonts w:eastAsiaTheme="minorHAnsi"/>
                <w:sz w:val="22"/>
                <w:szCs w:val="22"/>
                <w:lang w:eastAsia="en-US"/>
              </w:rPr>
              <w:t>390,90</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rFonts w:eastAsiaTheme="minorHAnsi"/>
                <w:sz w:val="22"/>
                <w:szCs w:val="22"/>
                <w:lang w:eastAsia="en-US"/>
              </w:rPr>
              <w:t>390,90</w:t>
            </w:r>
          </w:p>
        </w:tc>
        <w:tc>
          <w:tcPr>
            <w:tcW w:w="234"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color w:val="000000"/>
                <w:sz w:val="22"/>
                <w:szCs w:val="22"/>
              </w:rPr>
              <w:t>0,00</w:t>
            </w:r>
          </w:p>
        </w:tc>
        <w:tc>
          <w:tcPr>
            <w:tcW w:w="241" w:type="pc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color w:val="000000"/>
                <w:sz w:val="22"/>
                <w:szCs w:val="22"/>
              </w:rPr>
              <w:t>0,00</w:t>
            </w:r>
          </w:p>
        </w:tc>
        <w:tc>
          <w:tcPr>
            <w:tcW w:w="36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color w:val="000000"/>
                <w:sz w:val="22"/>
                <w:szCs w:val="22"/>
              </w:rPr>
              <w:t>Отдел потребительского рынка и услуг</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ind w:firstLine="0"/>
              <w:contextualSpacing/>
              <w:jc w:val="left"/>
              <w:rPr>
                <w:sz w:val="22"/>
                <w:szCs w:val="22"/>
                <w:lang w:eastAsia="en-US"/>
              </w:rPr>
            </w:pPr>
            <w:r w:rsidRPr="00A51BF3">
              <w:rPr>
                <w:sz w:val="22"/>
                <w:szCs w:val="22"/>
                <w:lang w:eastAsia="en-US"/>
              </w:rPr>
              <w:t>Средства бюджета городского округа Воскресенск</w:t>
            </w:r>
          </w:p>
        </w:tc>
        <w:tc>
          <w:tcPr>
            <w:tcW w:w="327"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1 008,73</w:t>
            </w:r>
          </w:p>
        </w:tc>
        <w:tc>
          <w:tcPr>
            <w:tcW w:w="234"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81"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90,00</w:t>
            </w:r>
          </w:p>
        </w:tc>
        <w:tc>
          <w:tcPr>
            <w:tcW w:w="280"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136,93</w:t>
            </w:r>
          </w:p>
        </w:tc>
        <w:tc>
          <w:tcPr>
            <w:tcW w:w="1126" w:type="pct"/>
            <w:gridSpan w:val="5"/>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line="259" w:lineRule="auto"/>
              <w:ind w:firstLine="0"/>
              <w:jc w:val="center"/>
              <w:rPr>
                <w:rFonts w:eastAsiaTheme="minorHAnsi"/>
                <w:sz w:val="22"/>
                <w:szCs w:val="22"/>
                <w:lang w:eastAsia="en-US"/>
              </w:rPr>
            </w:pPr>
            <w:r w:rsidRPr="00A51BF3">
              <w:rPr>
                <w:rFonts w:eastAsiaTheme="minorHAnsi"/>
                <w:sz w:val="22"/>
                <w:szCs w:val="22"/>
                <w:lang w:eastAsia="en-US"/>
              </w:rPr>
              <w:t>390,90</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rFonts w:eastAsiaTheme="minorHAnsi"/>
                <w:sz w:val="22"/>
                <w:szCs w:val="22"/>
                <w:lang w:eastAsia="en-US"/>
              </w:rPr>
              <w:t>390,90</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4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Нестационарные торговые объекты демонтированы и утилизированы, единиц</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34" w:type="pct"/>
            <w:vMerge/>
            <w:tcBorders>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81" w:type="pct"/>
            <w:vMerge/>
            <w:tcBorders>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80" w:type="pct"/>
            <w:vMerge/>
            <w:tcBorders>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2" w:type="pct"/>
            <w:vMerge/>
            <w:tcBorders>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w:t>
            </w:r>
          </w:p>
        </w:tc>
        <w:tc>
          <w:tcPr>
            <w:tcW w:w="234"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w:t>
            </w:r>
          </w:p>
        </w:tc>
        <w:tc>
          <w:tcPr>
            <w:tcW w:w="281"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w:t>
            </w:r>
          </w:p>
        </w:tc>
        <w:tc>
          <w:tcPr>
            <w:tcW w:w="280"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w:t>
            </w:r>
          </w:p>
        </w:tc>
        <w:tc>
          <w:tcPr>
            <w:tcW w:w="312"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w:t>
            </w:r>
          </w:p>
        </w:tc>
        <w:tc>
          <w:tcPr>
            <w:tcW w:w="198"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w:t>
            </w:r>
          </w:p>
        </w:tc>
        <w:tc>
          <w:tcPr>
            <w:tcW w:w="205"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w:t>
            </w:r>
          </w:p>
        </w:tc>
        <w:tc>
          <w:tcPr>
            <w:tcW w:w="205"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2</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1.10</w:t>
            </w:r>
          </w:p>
        </w:tc>
        <w:tc>
          <w:tcPr>
            <w:tcW w:w="546" w:type="pct"/>
            <w:vMerge w:val="restart"/>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Мероприятие 01.10 Разработка, согласование и утверждение в муниципальном образовании Московской области схем размещения нестационарных торговых объектов</w:t>
            </w:r>
          </w:p>
        </w:tc>
        <w:tc>
          <w:tcPr>
            <w:tcW w:w="295"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2026-2030</w:t>
            </w:r>
          </w:p>
        </w:tc>
        <w:tc>
          <w:tcPr>
            <w:tcW w:w="468"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пределах средств, предусмотренных на обеспечение деятельности</w:t>
            </w:r>
          </w:p>
        </w:tc>
        <w:tc>
          <w:tcPr>
            <w:tcW w:w="365"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Отдел потребительского рынка и услуг</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ind w:firstLine="0"/>
              <w:contextualSpacing/>
              <w:jc w:val="left"/>
              <w:rPr>
                <w:sz w:val="22"/>
                <w:szCs w:val="22"/>
                <w:lang w:eastAsia="en-US"/>
              </w:rPr>
            </w:pPr>
            <w:r w:rsidRPr="00A51BF3">
              <w:rPr>
                <w:sz w:val="22"/>
                <w:szCs w:val="22"/>
                <w:lang w:eastAsia="en-US"/>
              </w:rPr>
              <w:t>Средства бюджета городского округа Воскресенск</w:t>
            </w:r>
          </w:p>
        </w:tc>
        <w:tc>
          <w:tcPr>
            <w:tcW w:w="3234" w:type="pct"/>
            <w:gridSpan w:val="13"/>
            <w:vMerge/>
            <w:tcBorders>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 xml:space="preserve">Вновь установлены специализированные нестационарные </w:t>
            </w:r>
            <w:r w:rsidRPr="00A51BF3">
              <w:rPr>
                <w:sz w:val="22"/>
                <w:szCs w:val="22"/>
                <w:lang w:eastAsia="en-US"/>
              </w:rPr>
              <w:lastRenderedPageBreak/>
              <w:t>торговые объекты на основании схем размещения и договоров, единиц</w:t>
            </w:r>
          </w:p>
        </w:tc>
        <w:tc>
          <w:tcPr>
            <w:tcW w:w="295"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lastRenderedPageBreak/>
              <w:t>х</w:t>
            </w:r>
          </w:p>
        </w:tc>
        <w:tc>
          <w:tcPr>
            <w:tcW w:w="468"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34" w:type="pct"/>
            <w:vMerge/>
            <w:tcBorders>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81" w:type="pct"/>
            <w:vMerge/>
            <w:tcBorders>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80" w:type="pct"/>
            <w:vMerge/>
            <w:tcBorders>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2" w:type="pct"/>
            <w:vMerge/>
            <w:tcBorders>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left w:val="single" w:sz="4" w:space="0" w:color="auto"/>
              <w:right w:val="single" w:sz="4" w:space="0" w:color="auto"/>
            </w:tcBorders>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w:t>
            </w:r>
          </w:p>
        </w:tc>
        <w:tc>
          <w:tcPr>
            <w:tcW w:w="234"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1"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0"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2"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w:t>
            </w:r>
          </w:p>
        </w:tc>
        <w:tc>
          <w:tcPr>
            <w:tcW w:w="198"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2</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Количество фактически размещенных нестационарных торговых объектов со специализацией «Кафе. Русская кухня», единиц</w:t>
            </w: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w:t>
            </w:r>
          </w:p>
        </w:tc>
        <w:tc>
          <w:tcPr>
            <w:tcW w:w="234"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1"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0"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2"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w:t>
            </w:r>
          </w:p>
        </w:tc>
        <w:tc>
          <w:tcPr>
            <w:tcW w:w="198"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w:t>
            </w:r>
          </w:p>
        </w:tc>
        <w:tc>
          <w:tcPr>
            <w:tcW w:w="205"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w:t>
            </w:r>
          </w:p>
        </w:tc>
        <w:tc>
          <w:tcPr>
            <w:tcW w:w="205" w:type="pct"/>
            <w:tcBorders>
              <w:top w:val="single" w:sz="4" w:space="0" w:color="auto"/>
              <w:left w:val="single" w:sz="4" w:space="0" w:color="auto"/>
              <w:bottom w:val="nil"/>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1</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w:t>
            </w: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Основное мероприятие 51.</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Развитие сферы общественного питания на территории муниципального образования Московской области</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bottom w:val="single" w:sz="4" w:space="0" w:color="auto"/>
              <w:right w:val="single" w:sz="4" w:space="0" w:color="auto"/>
            </w:tcBorders>
            <w:noWrap/>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2.1</w:t>
            </w: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Мероприятие 51.01.</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Содействие увеличению количества предприятий общественного питания</w:t>
            </w:r>
          </w:p>
        </w:tc>
        <w:tc>
          <w:tcPr>
            <w:tcW w:w="295"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color w:val="000000"/>
                <w:sz w:val="22"/>
                <w:szCs w:val="22"/>
              </w:rPr>
              <w:t>Отдел потребительского рынка и услуг</w:t>
            </w:r>
          </w:p>
        </w:tc>
      </w:tr>
      <w:tr w:rsidR="00A51BF3" w:rsidRPr="00A51BF3" w:rsidTr="00A51BF3">
        <w:trPr>
          <w:trHeight w:val="60"/>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widowControl w:val="0"/>
              <w:tabs>
                <w:tab w:val="clear" w:pos="1134"/>
              </w:tabs>
              <w:autoSpaceDE w:val="0"/>
              <w:autoSpaceDN w:val="0"/>
              <w:ind w:firstLine="0"/>
              <w:contextualSpacing/>
              <w:jc w:val="left"/>
              <w:rPr>
                <w:sz w:val="22"/>
                <w:szCs w:val="22"/>
                <w:lang w:eastAsia="en-US"/>
              </w:rPr>
            </w:pPr>
            <w:r w:rsidRPr="00A51BF3">
              <w:rPr>
                <w:sz w:val="22"/>
                <w:szCs w:val="22"/>
                <w:lang w:eastAsia="en-US"/>
              </w:rPr>
              <w:t>Количество посадочных мест на предприятиях общественного питания (нарастающим итогом), посадочных мест</w:t>
            </w:r>
          </w:p>
        </w:tc>
        <w:tc>
          <w:tcPr>
            <w:tcW w:w="295"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top w:val="single" w:sz="4" w:space="0" w:color="auto"/>
              <w:left w:val="single" w:sz="4" w:space="0" w:color="auto"/>
              <w:bottom w:val="single" w:sz="4" w:space="0" w:color="auto"/>
              <w:right w:val="single" w:sz="4" w:space="0" w:color="auto"/>
            </w:tcBorders>
            <w:noWrap/>
            <w:hideMark/>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95"/>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vAlign w:val="center"/>
            <w:hideMark/>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3526</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3645</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3695</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3717</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3526</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3523</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3523</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3524</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3526</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top w:val="single" w:sz="4" w:space="0" w:color="auto"/>
              <w:left w:val="single" w:sz="4" w:space="0" w:color="auto"/>
              <w:bottom w:val="single" w:sz="4" w:space="0" w:color="auto"/>
              <w:right w:val="single" w:sz="4" w:space="0" w:color="auto"/>
            </w:tcBorders>
            <w:hideMark/>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Количество предприятий общественного питания (нарастающим итогом), единиц</w:t>
            </w:r>
          </w:p>
        </w:tc>
        <w:tc>
          <w:tcPr>
            <w:tcW w:w="29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117</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117</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115</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116</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117</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117</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w:t>
            </w: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 xml:space="preserve">Основное мероприятие 52. </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Развитие сферы бытовых услуг на территории муниципального образования Московской области</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2759" w:type="pct"/>
            <w:gridSpan w:val="11"/>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475" w:type="pct"/>
            <w:gridSpan w:val="2"/>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2759" w:type="pct"/>
            <w:gridSpan w:val="11"/>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p>
        </w:tc>
        <w:tc>
          <w:tcPr>
            <w:tcW w:w="475" w:type="pct"/>
            <w:gridSpan w:val="2"/>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3.1</w:t>
            </w:r>
          </w:p>
        </w:tc>
        <w:tc>
          <w:tcPr>
            <w:tcW w:w="546" w:type="pct"/>
            <w:vMerge w:val="restart"/>
            <w:tcBorders>
              <w:top w:val="single" w:sz="4" w:space="0" w:color="auto"/>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 xml:space="preserve">Мероприятие 52.01.  </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Содействие увеличению количества предприятий бытового обслуживания</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rFonts w:ascii="Times New Roman CYR" w:eastAsiaTheme="minorHAnsi" w:hAnsi="Times New Roman CYR" w:cs="Times New Roman CY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color w:val="000000"/>
                <w:sz w:val="22"/>
                <w:szCs w:val="22"/>
              </w:rPr>
              <w:t>Отдел потребительского рынка и услуг</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Количество рабочих мест на предприятиях бытового обслуживания (нарастающим итогом), единиц</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center"/>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2"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center"/>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983</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1306</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1316</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1318</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983</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974</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976</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979</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983</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 xml:space="preserve">Количество </w:t>
            </w:r>
            <w:proofErr w:type="spellStart"/>
            <w:r w:rsidRPr="00A51BF3">
              <w:rPr>
                <w:sz w:val="22"/>
                <w:szCs w:val="22"/>
                <w:lang w:eastAsia="en-US"/>
              </w:rPr>
              <w:t>предприятиий</w:t>
            </w:r>
            <w:proofErr w:type="spellEnd"/>
            <w:r w:rsidRPr="00A51BF3">
              <w:rPr>
                <w:sz w:val="22"/>
                <w:szCs w:val="22"/>
                <w:lang w:eastAsia="en-US"/>
              </w:rPr>
              <w:t xml:space="preserve"> бытового обслуживания (нарастающим итогом), единиц</w:t>
            </w:r>
          </w:p>
        </w:tc>
        <w:tc>
          <w:tcPr>
            <w:tcW w:w="295"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424</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424</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419</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420</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422</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424</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3.2.</w:t>
            </w:r>
          </w:p>
        </w:tc>
        <w:tc>
          <w:tcPr>
            <w:tcW w:w="546" w:type="pct"/>
            <w:vMerge w:val="restart"/>
            <w:tcBorders>
              <w:top w:val="single" w:sz="4" w:space="0" w:color="auto"/>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 xml:space="preserve">Мероприятие 52.02.  </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 xml:space="preserve">Развитие объектов дорожного и придорожного сервиса (автосервис, </w:t>
            </w:r>
            <w:proofErr w:type="spellStart"/>
            <w:r w:rsidRPr="00A51BF3">
              <w:rPr>
                <w:sz w:val="22"/>
                <w:szCs w:val="22"/>
                <w:lang w:eastAsia="en-US"/>
              </w:rPr>
              <w:t>шиномонтаж</w:t>
            </w:r>
            <w:proofErr w:type="spellEnd"/>
            <w:r w:rsidRPr="00A51BF3">
              <w:rPr>
                <w:sz w:val="22"/>
                <w:szCs w:val="22"/>
                <w:lang w:eastAsia="en-US"/>
              </w:rPr>
              <w:t xml:space="preserve">, автомойка, </w:t>
            </w:r>
            <w:proofErr w:type="spellStart"/>
            <w:r w:rsidRPr="00A51BF3">
              <w:rPr>
                <w:sz w:val="22"/>
                <w:szCs w:val="22"/>
                <w:lang w:eastAsia="en-US"/>
              </w:rPr>
              <w:t>автокомплекс</w:t>
            </w:r>
            <w:proofErr w:type="spellEnd"/>
            <w:r w:rsidRPr="00A51BF3">
              <w:rPr>
                <w:sz w:val="22"/>
                <w:szCs w:val="22"/>
                <w:lang w:eastAsia="en-US"/>
              </w:rPr>
              <w:t xml:space="preserve">, </w:t>
            </w:r>
            <w:proofErr w:type="spellStart"/>
            <w:r w:rsidRPr="00A51BF3">
              <w:rPr>
                <w:sz w:val="22"/>
                <w:szCs w:val="22"/>
                <w:lang w:eastAsia="en-US"/>
              </w:rPr>
              <w:t>автотехцентр</w:t>
            </w:r>
            <w:proofErr w:type="spellEnd"/>
            <w:r w:rsidRPr="00A51BF3">
              <w:rPr>
                <w:sz w:val="22"/>
                <w:szCs w:val="22"/>
                <w:lang w:eastAsia="en-US"/>
              </w:rPr>
              <w:t>) на территории муниципального образования Московской области</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2023-2025</w:t>
            </w: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color w:val="000000"/>
                <w:sz w:val="22"/>
                <w:szCs w:val="22"/>
              </w:rPr>
              <w:t>Отдел потребительского рынка и услуг</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roofErr w:type="gramStart"/>
            <w:r w:rsidRPr="00A51BF3">
              <w:rPr>
                <w:sz w:val="22"/>
                <w:szCs w:val="22"/>
                <w:lang w:eastAsia="en-US"/>
              </w:rPr>
              <w:t>Показа-</w:t>
            </w:r>
            <w:proofErr w:type="spellStart"/>
            <w:r w:rsidRPr="00A51BF3">
              <w:rPr>
                <w:sz w:val="22"/>
                <w:szCs w:val="22"/>
                <w:lang w:eastAsia="en-US"/>
              </w:rPr>
              <w:t>тель</w:t>
            </w:r>
            <w:proofErr w:type="spellEnd"/>
            <w:proofErr w:type="gramEnd"/>
            <w:r w:rsidRPr="00A51BF3">
              <w:rPr>
                <w:sz w:val="22"/>
                <w:szCs w:val="22"/>
                <w:lang w:eastAsia="en-US"/>
              </w:rPr>
              <w:t xml:space="preserve"> не </w:t>
            </w:r>
            <w:proofErr w:type="spellStart"/>
            <w:r w:rsidRPr="00A51BF3">
              <w:rPr>
                <w:sz w:val="22"/>
                <w:szCs w:val="22"/>
                <w:lang w:eastAsia="en-US"/>
              </w:rPr>
              <w:t>монито-рится</w:t>
            </w:r>
            <w:proofErr w:type="spellEnd"/>
            <w:r w:rsidRPr="00A51BF3">
              <w:rPr>
                <w:sz w:val="22"/>
                <w:szCs w:val="22"/>
                <w:lang w:eastAsia="en-US"/>
              </w:rPr>
              <w:t xml:space="preserve"> с 2026 года </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center"/>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2"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center"/>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66</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70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62</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66</w:t>
            </w:r>
          </w:p>
        </w:tc>
        <w:tc>
          <w:tcPr>
            <w:tcW w:w="312"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19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06"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w:t>
            </w: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Основное мероприятие 53.</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Участие в организации региональной системы защиты прав потребителей</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4.1.</w:t>
            </w: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 xml:space="preserve">Мероприятие 53.01. </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Рассмотрение обращений и жалоб, консультация граждан по вопросам защиты прав потребителей</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sz w:val="22"/>
                <w:szCs w:val="22"/>
                <w:lang w:eastAsia="en-US"/>
              </w:rPr>
              <w:t>В пределах средств, предусмотренных на обеспечение деятельности</w:t>
            </w:r>
          </w:p>
        </w:tc>
        <w:tc>
          <w:tcPr>
            <w:tcW w:w="36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color w:val="000000"/>
                <w:sz w:val="22"/>
                <w:szCs w:val="22"/>
              </w:rPr>
              <w:t>Отдел потребительского рынка и услуг</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Поступило количество обращений и жалоб по вопросам защиты прав потребителей, единиц</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center"/>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2"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center"/>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 полугодие</w:t>
            </w:r>
          </w:p>
        </w:tc>
        <w:tc>
          <w:tcPr>
            <w:tcW w:w="205"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41</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18</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9</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9</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w:t>
            </w:r>
          </w:p>
        </w:tc>
        <w:tc>
          <w:tcPr>
            <w:tcW w:w="205"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3</w:t>
            </w:r>
          </w:p>
        </w:tc>
        <w:tc>
          <w:tcPr>
            <w:tcW w:w="205"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5</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4.2.</w:t>
            </w: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Мероприятие 53.02.</w:t>
            </w:r>
          </w:p>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Обращения в суды по вопросу защиты прав потребителей</w:t>
            </w:r>
          </w:p>
        </w:tc>
        <w:tc>
          <w:tcPr>
            <w:tcW w:w="295"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2023-2030</w:t>
            </w: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34" w:type="pct"/>
            <w:gridSpan w:val="13"/>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color w:val="000000"/>
                <w:sz w:val="22"/>
                <w:szCs w:val="22"/>
              </w:rPr>
            </w:pPr>
            <w:r w:rsidRPr="00A51BF3">
              <w:rPr>
                <w:sz w:val="22"/>
                <w:szCs w:val="22"/>
                <w:lang w:eastAsia="en-US"/>
              </w:rPr>
              <w:t>В пределах средств, предусмотренных на обеспечение деятельности</w:t>
            </w:r>
          </w:p>
        </w:tc>
        <w:tc>
          <w:tcPr>
            <w:tcW w:w="365"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color w:val="000000"/>
                <w:sz w:val="22"/>
                <w:szCs w:val="22"/>
              </w:rPr>
              <w:t>Отдел потребительского рынка и услуг</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34" w:type="pct"/>
            <w:gridSpan w:val="13"/>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Количество обращений в суды по вопросам защиты прав потребителей (нарастающим итогом), единиц</w:t>
            </w:r>
          </w:p>
        </w:tc>
        <w:tc>
          <w:tcPr>
            <w:tcW w:w="295"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468"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c>
          <w:tcPr>
            <w:tcW w:w="32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Всего</w:t>
            </w:r>
          </w:p>
        </w:tc>
        <w:tc>
          <w:tcPr>
            <w:tcW w:w="234"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2023 год</w:t>
            </w:r>
          </w:p>
        </w:tc>
        <w:tc>
          <w:tcPr>
            <w:tcW w:w="281"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2024 год</w:t>
            </w:r>
          </w:p>
        </w:tc>
        <w:tc>
          <w:tcPr>
            <w:tcW w:w="280"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2025 год</w:t>
            </w:r>
          </w:p>
        </w:tc>
        <w:tc>
          <w:tcPr>
            <w:tcW w:w="312" w:type="pct"/>
            <w:vMerge w:val="restar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Итого 2026 год</w:t>
            </w:r>
          </w:p>
        </w:tc>
        <w:tc>
          <w:tcPr>
            <w:tcW w:w="814" w:type="pct"/>
            <w:gridSpan w:val="4"/>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В том числе:</w:t>
            </w:r>
          </w:p>
        </w:tc>
        <w:tc>
          <w:tcPr>
            <w:tcW w:w="277"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2027 год</w:t>
            </w:r>
          </w:p>
        </w:tc>
        <w:tc>
          <w:tcPr>
            <w:tcW w:w="234" w:type="pct"/>
            <w:vMerge w:val="restart"/>
            <w:tcBorders>
              <w:top w:val="single" w:sz="4" w:space="0" w:color="auto"/>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2028 год</w:t>
            </w:r>
          </w:p>
        </w:tc>
        <w:tc>
          <w:tcPr>
            <w:tcW w:w="234"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2029 год</w:t>
            </w:r>
          </w:p>
        </w:tc>
        <w:tc>
          <w:tcPr>
            <w:tcW w:w="241"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2030 год</w:t>
            </w:r>
          </w:p>
        </w:tc>
        <w:tc>
          <w:tcPr>
            <w:tcW w:w="365"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34"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center"/>
              <w:rPr>
                <w:sz w:val="22"/>
                <w:szCs w:val="22"/>
                <w:lang w:eastAsia="en-US"/>
              </w:rPr>
            </w:pPr>
          </w:p>
        </w:tc>
        <w:tc>
          <w:tcPr>
            <w:tcW w:w="281"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80"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12" w:type="pct"/>
            <w:vMerge/>
            <w:tcBorders>
              <w:top w:val="single" w:sz="4" w:space="0" w:color="auto"/>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center"/>
              <w:rPr>
                <w:sz w:val="22"/>
                <w:szCs w:val="22"/>
                <w:lang w:eastAsia="en-US"/>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widowControl w:val="0"/>
              <w:tabs>
                <w:tab w:val="clear" w:pos="1134"/>
              </w:tabs>
              <w:autoSpaceDE w:val="0"/>
              <w:autoSpaceDN w:val="0"/>
              <w:ind w:firstLine="0"/>
              <w:jc w:val="left"/>
              <w:rPr>
                <w:sz w:val="22"/>
                <w:szCs w:val="22"/>
              </w:rPr>
            </w:pPr>
            <w:r w:rsidRPr="00A51BF3">
              <w:rPr>
                <w:sz w:val="22"/>
              </w:rPr>
              <w:t>1 квартал</w:t>
            </w:r>
          </w:p>
        </w:tc>
        <w:tc>
          <w:tcPr>
            <w:tcW w:w="205"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1 полугодие</w:t>
            </w:r>
          </w:p>
        </w:tc>
        <w:tc>
          <w:tcPr>
            <w:tcW w:w="205"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9 месяцев</w:t>
            </w:r>
          </w:p>
        </w:tc>
        <w:tc>
          <w:tcPr>
            <w:tcW w:w="206" w:type="pct"/>
            <w:tcBorders>
              <w:top w:val="single" w:sz="4" w:space="0" w:color="auto"/>
              <w:left w:val="single" w:sz="4" w:space="0" w:color="auto"/>
              <w:bottom w:val="single" w:sz="4" w:space="0" w:color="auto"/>
              <w:right w:val="single" w:sz="4" w:space="0" w:color="auto"/>
            </w:tcBorders>
            <w:shd w:val="clear" w:color="auto" w:fill="FFFFFF" w:themeFill="background1"/>
          </w:tcPr>
          <w:p w:rsidR="00A51BF3" w:rsidRPr="00A51BF3" w:rsidRDefault="00A51BF3" w:rsidP="00A51BF3">
            <w:pPr>
              <w:tabs>
                <w:tab w:val="clear" w:pos="1134"/>
              </w:tabs>
              <w:spacing w:after="160"/>
              <w:ind w:firstLine="0"/>
              <w:jc w:val="left"/>
              <w:rPr>
                <w:sz w:val="22"/>
                <w:szCs w:val="22"/>
                <w:lang w:eastAsia="en-US"/>
              </w:rPr>
            </w:pPr>
            <w:r w:rsidRPr="00A51BF3">
              <w:rPr>
                <w:sz w:val="22"/>
                <w:szCs w:val="22"/>
              </w:rPr>
              <w:t>12 месяцев</w:t>
            </w:r>
          </w:p>
        </w:tc>
        <w:tc>
          <w:tcPr>
            <w:tcW w:w="277" w:type="pct"/>
            <w:vMerge/>
            <w:tcBorders>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jc w:val="center"/>
              <w:rPr>
                <w:sz w:val="22"/>
                <w:szCs w:val="22"/>
                <w:lang w:eastAsia="en-US"/>
              </w:rPr>
            </w:pPr>
          </w:p>
        </w:tc>
        <w:tc>
          <w:tcPr>
            <w:tcW w:w="234"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241"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36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546"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29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vMerge/>
            <w:tcBorders>
              <w:left w:val="single" w:sz="4" w:space="0" w:color="auto"/>
              <w:bottom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left"/>
              <w:rPr>
                <w:sz w:val="22"/>
                <w:szCs w:val="22"/>
                <w:lang w:eastAsia="en-US"/>
              </w:rPr>
            </w:pPr>
          </w:p>
        </w:tc>
        <w:tc>
          <w:tcPr>
            <w:tcW w:w="327"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w:t>
            </w:r>
          </w:p>
        </w:tc>
        <w:tc>
          <w:tcPr>
            <w:tcW w:w="205"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w:t>
            </w:r>
          </w:p>
        </w:tc>
        <w:tc>
          <w:tcPr>
            <w:tcW w:w="205"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241"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w:t>
            </w:r>
          </w:p>
        </w:tc>
        <w:tc>
          <w:tcPr>
            <w:tcW w:w="365" w:type="pct"/>
            <w:vMerge/>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r w:rsidR="00A51BF3" w:rsidRPr="00A51BF3" w:rsidTr="00A51BF3">
        <w:trPr>
          <w:trHeight w:val="60"/>
        </w:trPr>
        <w:tc>
          <w:tcPr>
            <w:tcW w:w="92"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841" w:type="pct"/>
            <w:gridSpan w:val="2"/>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 по подпрограмме:</w:t>
            </w: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sz w:val="22"/>
                <w:szCs w:val="22"/>
                <w:lang w:eastAsia="en-US"/>
              </w:rPr>
              <w:t>Итого:</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1 008,73</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90,00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136,93</w:t>
            </w:r>
          </w:p>
        </w:tc>
        <w:tc>
          <w:tcPr>
            <w:tcW w:w="1126" w:type="pct"/>
            <w:gridSpan w:val="5"/>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line="259" w:lineRule="auto"/>
              <w:ind w:firstLine="0"/>
              <w:jc w:val="center"/>
              <w:rPr>
                <w:rFonts w:eastAsiaTheme="minorHAnsi"/>
                <w:sz w:val="22"/>
                <w:szCs w:val="22"/>
                <w:lang w:eastAsia="en-US"/>
              </w:rPr>
            </w:pPr>
            <w:r w:rsidRPr="00A51BF3">
              <w:rPr>
                <w:rFonts w:eastAsiaTheme="minorHAnsi"/>
                <w:sz w:val="22"/>
                <w:szCs w:val="22"/>
                <w:lang w:eastAsia="en-US"/>
              </w:rPr>
              <w:t>390,90</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rFonts w:eastAsiaTheme="minorHAnsi"/>
                <w:sz w:val="22"/>
                <w:szCs w:val="22"/>
                <w:lang w:eastAsia="en-US"/>
              </w:rPr>
              <w:t>390,90</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41" w:type="pc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365" w:type="pct"/>
            <w:vMerge w:val="restar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х</w:t>
            </w:r>
          </w:p>
        </w:tc>
      </w:tr>
      <w:tr w:rsidR="00A51BF3" w:rsidRPr="00A51BF3" w:rsidTr="00A51BF3">
        <w:trPr>
          <w:trHeight w:val="60"/>
        </w:trPr>
        <w:tc>
          <w:tcPr>
            <w:tcW w:w="92"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c>
          <w:tcPr>
            <w:tcW w:w="841" w:type="pct"/>
            <w:gridSpan w:val="2"/>
            <w:vMerge/>
            <w:tcBorders>
              <w:left w:val="single" w:sz="4" w:space="0" w:color="auto"/>
              <w:right w:val="single" w:sz="4" w:space="0" w:color="auto"/>
            </w:tcBorders>
            <w:vAlign w:val="center"/>
          </w:tcPr>
          <w:p w:rsidR="00A51BF3" w:rsidRPr="00A51BF3" w:rsidRDefault="00A51BF3" w:rsidP="00A51BF3">
            <w:pPr>
              <w:tabs>
                <w:tab w:val="clear" w:pos="1134"/>
              </w:tabs>
              <w:spacing w:after="160"/>
              <w:ind w:firstLine="0"/>
              <w:contextualSpacing/>
              <w:jc w:val="center"/>
              <w:rPr>
                <w:sz w:val="22"/>
                <w:szCs w:val="22"/>
                <w:lang w:eastAsia="en-US"/>
              </w:rPr>
            </w:pPr>
          </w:p>
        </w:tc>
        <w:tc>
          <w:tcPr>
            <w:tcW w:w="468"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left"/>
              <w:rPr>
                <w:sz w:val="22"/>
                <w:szCs w:val="22"/>
                <w:lang w:eastAsia="en-US"/>
              </w:rPr>
            </w:pPr>
            <w:r w:rsidRPr="00A51BF3">
              <w:rPr>
                <w:rFonts w:eastAsiaTheme="minorHAnsi"/>
                <w:sz w:val="22"/>
                <w:szCs w:val="22"/>
                <w:lang w:eastAsia="en-US"/>
              </w:rPr>
              <w:t>Средства бюджета городского округа Воскресенск</w:t>
            </w:r>
          </w:p>
        </w:tc>
        <w:tc>
          <w:tcPr>
            <w:tcW w:w="32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1 008,73</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81"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90,00</w:t>
            </w:r>
          </w:p>
        </w:tc>
        <w:tc>
          <w:tcPr>
            <w:tcW w:w="280"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136,93</w:t>
            </w:r>
          </w:p>
        </w:tc>
        <w:tc>
          <w:tcPr>
            <w:tcW w:w="1126" w:type="pct"/>
            <w:gridSpan w:val="5"/>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sz w:val="22"/>
                <w:szCs w:val="22"/>
                <w:lang w:eastAsia="en-US"/>
              </w:rPr>
              <w:t>0,00</w:t>
            </w:r>
          </w:p>
        </w:tc>
        <w:tc>
          <w:tcPr>
            <w:tcW w:w="277"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line="259" w:lineRule="auto"/>
              <w:ind w:firstLine="0"/>
              <w:jc w:val="center"/>
              <w:rPr>
                <w:rFonts w:eastAsiaTheme="minorHAnsi"/>
                <w:sz w:val="22"/>
                <w:szCs w:val="22"/>
                <w:lang w:eastAsia="en-US"/>
              </w:rPr>
            </w:pPr>
            <w:r w:rsidRPr="00A51BF3">
              <w:rPr>
                <w:rFonts w:eastAsiaTheme="minorHAnsi"/>
                <w:sz w:val="22"/>
                <w:szCs w:val="22"/>
                <w:lang w:eastAsia="en-US"/>
              </w:rPr>
              <w:t>390,90</w:t>
            </w:r>
          </w:p>
        </w:tc>
        <w:tc>
          <w:tcPr>
            <w:tcW w:w="234" w:type="pct"/>
            <w:tcBorders>
              <w:top w:val="single" w:sz="4" w:space="0" w:color="auto"/>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jc w:val="center"/>
              <w:rPr>
                <w:sz w:val="22"/>
                <w:szCs w:val="22"/>
                <w:lang w:eastAsia="en-US"/>
              </w:rPr>
            </w:pPr>
            <w:r w:rsidRPr="00A51BF3">
              <w:rPr>
                <w:rFonts w:eastAsiaTheme="minorHAnsi"/>
                <w:sz w:val="22"/>
                <w:szCs w:val="22"/>
                <w:lang w:eastAsia="en-US"/>
              </w:rPr>
              <w:t>390,90</w:t>
            </w:r>
          </w:p>
        </w:tc>
        <w:tc>
          <w:tcPr>
            <w:tcW w:w="234" w:type="pct"/>
            <w:tcBorders>
              <w:left w:val="single" w:sz="4" w:space="0" w:color="auto"/>
              <w:bottom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241" w:type="pct"/>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r w:rsidRPr="00A51BF3">
              <w:rPr>
                <w:sz w:val="22"/>
                <w:szCs w:val="22"/>
                <w:lang w:eastAsia="en-US"/>
              </w:rPr>
              <w:t>0,00</w:t>
            </w:r>
          </w:p>
        </w:tc>
        <w:tc>
          <w:tcPr>
            <w:tcW w:w="365" w:type="pct"/>
            <w:vMerge/>
            <w:tcBorders>
              <w:left w:val="single" w:sz="4" w:space="0" w:color="auto"/>
              <w:right w:val="single" w:sz="4" w:space="0" w:color="auto"/>
            </w:tcBorders>
          </w:tcPr>
          <w:p w:rsidR="00A51BF3" w:rsidRPr="00A51BF3" w:rsidRDefault="00A51BF3" w:rsidP="00A51BF3">
            <w:pPr>
              <w:tabs>
                <w:tab w:val="clear" w:pos="1134"/>
              </w:tabs>
              <w:spacing w:after="160"/>
              <w:ind w:firstLine="0"/>
              <w:contextualSpacing/>
              <w:jc w:val="center"/>
              <w:rPr>
                <w:sz w:val="22"/>
                <w:szCs w:val="22"/>
                <w:lang w:eastAsia="en-US"/>
              </w:rPr>
            </w:pPr>
          </w:p>
        </w:tc>
      </w:tr>
    </w:tbl>
    <w:p w:rsidR="00A51BF3" w:rsidRPr="00A51BF3" w:rsidRDefault="00A51BF3" w:rsidP="00A51BF3">
      <w:pPr>
        <w:widowControl w:val="0"/>
        <w:tabs>
          <w:tab w:val="clear" w:pos="1134"/>
        </w:tabs>
        <w:autoSpaceDE w:val="0"/>
        <w:autoSpaceDN w:val="0"/>
        <w:ind w:firstLine="0"/>
        <w:jc w:val="center"/>
        <w:rPr>
          <w:sz w:val="22"/>
          <w:szCs w:val="22"/>
        </w:rPr>
      </w:pPr>
    </w:p>
    <w:p w:rsidR="00A51BF3" w:rsidRDefault="00A51BF3" w:rsidP="00C33C4E">
      <w:pPr>
        <w:widowControl w:val="0"/>
        <w:tabs>
          <w:tab w:val="clear" w:pos="1134"/>
        </w:tabs>
        <w:autoSpaceDE w:val="0"/>
        <w:autoSpaceDN w:val="0"/>
        <w:ind w:firstLine="0"/>
        <w:jc w:val="center"/>
        <w:rPr>
          <w:sz w:val="24"/>
          <w:szCs w:val="24"/>
        </w:rPr>
      </w:pPr>
    </w:p>
    <w:sectPr w:rsidR="00A51BF3" w:rsidSect="00A91421">
      <w:footerReference w:type="even" r:id="rId20"/>
      <w:footerReference w:type="default" r:id="rId21"/>
      <w:pgSz w:w="16838" w:h="11906" w:orient="landscape" w:code="9"/>
      <w:pgMar w:top="1135" w:right="567" w:bottom="993"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30F" w:rsidRDefault="00F6430F">
      <w:r>
        <w:separator/>
      </w:r>
    </w:p>
  </w:endnote>
  <w:endnote w:type="continuationSeparator" w:id="0">
    <w:p w:rsidR="00F6430F" w:rsidRDefault="00F6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30F" w:rsidRDefault="00F6430F" w:rsidP="00D625B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F6430F" w:rsidRDefault="00F6430F" w:rsidP="00BC363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30F" w:rsidRDefault="00F6430F" w:rsidP="00D625BD">
    <w:pPr>
      <w:pStyle w:val="a8"/>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30F" w:rsidRDefault="00F6430F">
      <w:r>
        <w:separator/>
      </w:r>
    </w:p>
  </w:footnote>
  <w:footnote w:type="continuationSeparator" w:id="0">
    <w:p w:rsidR="00F6430F" w:rsidRDefault="00F64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F5E54"/>
    <w:multiLevelType w:val="hybridMultilevel"/>
    <w:tmpl w:val="8086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3284E"/>
    <w:multiLevelType w:val="hybridMultilevel"/>
    <w:tmpl w:val="D2FEDCBE"/>
    <w:lvl w:ilvl="0" w:tplc="540239E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7C224CA"/>
    <w:multiLevelType w:val="hybridMultilevel"/>
    <w:tmpl w:val="D71AAE52"/>
    <w:lvl w:ilvl="0" w:tplc="42EEFC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DA7244"/>
    <w:multiLevelType w:val="hybridMultilevel"/>
    <w:tmpl w:val="CC52EC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3E70034E"/>
    <w:multiLevelType w:val="hybridMultilevel"/>
    <w:tmpl w:val="D25473C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DC487F"/>
    <w:multiLevelType w:val="hybridMultilevel"/>
    <w:tmpl w:val="EC6C7162"/>
    <w:lvl w:ilvl="0" w:tplc="38B25A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84A34BD"/>
    <w:multiLevelType w:val="multilevel"/>
    <w:tmpl w:val="D6B45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8"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0"/>
  </w:num>
  <w:num w:numId="3">
    <w:abstractNumId w:val="7"/>
  </w:num>
  <w:num w:numId="4">
    <w:abstractNumId w:val="5"/>
  </w:num>
  <w:num w:numId="5">
    <w:abstractNumId w:val="0"/>
  </w:num>
  <w:num w:numId="6">
    <w:abstractNumId w:val="3"/>
  </w:num>
  <w:num w:numId="7">
    <w:abstractNumId w:val="1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8"/>
  </w:num>
  <w:num w:numId="12">
    <w:abstractNumId w:val="21"/>
  </w:num>
  <w:num w:numId="13">
    <w:abstractNumId w:val="11"/>
  </w:num>
  <w:num w:numId="14">
    <w:abstractNumId w:val="9"/>
  </w:num>
  <w:num w:numId="15">
    <w:abstractNumId w:val="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6"/>
  </w:num>
  <w:num w:numId="20">
    <w:abstractNumId w:val="20"/>
  </w:num>
  <w:num w:numId="21">
    <w:abstractNumId w:val="12"/>
  </w:num>
  <w:num w:numId="22">
    <w:abstractNumId w:val="13"/>
  </w:num>
  <w:num w:numId="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40"/>
  <w:displayHorizontalDrawingGridEvery w:val="0"/>
  <w:displayVerticalDrawingGridEvery w:val="0"/>
  <w:noPunctuationKerning/>
  <w:characterSpacingControl w:val="doNotCompress"/>
  <w:hdrShapeDefaults>
    <o:shapedefaults v:ext="edit" spidmax="560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DD"/>
    <w:rsid w:val="00001B5F"/>
    <w:rsid w:val="00001FD5"/>
    <w:rsid w:val="0000288D"/>
    <w:rsid w:val="00002950"/>
    <w:rsid w:val="00003F39"/>
    <w:rsid w:val="00004B39"/>
    <w:rsid w:val="00005A44"/>
    <w:rsid w:val="00005ABF"/>
    <w:rsid w:val="00005F8D"/>
    <w:rsid w:val="000061EF"/>
    <w:rsid w:val="00006CC8"/>
    <w:rsid w:val="00006F77"/>
    <w:rsid w:val="00007F96"/>
    <w:rsid w:val="000101D9"/>
    <w:rsid w:val="000105AE"/>
    <w:rsid w:val="00011853"/>
    <w:rsid w:val="00012621"/>
    <w:rsid w:val="0001367C"/>
    <w:rsid w:val="0001377B"/>
    <w:rsid w:val="00014E8A"/>
    <w:rsid w:val="00015124"/>
    <w:rsid w:val="00015607"/>
    <w:rsid w:val="0001626E"/>
    <w:rsid w:val="00016D7C"/>
    <w:rsid w:val="00017989"/>
    <w:rsid w:val="000211F6"/>
    <w:rsid w:val="0002128D"/>
    <w:rsid w:val="00021797"/>
    <w:rsid w:val="00022B56"/>
    <w:rsid w:val="00023462"/>
    <w:rsid w:val="00023B87"/>
    <w:rsid w:val="000248DE"/>
    <w:rsid w:val="00024B01"/>
    <w:rsid w:val="00024F03"/>
    <w:rsid w:val="0002570C"/>
    <w:rsid w:val="000278CC"/>
    <w:rsid w:val="00027A3B"/>
    <w:rsid w:val="000309A9"/>
    <w:rsid w:val="00030CB3"/>
    <w:rsid w:val="00030EF7"/>
    <w:rsid w:val="00032E62"/>
    <w:rsid w:val="0003346C"/>
    <w:rsid w:val="00034A44"/>
    <w:rsid w:val="00036442"/>
    <w:rsid w:val="00036490"/>
    <w:rsid w:val="0003747A"/>
    <w:rsid w:val="00037C5C"/>
    <w:rsid w:val="00037FDB"/>
    <w:rsid w:val="0004276F"/>
    <w:rsid w:val="00042E5F"/>
    <w:rsid w:val="00043BC5"/>
    <w:rsid w:val="0004563E"/>
    <w:rsid w:val="00045BDE"/>
    <w:rsid w:val="0004608F"/>
    <w:rsid w:val="000460D3"/>
    <w:rsid w:val="0004670E"/>
    <w:rsid w:val="00047722"/>
    <w:rsid w:val="00051594"/>
    <w:rsid w:val="0005195E"/>
    <w:rsid w:val="000519B3"/>
    <w:rsid w:val="00052C91"/>
    <w:rsid w:val="000542ED"/>
    <w:rsid w:val="00055678"/>
    <w:rsid w:val="00055D23"/>
    <w:rsid w:val="00057D22"/>
    <w:rsid w:val="00057DF3"/>
    <w:rsid w:val="00060FA3"/>
    <w:rsid w:val="0006107B"/>
    <w:rsid w:val="00062335"/>
    <w:rsid w:val="00063C67"/>
    <w:rsid w:val="000644CA"/>
    <w:rsid w:val="000645A1"/>
    <w:rsid w:val="0006527D"/>
    <w:rsid w:val="00065C90"/>
    <w:rsid w:val="00070F58"/>
    <w:rsid w:val="000712C0"/>
    <w:rsid w:val="000717FF"/>
    <w:rsid w:val="000727F8"/>
    <w:rsid w:val="000728EF"/>
    <w:rsid w:val="00073BDD"/>
    <w:rsid w:val="000745B5"/>
    <w:rsid w:val="00074650"/>
    <w:rsid w:val="00074710"/>
    <w:rsid w:val="00074C72"/>
    <w:rsid w:val="00074E6C"/>
    <w:rsid w:val="000756BB"/>
    <w:rsid w:val="000764F9"/>
    <w:rsid w:val="000765A6"/>
    <w:rsid w:val="00076EC4"/>
    <w:rsid w:val="00077BB5"/>
    <w:rsid w:val="00077F22"/>
    <w:rsid w:val="00080AD1"/>
    <w:rsid w:val="0008173B"/>
    <w:rsid w:val="00081778"/>
    <w:rsid w:val="00082447"/>
    <w:rsid w:val="000834D8"/>
    <w:rsid w:val="00083FD8"/>
    <w:rsid w:val="0008474E"/>
    <w:rsid w:val="00084DC0"/>
    <w:rsid w:val="00086117"/>
    <w:rsid w:val="000864CD"/>
    <w:rsid w:val="00086898"/>
    <w:rsid w:val="00090D89"/>
    <w:rsid w:val="000913D0"/>
    <w:rsid w:val="00091524"/>
    <w:rsid w:val="00091678"/>
    <w:rsid w:val="000930DC"/>
    <w:rsid w:val="00093E6B"/>
    <w:rsid w:val="0009426D"/>
    <w:rsid w:val="0009462B"/>
    <w:rsid w:val="00094AB8"/>
    <w:rsid w:val="000957EF"/>
    <w:rsid w:val="00095C52"/>
    <w:rsid w:val="0009643A"/>
    <w:rsid w:val="000A08FE"/>
    <w:rsid w:val="000A112C"/>
    <w:rsid w:val="000A12E8"/>
    <w:rsid w:val="000A16AC"/>
    <w:rsid w:val="000A174A"/>
    <w:rsid w:val="000A2FF7"/>
    <w:rsid w:val="000A3224"/>
    <w:rsid w:val="000A3E66"/>
    <w:rsid w:val="000A4D74"/>
    <w:rsid w:val="000A4EF1"/>
    <w:rsid w:val="000A66AA"/>
    <w:rsid w:val="000B2B4D"/>
    <w:rsid w:val="000B3009"/>
    <w:rsid w:val="000B395E"/>
    <w:rsid w:val="000B412C"/>
    <w:rsid w:val="000B4528"/>
    <w:rsid w:val="000B6222"/>
    <w:rsid w:val="000B6B1C"/>
    <w:rsid w:val="000C021A"/>
    <w:rsid w:val="000C1779"/>
    <w:rsid w:val="000C17A0"/>
    <w:rsid w:val="000C2CE1"/>
    <w:rsid w:val="000C2F80"/>
    <w:rsid w:val="000C3BDB"/>
    <w:rsid w:val="000C4CA7"/>
    <w:rsid w:val="000C7A19"/>
    <w:rsid w:val="000D00A1"/>
    <w:rsid w:val="000D0570"/>
    <w:rsid w:val="000D05DE"/>
    <w:rsid w:val="000D216F"/>
    <w:rsid w:val="000D2C9E"/>
    <w:rsid w:val="000D3507"/>
    <w:rsid w:val="000D508F"/>
    <w:rsid w:val="000D582A"/>
    <w:rsid w:val="000D5A10"/>
    <w:rsid w:val="000D5B91"/>
    <w:rsid w:val="000D62BB"/>
    <w:rsid w:val="000D6468"/>
    <w:rsid w:val="000D69AE"/>
    <w:rsid w:val="000D6C2A"/>
    <w:rsid w:val="000E04A7"/>
    <w:rsid w:val="000E0611"/>
    <w:rsid w:val="000E1F4E"/>
    <w:rsid w:val="000E2319"/>
    <w:rsid w:val="000E2E7E"/>
    <w:rsid w:val="000E4A51"/>
    <w:rsid w:val="000E4AA4"/>
    <w:rsid w:val="000E56CE"/>
    <w:rsid w:val="000E614F"/>
    <w:rsid w:val="000F0146"/>
    <w:rsid w:val="000F0867"/>
    <w:rsid w:val="000F0F0F"/>
    <w:rsid w:val="000F24A9"/>
    <w:rsid w:val="000F367E"/>
    <w:rsid w:val="000F47BE"/>
    <w:rsid w:val="000F4E1D"/>
    <w:rsid w:val="000F5F99"/>
    <w:rsid w:val="000F624C"/>
    <w:rsid w:val="000F6D00"/>
    <w:rsid w:val="000F7432"/>
    <w:rsid w:val="00101B91"/>
    <w:rsid w:val="0010203C"/>
    <w:rsid w:val="00103349"/>
    <w:rsid w:val="0010392A"/>
    <w:rsid w:val="001044CD"/>
    <w:rsid w:val="0010466A"/>
    <w:rsid w:val="00105403"/>
    <w:rsid w:val="00105ACF"/>
    <w:rsid w:val="00105DF5"/>
    <w:rsid w:val="00106986"/>
    <w:rsid w:val="00106B41"/>
    <w:rsid w:val="00106F3A"/>
    <w:rsid w:val="00111535"/>
    <w:rsid w:val="00111CC2"/>
    <w:rsid w:val="00112D12"/>
    <w:rsid w:val="001137F5"/>
    <w:rsid w:val="001149FF"/>
    <w:rsid w:val="00117132"/>
    <w:rsid w:val="00117142"/>
    <w:rsid w:val="0011741C"/>
    <w:rsid w:val="00120355"/>
    <w:rsid w:val="00121032"/>
    <w:rsid w:val="001211AB"/>
    <w:rsid w:val="00121293"/>
    <w:rsid w:val="001215B9"/>
    <w:rsid w:val="00121724"/>
    <w:rsid w:val="00121775"/>
    <w:rsid w:val="001221C1"/>
    <w:rsid w:val="00123706"/>
    <w:rsid w:val="00123A7B"/>
    <w:rsid w:val="00124E79"/>
    <w:rsid w:val="0012685C"/>
    <w:rsid w:val="001271E7"/>
    <w:rsid w:val="00131039"/>
    <w:rsid w:val="00131E67"/>
    <w:rsid w:val="00132424"/>
    <w:rsid w:val="00132EB7"/>
    <w:rsid w:val="00133422"/>
    <w:rsid w:val="001346DA"/>
    <w:rsid w:val="00134E6C"/>
    <w:rsid w:val="001350B7"/>
    <w:rsid w:val="00135FEC"/>
    <w:rsid w:val="00136D70"/>
    <w:rsid w:val="001375AF"/>
    <w:rsid w:val="001377C9"/>
    <w:rsid w:val="001378EC"/>
    <w:rsid w:val="00137BB2"/>
    <w:rsid w:val="001426EB"/>
    <w:rsid w:val="00142A29"/>
    <w:rsid w:val="00142BDA"/>
    <w:rsid w:val="00142E12"/>
    <w:rsid w:val="001433F7"/>
    <w:rsid w:val="00144B52"/>
    <w:rsid w:val="00144EB0"/>
    <w:rsid w:val="00145000"/>
    <w:rsid w:val="00145C84"/>
    <w:rsid w:val="00146247"/>
    <w:rsid w:val="00146C7A"/>
    <w:rsid w:val="001507D6"/>
    <w:rsid w:val="00150CFA"/>
    <w:rsid w:val="00150ECD"/>
    <w:rsid w:val="00151FF9"/>
    <w:rsid w:val="00152771"/>
    <w:rsid w:val="00153104"/>
    <w:rsid w:val="001538D0"/>
    <w:rsid w:val="0015441E"/>
    <w:rsid w:val="00154853"/>
    <w:rsid w:val="00154CC0"/>
    <w:rsid w:val="00155ABC"/>
    <w:rsid w:val="001563B2"/>
    <w:rsid w:val="00157B9F"/>
    <w:rsid w:val="00161A9D"/>
    <w:rsid w:val="001620CF"/>
    <w:rsid w:val="00163770"/>
    <w:rsid w:val="001644B2"/>
    <w:rsid w:val="00164C5E"/>
    <w:rsid w:val="001665EB"/>
    <w:rsid w:val="00166E4B"/>
    <w:rsid w:val="0016791D"/>
    <w:rsid w:val="0017092A"/>
    <w:rsid w:val="0017169F"/>
    <w:rsid w:val="001725EF"/>
    <w:rsid w:val="00173B91"/>
    <w:rsid w:val="00174388"/>
    <w:rsid w:val="001743BF"/>
    <w:rsid w:val="00174DC8"/>
    <w:rsid w:val="0017573A"/>
    <w:rsid w:val="00175FA5"/>
    <w:rsid w:val="00177CF9"/>
    <w:rsid w:val="001801A4"/>
    <w:rsid w:val="00180335"/>
    <w:rsid w:val="00180A6B"/>
    <w:rsid w:val="001815BE"/>
    <w:rsid w:val="00181C3E"/>
    <w:rsid w:val="001828A6"/>
    <w:rsid w:val="00184358"/>
    <w:rsid w:val="00184E81"/>
    <w:rsid w:val="00187920"/>
    <w:rsid w:val="00190C2A"/>
    <w:rsid w:val="00190E1D"/>
    <w:rsid w:val="00191C97"/>
    <w:rsid w:val="00192BD5"/>
    <w:rsid w:val="00193EB7"/>
    <w:rsid w:val="00194C7C"/>
    <w:rsid w:val="00195B74"/>
    <w:rsid w:val="001A00D7"/>
    <w:rsid w:val="001A01E5"/>
    <w:rsid w:val="001A0A2A"/>
    <w:rsid w:val="001A1546"/>
    <w:rsid w:val="001A18CD"/>
    <w:rsid w:val="001A1B46"/>
    <w:rsid w:val="001A1C26"/>
    <w:rsid w:val="001A3A70"/>
    <w:rsid w:val="001A3B7C"/>
    <w:rsid w:val="001A3CD8"/>
    <w:rsid w:val="001A53F7"/>
    <w:rsid w:val="001B0606"/>
    <w:rsid w:val="001B0844"/>
    <w:rsid w:val="001B33FC"/>
    <w:rsid w:val="001B490A"/>
    <w:rsid w:val="001B5015"/>
    <w:rsid w:val="001B5111"/>
    <w:rsid w:val="001B5C3E"/>
    <w:rsid w:val="001B5DA1"/>
    <w:rsid w:val="001B7396"/>
    <w:rsid w:val="001B740B"/>
    <w:rsid w:val="001C171B"/>
    <w:rsid w:val="001C1898"/>
    <w:rsid w:val="001C1B29"/>
    <w:rsid w:val="001C2DF5"/>
    <w:rsid w:val="001C4521"/>
    <w:rsid w:val="001C4BF3"/>
    <w:rsid w:val="001C7F07"/>
    <w:rsid w:val="001D216F"/>
    <w:rsid w:val="001D2545"/>
    <w:rsid w:val="001D3923"/>
    <w:rsid w:val="001D3D27"/>
    <w:rsid w:val="001D4384"/>
    <w:rsid w:val="001D4DCC"/>
    <w:rsid w:val="001D52DC"/>
    <w:rsid w:val="001E154E"/>
    <w:rsid w:val="001E2CE2"/>
    <w:rsid w:val="001E2D0A"/>
    <w:rsid w:val="001E2D22"/>
    <w:rsid w:val="001E3B16"/>
    <w:rsid w:val="001E461C"/>
    <w:rsid w:val="001E4CFC"/>
    <w:rsid w:val="001E4E22"/>
    <w:rsid w:val="001F0B32"/>
    <w:rsid w:val="001F0E4A"/>
    <w:rsid w:val="001F33BC"/>
    <w:rsid w:val="001F34FF"/>
    <w:rsid w:val="001F3D38"/>
    <w:rsid w:val="001F501F"/>
    <w:rsid w:val="001F52F1"/>
    <w:rsid w:val="001F5B46"/>
    <w:rsid w:val="001F5B85"/>
    <w:rsid w:val="001F6507"/>
    <w:rsid w:val="00200989"/>
    <w:rsid w:val="00201496"/>
    <w:rsid w:val="0020173B"/>
    <w:rsid w:val="002026E2"/>
    <w:rsid w:val="00205983"/>
    <w:rsid w:val="00205CBD"/>
    <w:rsid w:val="00207201"/>
    <w:rsid w:val="002075D3"/>
    <w:rsid w:val="002077E1"/>
    <w:rsid w:val="00207DFF"/>
    <w:rsid w:val="00212195"/>
    <w:rsid w:val="002139E5"/>
    <w:rsid w:val="00213C2A"/>
    <w:rsid w:val="00214998"/>
    <w:rsid w:val="00216093"/>
    <w:rsid w:val="00216F13"/>
    <w:rsid w:val="00217C14"/>
    <w:rsid w:val="002202AC"/>
    <w:rsid w:val="0022227D"/>
    <w:rsid w:val="0022281A"/>
    <w:rsid w:val="00223D9B"/>
    <w:rsid w:val="00223DEE"/>
    <w:rsid w:val="00224C31"/>
    <w:rsid w:val="002257CA"/>
    <w:rsid w:val="00225CA2"/>
    <w:rsid w:val="0022631E"/>
    <w:rsid w:val="002271BE"/>
    <w:rsid w:val="002271BF"/>
    <w:rsid w:val="00227CA3"/>
    <w:rsid w:val="00231114"/>
    <w:rsid w:val="0023123C"/>
    <w:rsid w:val="00231F28"/>
    <w:rsid w:val="00232190"/>
    <w:rsid w:val="002325F8"/>
    <w:rsid w:val="00232D2C"/>
    <w:rsid w:val="00233C88"/>
    <w:rsid w:val="002345E6"/>
    <w:rsid w:val="002346CE"/>
    <w:rsid w:val="00235B5B"/>
    <w:rsid w:val="00240AEF"/>
    <w:rsid w:val="00242FE1"/>
    <w:rsid w:val="00243C1A"/>
    <w:rsid w:val="002441B3"/>
    <w:rsid w:val="00246B93"/>
    <w:rsid w:val="00251A68"/>
    <w:rsid w:val="00251F7C"/>
    <w:rsid w:val="00252909"/>
    <w:rsid w:val="00252C37"/>
    <w:rsid w:val="00253473"/>
    <w:rsid w:val="00260133"/>
    <w:rsid w:val="00263473"/>
    <w:rsid w:val="00263B8F"/>
    <w:rsid w:val="002651C4"/>
    <w:rsid w:val="002651F0"/>
    <w:rsid w:val="002660F1"/>
    <w:rsid w:val="002661BF"/>
    <w:rsid w:val="00270944"/>
    <w:rsid w:val="00270B30"/>
    <w:rsid w:val="00271129"/>
    <w:rsid w:val="002735E1"/>
    <w:rsid w:val="0027448E"/>
    <w:rsid w:val="0027493A"/>
    <w:rsid w:val="002759B6"/>
    <w:rsid w:val="00275DCF"/>
    <w:rsid w:val="00276692"/>
    <w:rsid w:val="00276785"/>
    <w:rsid w:val="0027696B"/>
    <w:rsid w:val="00276B0E"/>
    <w:rsid w:val="0028098C"/>
    <w:rsid w:val="00280B74"/>
    <w:rsid w:val="00281489"/>
    <w:rsid w:val="00281FE5"/>
    <w:rsid w:val="00282B23"/>
    <w:rsid w:val="00282CA8"/>
    <w:rsid w:val="00282CED"/>
    <w:rsid w:val="00283BAB"/>
    <w:rsid w:val="00283C4E"/>
    <w:rsid w:val="0028473C"/>
    <w:rsid w:val="00285C22"/>
    <w:rsid w:val="00285E6B"/>
    <w:rsid w:val="00290AC2"/>
    <w:rsid w:val="00292665"/>
    <w:rsid w:val="002931F0"/>
    <w:rsid w:val="00293428"/>
    <w:rsid w:val="0029366D"/>
    <w:rsid w:val="002938F7"/>
    <w:rsid w:val="00293C87"/>
    <w:rsid w:val="00293E0B"/>
    <w:rsid w:val="00295086"/>
    <w:rsid w:val="00295245"/>
    <w:rsid w:val="00295AD5"/>
    <w:rsid w:val="00296ADE"/>
    <w:rsid w:val="00296B2E"/>
    <w:rsid w:val="002973DD"/>
    <w:rsid w:val="002A0E5F"/>
    <w:rsid w:val="002A109F"/>
    <w:rsid w:val="002A13F9"/>
    <w:rsid w:val="002A2053"/>
    <w:rsid w:val="002A4604"/>
    <w:rsid w:val="002A492F"/>
    <w:rsid w:val="002A54FB"/>
    <w:rsid w:val="002A7257"/>
    <w:rsid w:val="002B07B2"/>
    <w:rsid w:val="002B12C2"/>
    <w:rsid w:val="002B1768"/>
    <w:rsid w:val="002B1B77"/>
    <w:rsid w:val="002B2F8B"/>
    <w:rsid w:val="002B342A"/>
    <w:rsid w:val="002B3ADE"/>
    <w:rsid w:val="002B3D53"/>
    <w:rsid w:val="002B41E8"/>
    <w:rsid w:val="002B57AB"/>
    <w:rsid w:val="002B59E3"/>
    <w:rsid w:val="002B5AA5"/>
    <w:rsid w:val="002B7277"/>
    <w:rsid w:val="002C0059"/>
    <w:rsid w:val="002C0BC6"/>
    <w:rsid w:val="002C2A00"/>
    <w:rsid w:val="002C34D8"/>
    <w:rsid w:val="002C371E"/>
    <w:rsid w:val="002C58EC"/>
    <w:rsid w:val="002C59F1"/>
    <w:rsid w:val="002D24DF"/>
    <w:rsid w:val="002D333A"/>
    <w:rsid w:val="002D363A"/>
    <w:rsid w:val="002D3F16"/>
    <w:rsid w:val="002D4DD5"/>
    <w:rsid w:val="002D4E8D"/>
    <w:rsid w:val="002D5F37"/>
    <w:rsid w:val="002D61CF"/>
    <w:rsid w:val="002D6712"/>
    <w:rsid w:val="002D676F"/>
    <w:rsid w:val="002E1977"/>
    <w:rsid w:val="002E1A94"/>
    <w:rsid w:val="002E3E8F"/>
    <w:rsid w:val="002E4725"/>
    <w:rsid w:val="002E4F15"/>
    <w:rsid w:val="002E5CE4"/>
    <w:rsid w:val="002E5FA1"/>
    <w:rsid w:val="002E600B"/>
    <w:rsid w:val="002E6960"/>
    <w:rsid w:val="002E6D37"/>
    <w:rsid w:val="002E73AA"/>
    <w:rsid w:val="002E7A7B"/>
    <w:rsid w:val="002E7C9B"/>
    <w:rsid w:val="002F0637"/>
    <w:rsid w:val="002F1196"/>
    <w:rsid w:val="002F2663"/>
    <w:rsid w:val="002F2E14"/>
    <w:rsid w:val="002F33D1"/>
    <w:rsid w:val="002F41D9"/>
    <w:rsid w:val="002F42A9"/>
    <w:rsid w:val="002F476A"/>
    <w:rsid w:val="002F4C2D"/>
    <w:rsid w:val="002F67A9"/>
    <w:rsid w:val="002F7B2D"/>
    <w:rsid w:val="00300311"/>
    <w:rsid w:val="00301C7E"/>
    <w:rsid w:val="00302FF0"/>
    <w:rsid w:val="003035F6"/>
    <w:rsid w:val="00304BC1"/>
    <w:rsid w:val="00304E37"/>
    <w:rsid w:val="003058B2"/>
    <w:rsid w:val="00305BB5"/>
    <w:rsid w:val="0030627E"/>
    <w:rsid w:val="00306B43"/>
    <w:rsid w:val="00306B8E"/>
    <w:rsid w:val="00310411"/>
    <w:rsid w:val="00310479"/>
    <w:rsid w:val="00310EC9"/>
    <w:rsid w:val="003115C4"/>
    <w:rsid w:val="00311ACF"/>
    <w:rsid w:val="00312A0B"/>
    <w:rsid w:val="0031386B"/>
    <w:rsid w:val="00313FB1"/>
    <w:rsid w:val="00314C95"/>
    <w:rsid w:val="00315656"/>
    <w:rsid w:val="00315AD4"/>
    <w:rsid w:val="00315B4A"/>
    <w:rsid w:val="00315C80"/>
    <w:rsid w:val="0031624C"/>
    <w:rsid w:val="003164FF"/>
    <w:rsid w:val="00316B21"/>
    <w:rsid w:val="00316CB2"/>
    <w:rsid w:val="00317EDF"/>
    <w:rsid w:val="0032037E"/>
    <w:rsid w:val="00320B03"/>
    <w:rsid w:val="00321994"/>
    <w:rsid w:val="0032208D"/>
    <w:rsid w:val="00322802"/>
    <w:rsid w:val="00322F2F"/>
    <w:rsid w:val="00323194"/>
    <w:rsid w:val="0032437F"/>
    <w:rsid w:val="0032460E"/>
    <w:rsid w:val="00325554"/>
    <w:rsid w:val="00325C53"/>
    <w:rsid w:val="0032604D"/>
    <w:rsid w:val="003274EB"/>
    <w:rsid w:val="0032771E"/>
    <w:rsid w:val="00327F8A"/>
    <w:rsid w:val="003304FD"/>
    <w:rsid w:val="00330D52"/>
    <w:rsid w:val="003318A6"/>
    <w:rsid w:val="00331ED4"/>
    <w:rsid w:val="003325EB"/>
    <w:rsid w:val="003335B1"/>
    <w:rsid w:val="00333E66"/>
    <w:rsid w:val="003359A9"/>
    <w:rsid w:val="00337336"/>
    <w:rsid w:val="003401A8"/>
    <w:rsid w:val="0034027F"/>
    <w:rsid w:val="00342736"/>
    <w:rsid w:val="00343E83"/>
    <w:rsid w:val="00344B0B"/>
    <w:rsid w:val="00344D43"/>
    <w:rsid w:val="00346815"/>
    <w:rsid w:val="00350244"/>
    <w:rsid w:val="00351566"/>
    <w:rsid w:val="00353028"/>
    <w:rsid w:val="0035318A"/>
    <w:rsid w:val="003535B2"/>
    <w:rsid w:val="003535E5"/>
    <w:rsid w:val="00353988"/>
    <w:rsid w:val="003551E7"/>
    <w:rsid w:val="00355BC8"/>
    <w:rsid w:val="00357D41"/>
    <w:rsid w:val="00357DE1"/>
    <w:rsid w:val="00361809"/>
    <w:rsid w:val="0036229E"/>
    <w:rsid w:val="0036272F"/>
    <w:rsid w:val="00365397"/>
    <w:rsid w:val="00366E9E"/>
    <w:rsid w:val="00367336"/>
    <w:rsid w:val="00367C6D"/>
    <w:rsid w:val="0037007C"/>
    <w:rsid w:val="0037016E"/>
    <w:rsid w:val="0037228F"/>
    <w:rsid w:val="003724FE"/>
    <w:rsid w:val="00372B4C"/>
    <w:rsid w:val="00372FB9"/>
    <w:rsid w:val="003735F7"/>
    <w:rsid w:val="00374314"/>
    <w:rsid w:val="00374982"/>
    <w:rsid w:val="003749CA"/>
    <w:rsid w:val="00374D9E"/>
    <w:rsid w:val="003760E4"/>
    <w:rsid w:val="0037614F"/>
    <w:rsid w:val="003770D9"/>
    <w:rsid w:val="00377486"/>
    <w:rsid w:val="00381B24"/>
    <w:rsid w:val="00382C06"/>
    <w:rsid w:val="003833DE"/>
    <w:rsid w:val="00384165"/>
    <w:rsid w:val="0038507A"/>
    <w:rsid w:val="00386897"/>
    <w:rsid w:val="003874E6"/>
    <w:rsid w:val="0038786A"/>
    <w:rsid w:val="00387B47"/>
    <w:rsid w:val="00387DA0"/>
    <w:rsid w:val="00390B64"/>
    <w:rsid w:val="00392626"/>
    <w:rsid w:val="00392BFC"/>
    <w:rsid w:val="0039556F"/>
    <w:rsid w:val="003960C6"/>
    <w:rsid w:val="00396740"/>
    <w:rsid w:val="003971D6"/>
    <w:rsid w:val="003A10F1"/>
    <w:rsid w:val="003A1269"/>
    <w:rsid w:val="003A26D0"/>
    <w:rsid w:val="003A47CC"/>
    <w:rsid w:val="003A6F17"/>
    <w:rsid w:val="003A7025"/>
    <w:rsid w:val="003A7109"/>
    <w:rsid w:val="003A75CC"/>
    <w:rsid w:val="003A7D6D"/>
    <w:rsid w:val="003A7D9D"/>
    <w:rsid w:val="003B18A1"/>
    <w:rsid w:val="003B1AF6"/>
    <w:rsid w:val="003B2189"/>
    <w:rsid w:val="003B2E32"/>
    <w:rsid w:val="003B3D84"/>
    <w:rsid w:val="003B3DA9"/>
    <w:rsid w:val="003B46AB"/>
    <w:rsid w:val="003B4879"/>
    <w:rsid w:val="003B4889"/>
    <w:rsid w:val="003C0AC2"/>
    <w:rsid w:val="003C0C95"/>
    <w:rsid w:val="003C0E07"/>
    <w:rsid w:val="003C2407"/>
    <w:rsid w:val="003C28C8"/>
    <w:rsid w:val="003C3EF5"/>
    <w:rsid w:val="003C44EC"/>
    <w:rsid w:val="003C6128"/>
    <w:rsid w:val="003C617A"/>
    <w:rsid w:val="003C6EE1"/>
    <w:rsid w:val="003C78C4"/>
    <w:rsid w:val="003D03AE"/>
    <w:rsid w:val="003D0A91"/>
    <w:rsid w:val="003D123D"/>
    <w:rsid w:val="003D125F"/>
    <w:rsid w:val="003D13CC"/>
    <w:rsid w:val="003D3092"/>
    <w:rsid w:val="003D3D92"/>
    <w:rsid w:val="003D5910"/>
    <w:rsid w:val="003D7924"/>
    <w:rsid w:val="003E1922"/>
    <w:rsid w:val="003E2B70"/>
    <w:rsid w:val="003E4625"/>
    <w:rsid w:val="003E67B6"/>
    <w:rsid w:val="003E73B7"/>
    <w:rsid w:val="003E79F0"/>
    <w:rsid w:val="003E79FE"/>
    <w:rsid w:val="003E7C94"/>
    <w:rsid w:val="003F1019"/>
    <w:rsid w:val="003F190E"/>
    <w:rsid w:val="003F3352"/>
    <w:rsid w:val="003F3441"/>
    <w:rsid w:val="003F4D69"/>
    <w:rsid w:val="003F5DD1"/>
    <w:rsid w:val="003F6A9F"/>
    <w:rsid w:val="003F71CB"/>
    <w:rsid w:val="00400692"/>
    <w:rsid w:val="00400B96"/>
    <w:rsid w:val="00401CCB"/>
    <w:rsid w:val="00401D05"/>
    <w:rsid w:val="00403BBB"/>
    <w:rsid w:val="00405275"/>
    <w:rsid w:val="004062E9"/>
    <w:rsid w:val="00406546"/>
    <w:rsid w:val="00406CF3"/>
    <w:rsid w:val="0040713E"/>
    <w:rsid w:val="00411268"/>
    <w:rsid w:val="004114C6"/>
    <w:rsid w:val="00412E9A"/>
    <w:rsid w:val="004147F2"/>
    <w:rsid w:val="00414CB4"/>
    <w:rsid w:val="00415648"/>
    <w:rsid w:val="0041607E"/>
    <w:rsid w:val="004177F5"/>
    <w:rsid w:val="00417D2B"/>
    <w:rsid w:val="00417F15"/>
    <w:rsid w:val="00420B19"/>
    <w:rsid w:val="00420E18"/>
    <w:rsid w:val="004239C5"/>
    <w:rsid w:val="00425158"/>
    <w:rsid w:val="00425600"/>
    <w:rsid w:val="00425BD4"/>
    <w:rsid w:val="00425F31"/>
    <w:rsid w:val="00425F47"/>
    <w:rsid w:val="00427134"/>
    <w:rsid w:val="004273F3"/>
    <w:rsid w:val="00427E8B"/>
    <w:rsid w:val="00430154"/>
    <w:rsid w:val="00430DEF"/>
    <w:rsid w:val="0043109C"/>
    <w:rsid w:val="004316D6"/>
    <w:rsid w:val="00431E45"/>
    <w:rsid w:val="00431EE7"/>
    <w:rsid w:val="0043252D"/>
    <w:rsid w:val="00434443"/>
    <w:rsid w:val="00435684"/>
    <w:rsid w:val="00436816"/>
    <w:rsid w:val="00437B7A"/>
    <w:rsid w:val="00437EBB"/>
    <w:rsid w:val="004401E3"/>
    <w:rsid w:val="00440317"/>
    <w:rsid w:val="00440B5A"/>
    <w:rsid w:val="00440F34"/>
    <w:rsid w:val="00441B30"/>
    <w:rsid w:val="00441E10"/>
    <w:rsid w:val="00442402"/>
    <w:rsid w:val="00442A7A"/>
    <w:rsid w:val="0044388E"/>
    <w:rsid w:val="00443C0D"/>
    <w:rsid w:val="004440BA"/>
    <w:rsid w:val="00444437"/>
    <w:rsid w:val="00444782"/>
    <w:rsid w:val="00444D19"/>
    <w:rsid w:val="00445F6B"/>
    <w:rsid w:val="0044760A"/>
    <w:rsid w:val="00450AC6"/>
    <w:rsid w:val="00451A49"/>
    <w:rsid w:val="004534DE"/>
    <w:rsid w:val="00453957"/>
    <w:rsid w:val="0045410C"/>
    <w:rsid w:val="00454160"/>
    <w:rsid w:val="004542EB"/>
    <w:rsid w:val="0045431F"/>
    <w:rsid w:val="004547E7"/>
    <w:rsid w:val="00455139"/>
    <w:rsid w:val="0045576B"/>
    <w:rsid w:val="00457AB8"/>
    <w:rsid w:val="00460670"/>
    <w:rsid w:val="00460E2D"/>
    <w:rsid w:val="0046149C"/>
    <w:rsid w:val="00461E17"/>
    <w:rsid w:val="00462535"/>
    <w:rsid w:val="00463293"/>
    <w:rsid w:val="0046546B"/>
    <w:rsid w:val="00465839"/>
    <w:rsid w:val="004660A1"/>
    <w:rsid w:val="00466F19"/>
    <w:rsid w:val="004675B7"/>
    <w:rsid w:val="004720C6"/>
    <w:rsid w:val="004730CF"/>
    <w:rsid w:val="004732A0"/>
    <w:rsid w:val="00473D2B"/>
    <w:rsid w:val="00475186"/>
    <w:rsid w:val="004766E2"/>
    <w:rsid w:val="004771F6"/>
    <w:rsid w:val="004772DC"/>
    <w:rsid w:val="00480F55"/>
    <w:rsid w:val="00482A9C"/>
    <w:rsid w:val="00482EBD"/>
    <w:rsid w:val="004837D1"/>
    <w:rsid w:val="00484233"/>
    <w:rsid w:val="00486FF4"/>
    <w:rsid w:val="00487CF2"/>
    <w:rsid w:val="004906DD"/>
    <w:rsid w:val="00491D65"/>
    <w:rsid w:val="004933D3"/>
    <w:rsid w:val="00493874"/>
    <w:rsid w:val="004949BA"/>
    <w:rsid w:val="00495CC3"/>
    <w:rsid w:val="00496534"/>
    <w:rsid w:val="00496C57"/>
    <w:rsid w:val="004979ED"/>
    <w:rsid w:val="004A0047"/>
    <w:rsid w:val="004A11B9"/>
    <w:rsid w:val="004A1CC7"/>
    <w:rsid w:val="004A2B27"/>
    <w:rsid w:val="004A369F"/>
    <w:rsid w:val="004A3AEF"/>
    <w:rsid w:val="004A4489"/>
    <w:rsid w:val="004A4B6D"/>
    <w:rsid w:val="004A4FBB"/>
    <w:rsid w:val="004B0878"/>
    <w:rsid w:val="004B0DF5"/>
    <w:rsid w:val="004B13DA"/>
    <w:rsid w:val="004B1646"/>
    <w:rsid w:val="004B1FDC"/>
    <w:rsid w:val="004B3425"/>
    <w:rsid w:val="004B40B7"/>
    <w:rsid w:val="004B4B6E"/>
    <w:rsid w:val="004B62BF"/>
    <w:rsid w:val="004B68E4"/>
    <w:rsid w:val="004C1682"/>
    <w:rsid w:val="004C1B7B"/>
    <w:rsid w:val="004C3372"/>
    <w:rsid w:val="004C4741"/>
    <w:rsid w:val="004C5DEC"/>
    <w:rsid w:val="004C66A0"/>
    <w:rsid w:val="004C6854"/>
    <w:rsid w:val="004C6944"/>
    <w:rsid w:val="004C6E14"/>
    <w:rsid w:val="004D0E29"/>
    <w:rsid w:val="004D0F3B"/>
    <w:rsid w:val="004D118A"/>
    <w:rsid w:val="004D14A9"/>
    <w:rsid w:val="004D18CC"/>
    <w:rsid w:val="004D1D41"/>
    <w:rsid w:val="004D1DA8"/>
    <w:rsid w:val="004D1FFA"/>
    <w:rsid w:val="004D2F9F"/>
    <w:rsid w:val="004D328E"/>
    <w:rsid w:val="004D39BB"/>
    <w:rsid w:val="004D42BA"/>
    <w:rsid w:val="004D43CF"/>
    <w:rsid w:val="004D577B"/>
    <w:rsid w:val="004D5B22"/>
    <w:rsid w:val="004D6399"/>
    <w:rsid w:val="004D64E0"/>
    <w:rsid w:val="004D6A11"/>
    <w:rsid w:val="004D7087"/>
    <w:rsid w:val="004D73C4"/>
    <w:rsid w:val="004D7EB4"/>
    <w:rsid w:val="004E0036"/>
    <w:rsid w:val="004E19C6"/>
    <w:rsid w:val="004E1BED"/>
    <w:rsid w:val="004E2738"/>
    <w:rsid w:val="004E2CB5"/>
    <w:rsid w:val="004E2DA3"/>
    <w:rsid w:val="004E3F7F"/>
    <w:rsid w:val="004E605F"/>
    <w:rsid w:val="004E63FA"/>
    <w:rsid w:val="004E67C0"/>
    <w:rsid w:val="004E71E7"/>
    <w:rsid w:val="004E7681"/>
    <w:rsid w:val="004F0224"/>
    <w:rsid w:val="004F119B"/>
    <w:rsid w:val="004F123D"/>
    <w:rsid w:val="004F176C"/>
    <w:rsid w:val="004F1B0A"/>
    <w:rsid w:val="004F2899"/>
    <w:rsid w:val="004F3261"/>
    <w:rsid w:val="004F4577"/>
    <w:rsid w:val="004F52F4"/>
    <w:rsid w:val="004F572A"/>
    <w:rsid w:val="004F6BE9"/>
    <w:rsid w:val="004F6F5B"/>
    <w:rsid w:val="004F7F2D"/>
    <w:rsid w:val="00500AAC"/>
    <w:rsid w:val="0050274B"/>
    <w:rsid w:val="00503012"/>
    <w:rsid w:val="0050507A"/>
    <w:rsid w:val="00505232"/>
    <w:rsid w:val="00505528"/>
    <w:rsid w:val="0050639E"/>
    <w:rsid w:val="00506867"/>
    <w:rsid w:val="00506B13"/>
    <w:rsid w:val="005072FB"/>
    <w:rsid w:val="00507379"/>
    <w:rsid w:val="00511919"/>
    <w:rsid w:val="0051267A"/>
    <w:rsid w:val="00512C73"/>
    <w:rsid w:val="00513119"/>
    <w:rsid w:val="00513290"/>
    <w:rsid w:val="00513551"/>
    <w:rsid w:val="00513A28"/>
    <w:rsid w:val="00517066"/>
    <w:rsid w:val="0051744D"/>
    <w:rsid w:val="005203D6"/>
    <w:rsid w:val="00520678"/>
    <w:rsid w:val="005206F8"/>
    <w:rsid w:val="00520E33"/>
    <w:rsid w:val="005211C1"/>
    <w:rsid w:val="00521FFE"/>
    <w:rsid w:val="005244D5"/>
    <w:rsid w:val="00524719"/>
    <w:rsid w:val="00526A10"/>
    <w:rsid w:val="00526A46"/>
    <w:rsid w:val="00526AF1"/>
    <w:rsid w:val="005274C0"/>
    <w:rsid w:val="00527BF8"/>
    <w:rsid w:val="00527E6C"/>
    <w:rsid w:val="005305AE"/>
    <w:rsid w:val="005308D3"/>
    <w:rsid w:val="00531733"/>
    <w:rsid w:val="0053186D"/>
    <w:rsid w:val="00531E14"/>
    <w:rsid w:val="00534FFE"/>
    <w:rsid w:val="00535C9B"/>
    <w:rsid w:val="0053665F"/>
    <w:rsid w:val="005407B2"/>
    <w:rsid w:val="005407E1"/>
    <w:rsid w:val="0054097C"/>
    <w:rsid w:val="0054128F"/>
    <w:rsid w:val="0054453C"/>
    <w:rsid w:val="00544F16"/>
    <w:rsid w:val="0054610E"/>
    <w:rsid w:val="00547283"/>
    <w:rsid w:val="005479D9"/>
    <w:rsid w:val="0055000C"/>
    <w:rsid w:val="0055095F"/>
    <w:rsid w:val="00550E80"/>
    <w:rsid w:val="005515BA"/>
    <w:rsid w:val="00552A48"/>
    <w:rsid w:val="00553E93"/>
    <w:rsid w:val="00554A49"/>
    <w:rsid w:val="00554B7C"/>
    <w:rsid w:val="00554BB7"/>
    <w:rsid w:val="00554C2C"/>
    <w:rsid w:val="00557FB1"/>
    <w:rsid w:val="00561765"/>
    <w:rsid w:val="00561BF9"/>
    <w:rsid w:val="00561CF6"/>
    <w:rsid w:val="005634C2"/>
    <w:rsid w:val="00564FBC"/>
    <w:rsid w:val="00567667"/>
    <w:rsid w:val="00570762"/>
    <w:rsid w:val="00570C0D"/>
    <w:rsid w:val="005712E4"/>
    <w:rsid w:val="005723B6"/>
    <w:rsid w:val="005732BA"/>
    <w:rsid w:val="00573475"/>
    <w:rsid w:val="00573DF5"/>
    <w:rsid w:val="0057470E"/>
    <w:rsid w:val="005767C4"/>
    <w:rsid w:val="00577287"/>
    <w:rsid w:val="00577427"/>
    <w:rsid w:val="00577B78"/>
    <w:rsid w:val="00581EAE"/>
    <w:rsid w:val="0058350B"/>
    <w:rsid w:val="0058409D"/>
    <w:rsid w:val="0058424D"/>
    <w:rsid w:val="00584B02"/>
    <w:rsid w:val="0058516D"/>
    <w:rsid w:val="0058544E"/>
    <w:rsid w:val="005855DF"/>
    <w:rsid w:val="00585D25"/>
    <w:rsid w:val="00586071"/>
    <w:rsid w:val="0058669E"/>
    <w:rsid w:val="005879CD"/>
    <w:rsid w:val="00591886"/>
    <w:rsid w:val="005921F6"/>
    <w:rsid w:val="00592771"/>
    <w:rsid w:val="00592E06"/>
    <w:rsid w:val="00593620"/>
    <w:rsid w:val="00593CED"/>
    <w:rsid w:val="00594804"/>
    <w:rsid w:val="0059484B"/>
    <w:rsid w:val="005974D0"/>
    <w:rsid w:val="005A037E"/>
    <w:rsid w:val="005A0F85"/>
    <w:rsid w:val="005A1981"/>
    <w:rsid w:val="005A1A9E"/>
    <w:rsid w:val="005A1B77"/>
    <w:rsid w:val="005A4BFA"/>
    <w:rsid w:val="005A5B72"/>
    <w:rsid w:val="005A5F76"/>
    <w:rsid w:val="005A6E47"/>
    <w:rsid w:val="005A743F"/>
    <w:rsid w:val="005A7B6B"/>
    <w:rsid w:val="005B13D4"/>
    <w:rsid w:val="005B1E69"/>
    <w:rsid w:val="005B3CAC"/>
    <w:rsid w:val="005B3D56"/>
    <w:rsid w:val="005B40A1"/>
    <w:rsid w:val="005B4971"/>
    <w:rsid w:val="005B497F"/>
    <w:rsid w:val="005B53C0"/>
    <w:rsid w:val="005B53C5"/>
    <w:rsid w:val="005B54F3"/>
    <w:rsid w:val="005C093D"/>
    <w:rsid w:val="005C1C4E"/>
    <w:rsid w:val="005C2F6B"/>
    <w:rsid w:val="005C3308"/>
    <w:rsid w:val="005C532C"/>
    <w:rsid w:val="005C5643"/>
    <w:rsid w:val="005C6B65"/>
    <w:rsid w:val="005C7446"/>
    <w:rsid w:val="005C7B6B"/>
    <w:rsid w:val="005C7DC2"/>
    <w:rsid w:val="005D1F6F"/>
    <w:rsid w:val="005D354C"/>
    <w:rsid w:val="005D3B85"/>
    <w:rsid w:val="005D436B"/>
    <w:rsid w:val="005D681F"/>
    <w:rsid w:val="005D7103"/>
    <w:rsid w:val="005D783C"/>
    <w:rsid w:val="005D7B48"/>
    <w:rsid w:val="005D7FA4"/>
    <w:rsid w:val="005D7FA5"/>
    <w:rsid w:val="005E03D7"/>
    <w:rsid w:val="005E03DA"/>
    <w:rsid w:val="005E0AAD"/>
    <w:rsid w:val="005E0DFA"/>
    <w:rsid w:val="005E1EA0"/>
    <w:rsid w:val="005E4299"/>
    <w:rsid w:val="005E44DF"/>
    <w:rsid w:val="005E709B"/>
    <w:rsid w:val="005E72B9"/>
    <w:rsid w:val="005E79ED"/>
    <w:rsid w:val="005F2506"/>
    <w:rsid w:val="005F2BCF"/>
    <w:rsid w:val="005F3A22"/>
    <w:rsid w:val="005F468D"/>
    <w:rsid w:val="005F5DA3"/>
    <w:rsid w:val="005F5DC7"/>
    <w:rsid w:val="005F6224"/>
    <w:rsid w:val="005F6502"/>
    <w:rsid w:val="005F6B61"/>
    <w:rsid w:val="0060136E"/>
    <w:rsid w:val="0060150F"/>
    <w:rsid w:val="00601D78"/>
    <w:rsid w:val="0060270D"/>
    <w:rsid w:val="00603632"/>
    <w:rsid w:val="00603AA3"/>
    <w:rsid w:val="00603DC9"/>
    <w:rsid w:val="006042D8"/>
    <w:rsid w:val="00604CD1"/>
    <w:rsid w:val="00604EA8"/>
    <w:rsid w:val="00606779"/>
    <w:rsid w:val="00606F2F"/>
    <w:rsid w:val="00607E18"/>
    <w:rsid w:val="006117EF"/>
    <w:rsid w:val="00611ABF"/>
    <w:rsid w:val="00612F3E"/>
    <w:rsid w:val="00612F48"/>
    <w:rsid w:val="006142A8"/>
    <w:rsid w:val="0061476C"/>
    <w:rsid w:val="00615181"/>
    <w:rsid w:val="0061534C"/>
    <w:rsid w:val="006160D0"/>
    <w:rsid w:val="00616434"/>
    <w:rsid w:val="00616742"/>
    <w:rsid w:val="00617C01"/>
    <w:rsid w:val="00617D9E"/>
    <w:rsid w:val="00621892"/>
    <w:rsid w:val="006227E6"/>
    <w:rsid w:val="006229D0"/>
    <w:rsid w:val="00630294"/>
    <w:rsid w:val="00631E5A"/>
    <w:rsid w:val="00632879"/>
    <w:rsid w:val="0063291C"/>
    <w:rsid w:val="00634A3F"/>
    <w:rsid w:val="00634DD9"/>
    <w:rsid w:val="006352CB"/>
    <w:rsid w:val="00635307"/>
    <w:rsid w:val="00635995"/>
    <w:rsid w:val="00635BA1"/>
    <w:rsid w:val="00635E73"/>
    <w:rsid w:val="00636ED3"/>
    <w:rsid w:val="00637747"/>
    <w:rsid w:val="00637993"/>
    <w:rsid w:val="00637BBA"/>
    <w:rsid w:val="00640256"/>
    <w:rsid w:val="0064036E"/>
    <w:rsid w:val="00640849"/>
    <w:rsid w:val="006410B3"/>
    <w:rsid w:val="006415DA"/>
    <w:rsid w:val="00641D0D"/>
    <w:rsid w:val="006421CF"/>
    <w:rsid w:val="00642468"/>
    <w:rsid w:val="0064289E"/>
    <w:rsid w:val="00643E3B"/>
    <w:rsid w:val="0064475B"/>
    <w:rsid w:val="00644827"/>
    <w:rsid w:val="006449C1"/>
    <w:rsid w:val="006476B2"/>
    <w:rsid w:val="006505F2"/>
    <w:rsid w:val="00650B98"/>
    <w:rsid w:val="0065267B"/>
    <w:rsid w:val="00653460"/>
    <w:rsid w:val="00661F4D"/>
    <w:rsid w:val="006627F9"/>
    <w:rsid w:val="00664192"/>
    <w:rsid w:val="00664612"/>
    <w:rsid w:val="00664A8B"/>
    <w:rsid w:val="00664E1A"/>
    <w:rsid w:val="0066537D"/>
    <w:rsid w:val="006655A3"/>
    <w:rsid w:val="00666E72"/>
    <w:rsid w:val="00667097"/>
    <w:rsid w:val="00670B97"/>
    <w:rsid w:val="0067126D"/>
    <w:rsid w:val="00671666"/>
    <w:rsid w:val="00671E54"/>
    <w:rsid w:val="00673C2C"/>
    <w:rsid w:val="00675B4E"/>
    <w:rsid w:val="00676164"/>
    <w:rsid w:val="00677146"/>
    <w:rsid w:val="006811DE"/>
    <w:rsid w:val="0068287B"/>
    <w:rsid w:val="0068331C"/>
    <w:rsid w:val="00685E71"/>
    <w:rsid w:val="00690A6A"/>
    <w:rsid w:val="00691569"/>
    <w:rsid w:val="00691765"/>
    <w:rsid w:val="0069332E"/>
    <w:rsid w:val="00694010"/>
    <w:rsid w:val="00694551"/>
    <w:rsid w:val="00695BE3"/>
    <w:rsid w:val="00695CD6"/>
    <w:rsid w:val="00696858"/>
    <w:rsid w:val="00696C54"/>
    <w:rsid w:val="00697059"/>
    <w:rsid w:val="00697610"/>
    <w:rsid w:val="00697A7E"/>
    <w:rsid w:val="006A0C9B"/>
    <w:rsid w:val="006A102B"/>
    <w:rsid w:val="006A103B"/>
    <w:rsid w:val="006A1182"/>
    <w:rsid w:val="006A1F4D"/>
    <w:rsid w:val="006A22F3"/>
    <w:rsid w:val="006A2349"/>
    <w:rsid w:val="006A28FE"/>
    <w:rsid w:val="006A4164"/>
    <w:rsid w:val="006A4428"/>
    <w:rsid w:val="006A627E"/>
    <w:rsid w:val="006A7C82"/>
    <w:rsid w:val="006B0289"/>
    <w:rsid w:val="006B0AE7"/>
    <w:rsid w:val="006B17C6"/>
    <w:rsid w:val="006B3962"/>
    <w:rsid w:val="006B3BE1"/>
    <w:rsid w:val="006B3FE9"/>
    <w:rsid w:val="006B4031"/>
    <w:rsid w:val="006B45F9"/>
    <w:rsid w:val="006B4AB0"/>
    <w:rsid w:val="006B635C"/>
    <w:rsid w:val="006B68BA"/>
    <w:rsid w:val="006B76ED"/>
    <w:rsid w:val="006C1357"/>
    <w:rsid w:val="006C2428"/>
    <w:rsid w:val="006C27D1"/>
    <w:rsid w:val="006C3685"/>
    <w:rsid w:val="006C5BD7"/>
    <w:rsid w:val="006C60E0"/>
    <w:rsid w:val="006C74DE"/>
    <w:rsid w:val="006C7A65"/>
    <w:rsid w:val="006C7B3B"/>
    <w:rsid w:val="006D1078"/>
    <w:rsid w:val="006D34F1"/>
    <w:rsid w:val="006D40EB"/>
    <w:rsid w:val="006D56F1"/>
    <w:rsid w:val="006D599A"/>
    <w:rsid w:val="006D5E30"/>
    <w:rsid w:val="006D6BDC"/>
    <w:rsid w:val="006D750F"/>
    <w:rsid w:val="006D7786"/>
    <w:rsid w:val="006E08C9"/>
    <w:rsid w:val="006E0AFA"/>
    <w:rsid w:val="006E1C2D"/>
    <w:rsid w:val="006E2984"/>
    <w:rsid w:val="006E2A74"/>
    <w:rsid w:val="006E3524"/>
    <w:rsid w:val="006E3716"/>
    <w:rsid w:val="006E3C4B"/>
    <w:rsid w:val="006E4B29"/>
    <w:rsid w:val="006E52A2"/>
    <w:rsid w:val="006E6134"/>
    <w:rsid w:val="006E7834"/>
    <w:rsid w:val="006E7C0F"/>
    <w:rsid w:val="006F0161"/>
    <w:rsid w:val="006F10B3"/>
    <w:rsid w:val="006F1303"/>
    <w:rsid w:val="006F4B91"/>
    <w:rsid w:val="006F4C6D"/>
    <w:rsid w:val="006F5617"/>
    <w:rsid w:val="006F648A"/>
    <w:rsid w:val="006F64CD"/>
    <w:rsid w:val="006F6A29"/>
    <w:rsid w:val="006F6F24"/>
    <w:rsid w:val="006F6F8B"/>
    <w:rsid w:val="007006B9"/>
    <w:rsid w:val="00701769"/>
    <w:rsid w:val="00702CCE"/>
    <w:rsid w:val="007044C6"/>
    <w:rsid w:val="00704F39"/>
    <w:rsid w:val="00705352"/>
    <w:rsid w:val="00705E6C"/>
    <w:rsid w:val="00706B3A"/>
    <w:rsid w:val="00706C6F"/>
    <w:rsid w:val="007070B2"/>
    <w:rsid w:val="00707230"/>
    <w:rsid w:val="00707657"/>
    <w:rsid w:val="00707716"/>
    <w:rsid w:val="0070772A"/>
    <w:rsid w:val="00707E54"/>
    <w:rsid w:val="007106ED"/>
    <w:rsid w:val="00710B1A"/>
    <w:rsid w:val="00710DC7"/>
    <w:rsid w:val="00712079"/>
    <w:rsid w:val="007135D1"/>
    <w:rsid w:val="007148E4"/>
    <w:rsid w:val="0071505F"/>
    <w:rsid w:val="00715F6A"/>
    <w:rsid w:val="0071652A"/>
    <w:rsid w:val="00716817"/>
    <w:rsid w:val="00716D0B"/>
    <w:rsid w:val="0071771D"/>
    <w:rsid w:val="007178C7"/>
    <w:rsid w:val="00717B89"/>
    <w:rsid w:val="00722B9A"/>
    <w:rsid w:val="007233B9"/>
    <w:rsid w:val="00723574"/>
    <w:rsid w:val="007236AA"/>
    <w:rsid w:val="00723786"/>
    <w:rsid w:val="00724142"/>
    <w:rsid w:val="00725BE1"/>
    <w:rsid w:val="00725E6D"/>
    <w:rsid w:val="00726A4B"/>
    <w:rsid w:val="00726AF6"/>
    <w:rsid w:val="007273DC"/>
    <w:rsid w:val="0072746C"/>
    <w:rsid w:val="00727D8F"/>
    <w:rsid w:val="007306A4"/>
    <w:rsid w:val="007307E6"/>
    <w:rsid w:val="00730AD0"/>
    <w:rsid w:val="00731248"/>
    <w:rsid w:val="007312D9"/>
    <w:rsid w:val="0073430A"/>
    <w:rsid w:val="007362B8"/>
    <w:rsid w:val="00736FE3"/>
    <w:rsid w:val="00737217"/>
    <w:rsid w:val="00740AD9"/>
    <w:rsid w:val="007414D2"/>
    <w:rsid w:val="00741DDA"/>
    <w:rsid w:val="00742BCA"/>
    <w:rsid w:val="00743676"/>
    <w:rsid w:val="00743E4A"/>
    <w:rsid w:val="00745343"/>
    <w:rsid w:val="00745B2E"/>
    <w:rsid w:val="00745E23"/>
    <w:rsid w:val="00746621"/>
    <w:rsid w:val="00746C8B"/>
    <w:rsid w:val="007470D1"/>
    <w:rsid w:val="00747F7D"/>
    <w:rsid w:val="00750BC9"/>
    <w:rsid w:val="0075115C"/>
    <w:rsid w:val="00751500"/>
    <w:rsid w:val="00752263"/>
    <w:rsid w:val="00752705"/>
    <w:rsid w:val="00752FA3"/>
    <w:rsid w:val="007532AA"/>
    <w:rsid w:val="0075460F"/>
    <w:rsid w:val="00754999"/>
    <w:rsid w:val="00754ACD"/>
    <w:rsid w:val="00754DF1"/>
    <w:rsid w:val="00755356"/>
    <w:rsid w:val="0075614D"/>
    <w:rsid w:val="00756F6B"/>
    <w:rsid w:val="007577E8"/>
    <w:rsid w:val="00761BDC"/>
    <w:rsid w:val="00764492"/>
    <w:rsid w:val="0076585C"/>
    <w:rsid w:val="0076618E"/>
    <w:rsid w:val="007665E2"/>
    <w:rsid w:val="00766801"/>
    <w:rsid w:val="00770C56"/>
    <w:rsid w:val="00773F6B"/>
    <w:rsid w:val="007741E2"/>
    <w:rsid w:val="00774AD4"/>
    <w:rsid w:val="00774E30"/>
    <w:rsid w:val="00774E64"/>
    <w:rsid w:val="00775B01"/>
    <w:rsid w:val="00775B61"/>
    <w:rsid w:val="00775FA4"/>
    <w:rsid w:val="0077667A"/>
    <w:rsid w:val="00777849"/>
    <w:rsid w:val="00777BA4"/>
    <w:rsid w:val="0078029D"/>
    <w:rsid w:val="00780CC1"/>
    <w:rsid w:val="00781E25"/>
    <w:rsid w:val="007827B4"/>
    <w:rsid w:val="007832D1"/>
    <w:rsid w:val="00784114"/>
    <w:rsid w:val="00784759"/>
    <w:rsid w:val="007902AF"/>
    <w:rsid w:val="00790CB1"/>
    <w:rsid w:val="0079177F"/>
    <w:rsid w:val="00793D24"/>
    <w:rsid w:val="007940E8"/>
    <w:rsid w:val="00794C1F"/>
    <w:rsid w:val="00795287"/>
    <w:rsid w:val="00795E6D"/>
    <w:rsid w:val="00795F1F"/>
    <w:rsid w:val="00796005"/>
    <w:rsid w:val="0079672D"/>
    <w:rsid w:val="00796BFE"/>
    <w:rsid w:val="007A2F7F"/>
    <w:rsid w:val="007A3362"/>
    <w:rsid w:val="007A3618"/>
    <w:rsid w:val="007A395D"/>
    <w:rsid w:val="007A3BE2"/>
    <w:rsid w:val="007A44B4"/>
    <w:rsid w:val="007B0375"/>
    <w:rsid w:val="007B0DDF"/>
    <w:rsid w:val="007B146F"/>
    <w:rsid w:val="007B182C"/>
    <w:rsid w:val="007B1D8B"/>
    <w:rsid w:val="007B23E5"/>
    <w:rsid w:val="007B2857"/>
    <w:rsid w:val="007B378C"/>
    <w:rsid w:val="007B3AB1"/>
    <w:rsid w:val="007B57A8"/>
    <w:rsid w:val="007B6502"/>
    <w:rsid w:val="007C0496"/>
    <w:rsid w:val="007C0AEE"/>
    <w:rsid w:val="007C0CB6"/>
    <w:rsid w:val="007C12F9"/>
    <w:rsid w:val="007C1EB5"/>
    <w:rsid w:val="007C2741"/>
    <w:rsid w:val="007C30BF"/>
    <w:rsid w:val="007C3237"/>
    <w:rsid w:val="007C58A8"/>
    <w:rsid w:val="007C6C1E"/>
    <w:rsid w:val="007C7821"/>
    <w:rsid w:val="007D0182"/>
    <w:rsid w:val="007D1A11"/>
    <w:rsid w:val="007D1BB1"/>
    <w:rsid w:val="007D225A"/>
    <w:rsid w:val="007D3206"/>
    <w:rsid w:val="007D517A"/>
    <w:rsid w:val="007D51E7"/>
    <w:rsid w:val="007D5540"/>
    <w:rsid w:val="007D66D0"/>
    <w:rsid w:val="007D670D"/>
    <w:rsid w:val="007D67C4"/>
    <w:rsid w:val="007D686A"/>
    <w:rsid w:val="007D6EED"/>
    <w:rsid w:val="007D709F"/>
    <w:rsid w:val="007D7482"/>
    <w:rsid w:val="007D7B0B"/>
    <w:rsid w:val="007E07F2"/>
    <w:rsid w:val="007E14FF"/>
    <w:rsid w:val="007E1929"/>
    <w:rsid w:val="007E204B"/>
    <w:rsid w:val="007E26BB"/>
    <w:rsid w:val="007E435D"/>
    <w:rsid w:val="007E4416"/>
    <w:rsid w:val="007E5D12"/>
    <w:rsid w:val="007E5DFA"/>
    <w:rsid w:val="007E6210"/>
    <w:rsid w:val="007E6C1E"/>
    <w:rsid w:val="007E787E"/>
    <w:rsid w:val="007F00F2"/>
    <w:rsid w:val="007F0DF2"/>
    <w:rsid w:val="007F1050"/>
    <w:rsid w:val="007F1F66"/>
    <w:rsid w:val="007F1FA0"/>
    <w:rsid w:val="007F4DBF"/>
    <w:rsid w:val="007F5F1C"/>
    <w:rsid w:val="007F6AAC"/>
    <w:rsid w:val="007F7A08"/>
    <w:rsid w:val="007F7FF1"/>
    <w:rsid w:val="008011EA"/>
    <w:rsid w:val="00802A82"/>
    <w:rsid w:val="00803568"/>
    <w:rsid w:val="00804796"/>
    <w:rsid w:val="00806AE1"/>
    <w:rsid w:val="00806FE4"/>
    <w:rsid w:val="008072C7"/>
    <w:rsid w:val="0080736D"/>
    <w:rsid w:val="0080741C"/>
    <w:rsid w:val="00810A4C"/>
    <w:rsid w:val="00811C53"/>
    <w:rsid w:val="00812050"/>
    <w:rsid w:val="008123F3"/>
    <w:rsid w:val="00812FB2"/>
    <w:rsid w:val="008137E9"/>
    <w:rsid w:val="00813BED"/>
    <w:rsid w:val="008145EF"/>
    <w:rsid w:val="00817071"/>
    <w:rsid w:val="008178A2"/>
    <w:rsid w:val="0082045B"/>
    <w:rsid w:val="0082071A"/>
    <w:rsid w:val="00820C39"/>
    <w:rsid w:val="00821700"/>
    <w:rsid w:val="0082236C"/>
    <w:rsid w:val="008227CA"/>
    <w:rsid w:val="00822BFA"/>
    <w:rsid w:val="00823046"/>
    <w:rsid w:val="00823F1B"/>
    <w:rsid w:val="008244EE"/>
    <w:rsid w:val="008248C7"/>
    <w:rsid w:val="00825575"/>
    <w:rsid w:val="0083099F"/>
    <w:rsid w:val="00830DA6"/>
    <w:rsid w:val="008310AA"/>
    <w:rsid w:val="0083180D"/>
    <w:rsid w:val="008334B4"/>
    <w:rsid w:val="008335D3"/>
    <w:rsid w:val="00834015"/>
    <w:rsid w:val="0083435B"/>
    <w:rsid w:val="00834B4F"/>
    <w:rsid w:val="00834D42"/>
    <w:rsid w:val="0083517C"/>
    <w:rsid w:val="008369CE"/>
    <w:rsid w:val="0083707E"/>
    <w:rsid w:val="00837F90"/>
    <w:rsid w:val="00840CE9"/>
    <w:rsid w:val="008421E1"/>
    <w:rsid w:val="00842721"/>
    <w:rsid w:val="0084454C"/>
    <w:rsid w:val="0084506E"/>
    <w:rsid w:val="008463DA"/>
    <w:rsid w:val="00847D55"/>
    <w:rsid w:val="008507E2"/>
    <w:rsid w:val="00852B8C"/>
    <w:rsid w:val="008531F6"/>
    <w:rsid w:val="00853436"/>
    <w:rsid w:val="008535A7"/>
    <w:rsid w:val="008545AB"/>
    <w:rsid w:val="00855082"/>
    <w:rsid w:val="00855272"/>
    <w:rsid w:val="008558E6"/>
    <w:rsid w:val="00855FE7"/>
    <w:rsid w:val="00856243"/>
    <w:rsid w:val="008603B1"/>
    <w:rsid w:val="00860525"/>
    <w:rsid w:val="008616C1"/>
    <w:rsid w:val="00861775"/>
    <w:rsid w:val="008628B5"/>
    <w:rsid w:val="00862A03"/>
    <w:rsid w:val="00863425"/>
    <w:rsid w:val="00863EEF"/>
    <w:rsid w:val="0086421B"/>
    <w:rsid w:val="00864245"/>
    <w:rsid w:val="008642C7"/>
    <w:rsid w:val="00864F5A"/>
    <w:rsid w:val="0086554F"/>
    <w:rsid w:val="008671D0"/>
    <w:rsid w:val="0086755A"/>
    <w:rsid w:val="00870065"/>
    <w:rsid w:val="00870FD4"/>
    <w:rsid w:val="00871339"/>
    <w:rsid w:val="008713D1"/>
    <w:rsid w:val="00871A77"/>
    <w:rsid w:val="00872657"/>
    <w:rsid w:val="008730BC"/>
    <w:rsid w:val="008731FF"/>
    <w:rsid w:val="008755F7"/>
    <w:rsid w:val="00875EA1"/>
    <w:rsid w:val="0087667B"/>
    <w:rsid w:val="0087673E"/>
    <w:rsid w:val="00876810"/>
    <w:rsid w:val="00877AD9"/>
    <w:rsid w:val="00880D95"/>
    <w:rsid w:val="008830DE"/>
    <w:rsid w:val="00883367"/>
    <w:rsid w:val="008834C9"/>
    <w:rsid w:val="0088479A"/>
    <w:rsid w:val="00884816"/>
    <w:rsid w:val="00884FC0"/>
    <w:rsid w:val="00885085"/>
    <w:rsid w:val="008850E7"/>
    <w:rsid w:val="00886E0F"/>
    <w:rsid w:val="008911EE"/>
    <w:rsid w:val="008916C4"/>
    <w:rsid w:val="00891CA4"/>
    <w:rsid w:val="00891E9A"/>
    <w:rsid w:val="00891E9B"/>
    <w:rsid w:val="00892EA2"/>
    <w:rsid w:val="00892EF5"/>
    <w:rsid w:val="00894133"/>
    <w:rsid w:val="00894BAF"/>
    <w:rsid w:val="00896495"/>
    <w:rsid w:val="00896EC2"/>
    <w:rsid w:val="00896FD8"/>
    <w:rsid w:val="00897773"/>
    <w:rsid w:val="00897869"/>
    <w:rsid w:val="008A0035"/>
    <w:rsid w:val="008A01EF"/>
    <w:rsid w:val="008A028C"/>
    <w:rsid w:val="008A05F6"/>
    <w:rsid w:val="008A0A2C"/>
    <w:rsid w:val="008A23CE"/>
    <w:rsid w:val="008A3C1D"/>
    <w:rsid w:val="008A3F14"/>
    <w:rsid w:val="008A455F"/>
    <w:rsid w:val="008A4571"/>
    <w:rsid w:val="008A61B4"/>
    <w:rsid w:val="008A622B"/>
    <w:rsid w:val="008A650B"/>
    <w:rsid w:val="008A6AEF"/>
    <w:rsid w:val="008A7150"/>
    <w:rsid w:val="008B538F"/>
    <w:rsid w:val="008B5AE9"/>
    <w:rsid w:val="008B6329"/>
    <w:rsid w:val="008B7CFA"/>
    <w:rsid w:val="008C1041"/>
    <w:rsid w:val="008C1C1D"/>
    <w:rsid w:val="008C2134"/>
    <w:rsid w:val="008C23C4"/>
    <w:rsid w:val="008C3327"/>
    <w:rsid w:val="008C351F"/>
    <w:rsid w:val="008C36F0"/>
    <w:rsid w:val="008C3C53"/>
    <w:rsid w:val="008C3E60"/>
    <w:rsid w:val="008C4046"/>
    <w:rsid w:val="008C57E2"/>
    <w:rsid w:val="008C5B35"/>
    <w:rsid w:val="008C7132"/>
    <w:rsid w:val="008D0D1A"/>
    <w:rsid w:val="008D0FF3"/>
    <w:rsid w:val="008D3096"/>
    <w:rsid w:val="008D3E3C"/>
    <w:rsid w:val="008D401B"/>
    <w:rsid w:val="008D4D18"/>
    <w:rsid w:val="008D5A0E"/>
    <w:rsid w:val="008D6215"/>
    <w:rsid w:val="008D6342"/>
    <w:rsid w:val="008D7FAC"/>
    <w:rsid w:val="008E0276"/>
    <w:rsid w:val="008E1546"/>
    <w:rsid w:val="008E1D7C"/>
    <w:rsid w:val="008E1F04"/>
    <w:rsid w:val="008E208D"/>
    <w:rsid w:val="008E2528"/>
    <w:rsid w:val="008E29E8"/>
    <w:rsid w:val="008E2C03"/>
    <w:rsid w:val="008E3AED"/>
    <w:rsid w:val="008E4CE0"/>
    <w:rsid w:val="008E5009"/>
    <w:rsid w:val="008E50F0"/>
    <w:rsid w:val="008E56FE"/>
    <w:rsid w:val="008E5B84"/>
    <w:rsid w:val="008E6608"/>
    <w:rsid w:val="008E69CB"/>
    <w:rsid w:val="008E70A7"/>
    <w:rsid w:val="008E7314"/>
    <w:rsid w:val="008E7ABD"/>
    <w:rsid w:val="008F04FE"/>
    <w:rsid w:val="008F1C30"/>
    <w:rsid w:val="008F2E09"/>
    <w:rsid w:val="008F3A88"/>
    <w:rsid w:val="008F471F"/>
    <w:rsid w:val="008F5A1F"/>
    <w:rsid w:val="008F6644"/>
    <w:rsid w:val="008F7707"/>
    <w:rsid w:val="008F7A29"/>
    <w:rsid w:val="009007A1"/>
    <w:rsid w:val="00900EB5"/>
    <w:rsid w:val="0090105E"/>
    <w:rsid w:val="00901BF4"/>
    <w:rsid w:val="00901F30"/>
    <w:rsid w:val="009021A6"/>
    <w:rsid w:val="00902740"/>
    <w:rsid w:val="009029C1"/>
    <w:rsid w:val="00904806"/>
    <w:rsid w:val="00905BEA"/>
    <w:rsid w:val="00907A33"/>
    <w:rsid w:val="009102FC"/>
    <w:rsid w:val="009106C4"/>
    <w:rsid w:val="00911BA2"/>
    <w:rsid w:val="00911D3A"/>
    <w:rsid w:val="00911E0D"/>
    <w:rsid w:val="00911F12"/>
    <w:rsid w:val="009134A7"/>
    <w:rsid w:val="00913F1D"/>
    <w:rsid w:val="00914260"/>
    <w:rsid w:val="0091441D"/>
    <w:rsid w:val="00914F41"/>
    <w:rsid w:val="00914FF0"/>
    <w:rsid w:val="00916AF8"/>
    <w:rsid w:val="00920E06"/>
    <w:rsid w:val="00921659"/>
    <w:rsid w:val="0092243A"/>
    <w:rsid w:val="009227AC"/>
    <w:rsid w:val="00922F35"/>
    <w:rsid w:val="00922F45"/>
    <w:rsid w:val="00922FC5"/>
    <w:rsid w:val="009244D2"/>
    <w:rsid w:val="009257A8"/>
    <w:rsid w:val="00925AA3"/>
    <w:rsid w:val="00926F70"/>
    <w:rsid w:val="00927EC1"/>
    <w:rsid w:val="00931603"/>
    <w:rsid w:val="00931DE6"/>
    <w:rsid w:val="00932535"/>
    <w:rsid w:val="00934093"/>
    <w:rsid w:val="009341F6"/>
    <w:rsid w:val="0093552A"/>
    <w:rsid w:val="00935C39"/>
    <w:rsid w:val="00937719"/>
    <w:rsid w:val="00937A7D"/>
    <w:rsid w:val="00937D7B"/>
    <w:rsid w:val="00940DA1"/>
    <w:rsid w:val="009411DB"/>
    <w:rsid w:val="00941882"/>
    <w:rsid w:val="00942B89"/>
    <w:rsid w:val="009459F9"/>
    <w:rsid w:val="00945A29"/>
    <w:rsid w:val="00946E93"/>
    <w:rsid w:val="00947494"/>
    <w:rsid w:val="0095081E"/>
    <w:rsid w:val="00951471"/>
    <w:rsid w:val="00951B00"/>
    <w:rsid w:val="00952A65"/>
    <w:rsid w:val="00953104"/>
    <w:rsid w:val="009556B6"/>
    <w:rsid w:val="00956BA8"/>
    <w:rsid w:val="009578B6"/>
    <w:rsid w:val="00961316"/>
    <w:rsid w:val="00961A41"/>
    <w:rsid w:val="00962146"/>
    <w:rsid w:val="00962FB3"/>
    <w:rsid w:val="009633BF"/>
    <w:rsid w:val="00964B97"/>
    <w:rsid w:val="00964CBD"/>
    <w:rsid w:val="00964EA0"/>
    <w:rsid w:val="00966EF0"/>
    <w:rsid w:val="00967C8C"/>
    <w:rsid w:val="00971E7C"/>
    <w:rsid w:val="00972753"/>
    <w:rsid w:val="00972968"/>
    <w:rsid w:val="00972D13"/>
    <w:rsid w:val="00972E3A"/>
    <w:rsid w:val="00974A0C"/>
    <w:rsid w:val="00975926"/>
    <w:rsid w:val="00976089"/>
    <w:rsid w:val="0097678C"/>
    <w:rsid w:val="0097681F"/>
    <w:rsid w:val="00977975"/>
    <w:rsid w:val="00977A66"/>
    <w:rsid w:val="00981F50"/>
    <w:rsid w:val="00982455"/>
    <w:rsid w:val="00982D41"/>
    <w:rsid w:val="00983B91"/>
    <w:rsid w:val="00983F64"/>
    <w:rsid w:val="0098498B"/>
    <w:rsid w:val="00984A72"/>
    <w:rsid w:val="009867DE"/>
    <w:rsid w:val="00987615"/>
    <w:rsid w:val="0099015B"/>
    <w:rsid w:val="00990438"/>
    <w:rsid w:val="00990A72"/>
    <w:rsid w:val="00990B22"/>
    <w:rsid w:val="009916A2"/>
    <w:rsid w:val="00991C11"/>
    <w:rsid w:val="00992EFB"/>
    <w:rsid w:val="009934F3"/>
    <w:rsid w:val="0099410B"/>
    <w:rsid w:val="009945F2"/>
    <w:rsid w:val="0099735B"/>
    <w:rsid w:val="009A0177"/>
    <w:rsid w:val="009A0AFB"/>
    <w:rsid w:val="009A0C4D"/>
    <w:rsid w:val="009A1333"/>
    <w:rsid w:val="009A25EF"/>
    <w:rsid w:val="009A3DC0"/>
    <w:rsid w:val="009A6195"/>
    <w:rsid w:val="009A764B"/>
    <w:rsid w:val="009B1B62"/>
    <w:rsid w:val="009B2EA7"/>
    <w:rsid w:val="009B4096"/>
    <w:rsid w:val="009B4732"/>
    <w:rsid w:val="009B6564"/>
    <w:rsid w:val="009B6810"/>
    <w:rsid w:val="009C0719"/>
    <w:rsid w:val="009C12A8"/>
    <w:rsid w:val="009C150A"/>
    <w:rsid w:val="009C178E"/>
    <w:rsid w:val="009C1982"/>
    <w:rsid w:val="009C39D1"/>
    <w:rsid w:val="009C3C99"/>
    <w:rsid w:val="009C40E3"/>
    <w:rsid w:val="009C4F26"/>
    <w:rsid w:val="009C5853"/>
    <w:rsid w:val="009C5A20"/>
    <w:rsid w:val="009C5DB3"/>
    <w:rsid w:val="009C769C"/>
    <w:rsid w:val="009C7985"/>
    <w:rsid w:val="009D058B"/>
    <w:rsid w:val="009D1F47"/>
    <w:rsid w:val="009D2AA8"/>
    <w:rsid w:val="009D32E7"/>
    <w:rsid w:val="009D35D5"/>
    <w:rsid w:val="009D36B1"/>
    <w:rsid w:val="009D47CB"/>
    <w:rsid w:val="009D71AF"/>
    <w:rsid w:val="009D7457"/>
    <w:rsid w:val="009D7468"/>
    <w:rsid w:val="009E099D"/>
    <w:rsid w:val="009E11AC"/>
    <w:rsid w:val="009E1957"/>
    <w:rsid w:val="009E1AC2"/>
    <w:rsid w:val="009E1C8E"/>
    <w:rsid w:val="009E3FA6"/>
    <w:rsid w:val="009E4E3C"/>
    <w:rsid w:val="009E5CE5"/>
    <w:rsid w:val="009E5D93"/>
    <w:rsid w:val="009E6266"/>
    <w:rsid w:val="009E6680"/>
    <w:rsid w:val="009E6CBB"/>
    <w:rsid w:val="009F024E"/>
    <w:rsid w:val="009F1BF5"/>
    <w:rsid w:val="009F2298"/>
    <w:rsid w:val="009F29CA"/>
    <w:rsid w:val="009F3BFD"/>
    <w:rsid w:val="009F49CC"/>
    <w:rsid w:val="009F5075"/>
    <w:rsid w:val="009F5D00"/>
    <w:rsid w:val="009F6BD7"/>
    <w:rsid w:val="009F78E6"/>
    <w:rsid w:val="009F79D8"/>
    <w:rsid w:val="009F7B38"/>
    <w:rsid w:val="00A01409"/>
    <w:rsid w:val="00A023CC"/>
    <w:rsid w:val="00A024C0"/>
    <w:rsid w:val="00A02CE8"/>
    <w:rsid w:val="00A03763"/>
    <w:rsid w:val="00A03CF9"/>
    <w:rsid w:val="00A03D32"/>
    <w:rsid w:val="00A03D9F"/>
    <w:rsid w:val="00A0473B"/>
    <w:rsid w:val="00A04886"/>
    <w:rsid w:val="00A05BDE"/>
    <w:rsid w:val="00A07E29"/>
    <w:rsid w:val="00A12286"/>
    <w:rsid w:val="00A125E9"/>
    <w:rsid w:val="00A128C2"/>
    <w:rsid w:val="00A12F1F"/>
    <w:rsid w:val="00A13882"/>
    <w:rsid w:val="00A147FE"/>
    <w:rsid w:val="00A160DB"/>
    <w:rsid w:val="00A16991"/>
    <w:rsid w:val="00A179C6"/>
    <w:rsid w:val="00A20E0E"/>
    <w:rsid w:val="00A21A81"/>
    <w:rsid w:val="00A222EC"/>
    <w:rsid w:val="00A225BF"/>
    <w:rsid w:val="00A23068"/>
    <w:rsid w:val="00A23150"/>
    <w:rsid w:val="00A241AD"/>
    <w:rsid w:val="00A2572D"/>
    <w:rsid w:val="00A268C3"/>
    <w:rsid w:val="00A269D0"/>
    <w:rsid w:val="00A276B2"/>
    <w:rsid w:val="00A30001"/>
    <w:rsid w:val="00A30DE3"/>
    <w:rsid w:val="00A3413D"/>
    <w:rsid w:val="00A343C2"/>
    <w:rsid w:val="00A3445B"/>
    <w:rsid w:val="00A34EA2"/>
    <w:rsid w:val="00A35184"/>
    <w:rsid w:val="00A35459"/>
    <w:rsid w:val="00A36D19"/>
    <w:rsid w:val="00A37222"/>
    <w:rsid w:val="00A37410"/>
    <w:rsid w:val="00A40528"/>
    <w:rsid w:val="00A40C4D"/>
    <w:rsid w:val="00A414B5"/>
    <w:rsid w:val="00A41F06"/>
    <w:rsid w:val="00A429AF"/>
    <w:rsid w:val="00A429C7"/>
    <w:rsid w:val="00A43392"/>
    <w:rsid w:val="00A43560"/>
    <w:rsid w:val="00A436D6"/>
    <w:rsid w:val="00A44FC5"/>
    <w:rsid w:val="00A45656"/>
    <w:rsid w:val="00A45775"/>
    <w:rsid w:val="00A46C7F"/>
    <w:rsid w:val="00A46FCB"/>
    <w:rsid w:val="00A51BF3"/>
    <w:rsid w:val="00A52705"/>
    <w:rsid w:val="00A52834"/>
    <w:rsid w:val="00A53482"/>
    <w:rsid w:val="00A54ADE"/>
    <w:rsid w:val="00A56252"/>
    <w:rsid w:val="00A6091B"/>
    <w:rsid w:val="00A610D1"/>
    <w:rsid w:val="00A6121B"/>
    <w:rsid w:val="00A61AED"/>
    <w:rsid w:val="00A61D5E"/>
    <w:rsid w:val="00A62AAE"/>
    <w:rsid w:val="00A66D21"/>
    <w:rsid w:val="00A66FC4"/>
    <w:rsid w:val="00A702DF"/>
    <w:rsid w:val="00A72EE9"/>
    <w:rsid w:val="00A731A2"/>
    <w:rsid w:val="00A74699"/>
    <w:rsid w:val="00A75070"/>
    <w:rsid w:val="00A758CA"/>
    <w:rsid w:val="00A75A9E"/>
    <w:rsid w:val="00A76D76"/>
    <w:rsid w:val="00A77CB7"/>
    <w:rsid w:val="00A80B7C"/>
    <w:rsid w:val="00A8222F"/>
    <w:rsid w:val="00A82413"/>
    <w:rsid w:val="00A83345"/>
    <w:rsid w:val="00A8509A"/>
    <w:rsid w:val="00A857CC"/>
    <w:rsid w:val="00A858B6"/>
    <w:rsid w:val="00A85FD6"/>
    <w:rsid w:val="00A8701B"/>
    <w:rsid w:val="00A873B9"/>
    <w:rsid w:val="00A90607"/>
    <w:rsid w:val="00A90FD9"/>
    <w:rsid w:val="00A91421"/>
    <w:rsid w:val="00A91A5F"/>
    <w:rsid w:val="00A91EC6"/>
    <w:rsid w:val="00A92893"/>
    <w:rsid w:val="00A936CE"/>
    <w:rsid w:val="00A937E3"/>
    <w:rsid w:val="00A93D16"/>
    <w:rsid w:val="00A9584A"/>
    <w:rsid w:val="00A979CD"/>
    <w:rsid w:val="00A97C7B"/>
    <w:rsid w:val="00AA0414"/>
    <w:rsid w:val="00AA0EE3"/>
    <w:rsid w:val="00AA1DC6"/>
    <w:rsid w:val="00AA2AA7"/>
    <w:rsid w:val="00AA4418"/>
    <w:rsid w:val="00AA4A72"/>
    <w:rsid w:val="00AA4C0F"/>
    <w:rsid w:val="00AA50B5"/>
    <w:rsid w:val="00AA638A"/>
    <w:rsid w:val="00AA7BB1"/>
    <w:rsid w:val="00AB04B7"/>
    <w:rsid w:val="00AB0669"/>
    <w:rsid w:val="00AB09BF"/>
    <w:rsid w:val="00AB1104"/>
    <w:rsid w:val="00AB1496"/>
    <w:rsid w:val="00AB1549"/>
    <w:rsid w:val="00AB1CB4"/>
    <w:rsid w:val="00AB2DC8"/>
    <w:rsid w:val="00AB31DA"/>
    <w:rsid w:val="00AB32BE"/>
    <w:rsid w:val="00AB3A5A"/>
    <w:rsid w:val="00AB6A49"/>
    <w:rsid w:val="00AB75BB"/>
    <w:rsid w:val="00AC0EEA"/>
    <w:rsid w:val="00AC2CE5"/>
    <w:rsid w:val="00AC4054"/>
    <w:rsid w:val="00AC73DD"/>
    <w:rsid w:val="00AC7E1D"/>
    <w:rsid w:val="00AD1F50"/>
    <w:rsid w:val="00AD22ED"/>
    <w:rsid w:val="00AD27E8"/>
    <w:rsid w:val="00AD41C9"/>
    <w:rsid w:val="00AD48B0"/>
    <w:rsid w:val="00AD4941"/>
    <w:rsid w:val="00AD5429"/>
    <w:rsid w:val="00AD5458"/>
    <w:rsid w:val="00AD58ED"/>
    <w:rsid w:val="00AD6624"/>
    <w:rsid w:val="00AD6B71"/>
    <w:rsid w:val="00AD6C5F"/>
    <w:rsid w:val="00AD6D16"/>
    <w:rsid w:val="00AD7483"/>
    <w:rsid w:val="00AE037B"/>
    <w:rsid w:val="00AE134D"/>
    <w:rsid w:val="00AE3495"/>
    <w:rsid w:val="00AE36AA"/>
    <w:rsid w:val="00AE4BD6"/>
    <w:rsid w:val="00AE506C"/>
    <w:rsid w:val="00AE56B5"/>
    <w:rsid w:val="00AE6365"/>
    <w:rsid w:val="00AF08DE"/>
    <w:rsid w:val="00AF0DE5"/>
    <w:rsid w:val="00AF11EF"/>
    <w:rsid w:val="00AF1A55"/>
    <w:rsid w:val="00AF4FEA"/>
    <w:rsid w:val="00AF51C8"/>
    <w:rsid w:val="00AF5A59"/>
    <w:rsid w:val="00AF5D3E"/>
    <w:rsid w:val="00AF7211"/>
    <w:rsid w:val="00AF73C3"/>
    <w:rsid w:val="00B00B45"/>
    <w:rsid w:val="00B00BB0"/>
    <w:rsid w:val="00B0161D"/>
    <w:rsid w:val="00B0230D"/>
    <w:rsid w:val="00B050F1"/>
    <w:rsid w:val="00B057F5"/>
    <w:rsid w:val="00B062EB"/>
    <w:rsid w:val="00B06C47"/>
    <w:rsid w:val="00B07730"/>
    <w:rsid w:val="00B07AC6"/>
    <w:rsid w:val="00B07D14"/>
    <w:rsid w:val="00B124C0"/>
    <w:rsid w:val="00B128CE"/>
    <w:rsid w:val="00B15349"/>
    <w:rsid w:val="00B1725A"/>
    <w:rsid w:val="00B172C1"/>
    <w:rsid w:val="00B1756A"/>
    <w:rsid w:val="00B1793D"/>
    <w:rsid w:val="00B21778"/>
    <w:rsid w:val="00B248EF"/>
    <w:rsid w:val="00B252D4"/>
    <w:rsid w:val="00B2718E"/>
    <w:rsid w:val="00B27488"/>
    <w:rsid w:val="00B2782B"/>
    <w:rsid w:val="00B317B9"/>
    <w:rsid w:val="00B3219F"/>
    <w:rsid w:val="00B32253"/>
    <w:rsid w:val="00B32404"/>
    <w:rsid w:val="00B332BE"/>
    <w:rsid w:val="00B345E9"/>
    <w:rsid w:val="00B34B50"/>
    <w:rsid w:val="00B34FC0"/>
    <w:rsid w:val="00B35797"/>
    <w:rsid w:val="00B35D2A"/>
    <w:rsid w:val="00B40F94"/>
    <w:rsid w:val="00B42285"/>
    <w:rsid w:val="00B42335"/>
    <w:rsid w:val="00B42A0E"/>
    <w:rsid w:val="00B43986"/>
    <w:rsid w:val="00B44038"/>
    <w:rsid w:val="00B44C03"/>
    <w:rsid w:val="00B4534B"/>
    <w:rsid w:val="00B45510"/>
    <w:rsid w:val="00B468CB"/>
    <w:rsid w:val="00B46E82"/>
    <w:rsid w:val="00B476CE"/>
    <w:rsid w:val="00B5071A"/>
    <w:rsid w:val="00B51C2B"/>
    <w:rsid w:val="00B52B53"/>
    <w:rsid w:val="00B54136"/>
    <w:rsid w:val="00B54847"/>
    <w:rsid w:val="00B54AC6"/>
    <w:rsid w:val="00B564D0"/>
    <w:rsid w:val="00B5662F"/>
    <w:rsid w:val="00B57053"/>
    <w:rsid w:val="00B578F8"/>
    <w:rsid w:val="00B61965"/>
    <w:rsid w:val="00B6196E"/>
    <w:rsid w:val="00B62040"/>
    <w:rsid w:val="00B62139"/>
    <w:rsid w:val="00B6229F"/>
    <w:rsid w:val="00B62808"/>
    <w:rsid w:val="00B62818"/>
    <w:rsid w:val="00B6434E"/>
    <w:rsid w:val="00B64CE7"/>
    <w:rsid w:val="00B6611B"/>
    <w:rsid w:val="00B67DE0"/>
    <w:rsid w:val="00B7028D"/>
    <w:rsid w:val="00B70CFD"/>
    <w:rsid w:val="00B72256"/>
    <w:rsid w:val="00B7259C"/>
    <w:rsid w:val="00B73875"/>
    <w:rsid w:val="00B73B26"/>
    <w:rsid w:val="00B73D80"/>
    <w:rsid w:val="00B73F8F"/>
    <w:rsid w:val="00B750D2"/>
    <w:rsid w:val="00B80059"/>
    <w:rsid w:val="00B82EF7"/>
    <w:rsid w:val="00B83701"/>
    <w:rsid w:val="00B83CA2"/>
    <w:rsid w:val="00B84905"/>
    <w:rsid w:val="00B84E1C"/>
    <w:rsid w:val="00B860B2"/>
    <w:rsid w:val="00B86325"/>
    <w:rsid w:val="00B87CF4"/>
    <w:rsid w:val="00B87D09"/>
    <w:rsid w:val="00B900C9"/>
    <w:rsid w:val="00B90E80"/>
    <w:rsid w:val="00B915A2"/>
    <w:rsid w:val="00B919E9"/>
    <w:rsid w:val="00B9227D"/>
    <w:rsid w:val="00B928DF"/>
    <w:rsid w:val="00B93C90"/>
    <w:rsid w:val="00B9436D"/>
    <w:rsid w:val="00B95537"/>
    <w:rsid w:val="00BA1A23"/>
    <w:rsid w:val="00BA3610"/>
    <w:rsid w:val="00BA39B6"/>
    <w:rsid w:val="00BA4C25"/>
    <w:rsid w:val="00BA635D"/>
    <w:rsid w:val="00BA64D1"/>
    <w:rsid w:val="00BB0F13"/>
    <w:rsid w:val="00BB0FA9"/>
    <w:rsid w:val="00BB2F57"/>
    <w:rsid w:val="00BB4402"/>
    <w:rsid w:val="00BB52E2"/>
    <w:rsid w:val="00BB5E1C"/>
    <w:rsid w:val="00BB7264"/>
    <w:rsid w:val="00BB7DDE"/>
    <w:rsid w:val="00BB7FA0"/>
    <w:rsid w:val="00BC1248"/>
    <w:rsid w:val="00BC1610"/>
    <w:rsid w:val="00BC259C"/>
    <w:rsid w:val="00BC2B74"/>
    <w:rsid w:val="00BC2FBD"/>
    <w:rsid w:val="00BC363D"/>
    <w:rsid w:val="00BC414F"/>
    <w:rsid w:val="00BC4E88"/>
    <w:rsid w:val="00BC4F99"/>
    <w:rsid w:val="00BC4FFF"/>
    <w:rsid w:val="00BC502B"/>
    <w:rsid w:val="00BC5366"/>
    <w:rsid w:val="00BC58E8"/>
    <w:rsid w:val="00BC61F2"/>
    <w:rsid w:val="00BC7050"/>
    <w:rsid w:val="00BD0247"/>
    <w:rsid w:val="00BD0B1E"/>
    <w:rsid w:val="00BD21D1"/>
    <w:rsid w:val="00BD3923"/>
    <w:rsid w:val="00BD399F"/>
    <w:rsid w:val="00BD3FE7"/>
    <w:rsid w:val="00BD607E"/>
    <w:rsid w:val="00BD7AC1"/>
    <w:rsid w:val="00BE02AE"/>
    <w:rsid w:val="00BE067E"/>
    <w:rsid w:val="00BE1949"/>
    <w:rsid w:val="00BE2372"/>
    <w:rsid w:val="00BE2AAB"/>
    <w:rsid w:val="00BE4903"/>
    <w:rsid w:val="00BE5B2F"/>
    <w:rsid w:val="00BE5C67"/>
    <w:rsid w:val="00BE7992"/>
    <w:rsid w:val="00BE7E30"/>
    <w:rsid w:val="00BF06F8"/>
    <w:rsid w:val="00BF0C2F"/>
    <w:rsid w:val="00BF115D"/>
    <w:rsid w:val="00BF2146"/>
    <w:rsid w:val="00BF298A"/>
    <w:rsid w:val="00BF2DF0"/>
    <w:rsid w:val="00BF3727"/>
    <w:rsid w:val="00BF39C1"/>
    <w:rsid w:val="00BF3AFA"/>
    <w:rsid w:val="00BF45C4"/>
    <w:rsid w:val="00BF53E5"/>
    <w:rsid w:val="00BF5990"/>
    <w:rsid w:val="00BF672B"/>
    <w:rsid w:val="00BF69A8"/>
    <w:rsid w:val="00BF74D2"/>
    <w:rsid w:val="00BF758E"/>
    <w:rsid w:val="00BF75CE"/>
    <w:rsid w:val="00BF7E58"/>
    <w:rsid w:val="00C008AB"/>
    <w:rsid w:val="00C00A4B"/>
    <w:rsid w:val="00C011F5"/>
    <w:rsid w:val="00C01505"/>
    <w:rsid w:val="00C01CE7"/>
    <w:rsid w:val="00C023D0"/>
    <w:rsid w:val="00C02788"/>
    <w:rsid w:val="00C03679"/>
    <w:rsid w:val="00C037E5"/>
    <w:rsid w:val="00C03CC1"/>
    <w:rsid w:val="00C03F99"/>
    <w:rsid w:val="00C05736"/>
    <w:rsid w:val="00C05B88"/>
    <w:rsid w:val="00C065E5"/>
    <w:rsid w:val="00C06BD9"/>
    <w:rsid w:val="00C06F0C"/>
    <w:rsid w:val="00C0733F"/>
    <w:rsid w:val="00C0755A"/>
    <w:rsid w:val="00C07A66"/>
    <w:rsid w:val="00C10078"/>
    <w:rsid w:val="00C1152A"/>
    <w:rsid w:val="00C11835"/>
    <w:rsid w:val="00C135AE"/>
    <w:rsid w:val="00C1450B"/>
    <w:rsid w:val="00C14F69"/>
    <w:rsid w:val="00C15292"/>
    <w:rsid w:val="00C15951"/>
    <w:rsid w:val="00C1712B"/>
    <w:rsid w:val="00C17476"/>
    <w:rsid w:val="00C178E5"/>
    <w:rsid w:val="00C17C79"/>
    <w:rsid w:val="00C20113"/>
    <w:rsid w:val="00C2074E"/>
    <w:rsid w:val="00C22E16"/>
    <w:rsid w:val="00C24E62"/>
    <w:rsid w:val="00C26338"/>
    <w:rsid w:val="00C26A8A"/>
    <w:rsid w:val="00C3009C"/>
    <w:rsid w:val="00C3292F"/>
    <w:rsid w:val="00C33A8E"/>
    <w:rsid w:val="00C33C35"/>
    <w:rsid w:val="00C33C4E"/>
    <w:rsid w:val="00C34013"/>
    <w:rsid w:val="00C36FC5"/>
    <w:rsid w:val="00C3700D"/>
    <w:rsid w:val="00C40CC9"/>
    <w:rsid w:val="00C419C4"/>
    <w:rsid w:val="00C4386B"/>
    <w:rsid w:val="00C43D96"/>
    <w:rsid w:val="00C45F35"/>
    <w:rsid w:val="00C45FB8"/>
    <w:rsid w:val="00C46139"/>
    <w:rsid w:val="00C46C01"/>
    <w:rsid w:val="00C46D13"/>
    <w:rsid w:val="00C471BE"/>
    <w:rsid w:val="00C47B30"/>
    <w:rsid w:val="00C500C7"/>
    <w:rsid w:val="00C50842"/>
    <w:rsid w:val="00C5092C"/>
    <w:rsid w:val="00C5252B"/>
    <w:rsid w:val="00C527FE"/>
    <w:rsid w:val="00C55B64"/>
    <w:rsid w:val="00C56A73"/>
    <w:rsid w:val="00C572D5"/>
    <w:rsid w:val="00C57AB5"/>
    <w:rsid w:val="00C57C66"/>
    <w:rsid w:val="00C60684"/>
    <w:rsid w:val="00C610C0"/>
    <w:rsid w:val="00C6124E"/>
    <w:rsid w:val="00C61AC0"/>
    <w:rsid w:val="00C61D83"/>
    <w:rsid w:val="00C626D8"/>
    <w:rsid w:val="00C64B65"/>
    <w:rsid w:val="00C64CF6"/>
    <w:rsid w:val="00C663F2"/>
    <w:rsid w:val="00C669E1"/>
    <w:rsid w:val="00C66CBB"/>
    <w:rsid w:val="00C66EAE"/>
    <w:rsid w:val="00C67976"/>
    <w:rsid w:val="00C705FA"/>
    <w:rsid w:val="00C71501"/>
    <w:rsid w:val="00C71DC0"/>
    <w:rsid w:val="00C72124"/>
    <w:rsid w:val="00C72F1B"/>
    <w:rsid w:val="00C73D49"/>
    <w:rsid w:val="00C76C77"/>
    <w:rsid w:val="00C7702B"/>
    <w:rsid w:val="00C77478"/>
    <w:rsid w:val="00C77C24"/>
    <w:rsid w:val="00C80281"/>
    <w:rsid w:val="00C8071E"/>
    <w:rsid w:val="00C81341"/>
    <w:rsid w:val="00C819AC"/>
    <w:rsid w:val="00C83F05"/>
    <w:rsid w:val="00C84D4A"/>
    <w:rsid w:val="00C84F92"/>
    <w:rsid w:val="00C86132"/>
    <w:rsid w:val="00C8774F"/>
    <w:rsid w:val="00C91281"/>
    <w:rsid w:val="00C92B51"/>
    <w:rsid w:val="00C92F72"/>
    <w:rsid w:val="00C93494"/>
    <w:rsid w:val="00C93890"/>
    <w:rsid w:val="00C94B7C"/>
    <w:rsid w:val="00C96110"/>
    <w:rsid w:val="00C96A40"/>
    <w:rsid w:val="00CA1CC8"/>
    <w:rsid w:val="00CA2F7C"/>
    <w:rsid w:val="00CA3DCC"/>
    <w:rsid w:val="00CA3E9E"/>
    <w:rsid w:val="00CA42F2"/>
    <w:rsid w:val="00CA530D"/>
    <w:rsid w:val="00CA70DC"/>
    <w:rsid w:val="00CB08F9"/>
    <w:rsid w:val="00CB1050"/>
    <w:rsid w:val="00CB1EEB"/>
    <w:rsid w:val="00CB34B6"/>
    <w:rsid w:val="00CB352E"/>
    <w:rsid w:val="00CB56D9"/>
    <w:rsid w:val="00CB5958"/>
    <w:rsid w:val="00CB6832"/>
    <w:rsid w:val="00CB6B63"/>
    <w:rsid w:val="00CB7278"/>
    <w:rsid w:val="00CB79D8"/>
    <w:rsid w:val="00CB7D89"/>
    <w:rsid w:val="00CC0334"/>
    <w:rsid w:val="00CC03A1"/>
    <w:rsid w:val="00CC09FB"/>
    <w:rsid w:val="00CC101B"/>
    <w:rsid w:val="00CC25F3"/>
    <w:rsid w:val="00CC2B52"/>
    <w:rsid w:val="00CC3308"/>
    <w:rsid w:val="00CC3F44"/>
    <w:rsid w:val="00CC571B"/>
    <w:rsid w:val="00CC6270"/>
    <w:rsid w:val="00CC6AC8"/>
    <w:rsid w:val="00CC7639"/>
    <w:rsid w:val="00CD063F"/>
    <w:rsid w:val="00CD0CAE"/>
    <w:rsid w:val="00CD0D43"/>
    <w:rsid w:val="00CD1461"/>
    <w:rsid w:val="00CD3D0E"/>
    <w:rsid w:val="00CD41C5"/>
    <w:rsid w:val="00CD5BA2"/>
    <w:rsid w:val="00CE29D9"/>
    <w:rsid w:val="00CE2A5E"/>
    <w:rsid w:val="00CE2B59"/>
    <w:rsid w:val="00CE3848"/>
    <w:rsid w:val="00CE3972"/>
    <w:rsid w:val="00CE742E"/>
    <w:rsid w:val="00CE7766"/>
    <w:rsid w:val="00CF04C9"/>
    <w:rsid w:val="00CF156B"/>
    <w:rsid w:val="00CF1814"/>
    <w:rsid w:val="00CF1B82"/>
    <w:rsid w:val="00CF250E"/>
    <w:rsid w:val="00CF2F57"/>
    <w:rsid w:val="00CF32E1"/>
    <w:rsid w:val="00CF374A"/>
    <w:rsid w:val="00CF37AB"/>
    <w:rsid w:val="00CF424E"/>
    <w:rsid w:val="00CF4461"/>
    <w:rsid w:val="00CF448C"/>
    <w:rsid w:val="00CF4786"/>
    <w:rsid w:val="00CF4EF6"/>
    <w:rsid w:val="00CF5614"/>
    <w:rsid w:val="00CF79E3"/>
    <w:rsid w:val="00CF7B66"/>
    <w:rsid w:val="00D01712"/>
    <w:rsid w:val="00D01B33"/>
    <w:rsid w:val="00D02196"/>
    <w:rsid w:val="00D022ED"/>
    <w:rsid w:val="00D0345F"/>
    <w:rsid w:val="00D0368D"/>
    <w:rsid w:val="00D039BF"/>
    <w:rsid w:val="00D03E5D"/>
    <w:rsid w:val="00D042A6"/>
    <w:rsid w:val="00D04309"/>
    <w:rsid w:val="00D05C37"/>
    <w:rsid w:val="00D05D3F"/>
    <w:rsid w:val="00D06157"/>
    <w:rsid w:val="00D0674A"/>
    <w:rsid w:val="00D07707"/>
    <w:rsid w:val="00D1060C"/>
    <w:rsid w:val="00D122B2"/>
    <w:rsid w:val="00D12B5C"/>
    <w:rsid w:val="00D131AC"/>
    <w:rsid w:val="00D16D43"/>
    <w:rsid w:val="00D16E5D"/>
    <w:rsid w:val="00D17C47"/>
    <w:rsid w:val="00D20453"/>
    <w:rsid w:val="00D209A1"/>
    <w:rsid w:val="00D20B3C"/>
    <w:rsid w:val="00D21985"/>
    <w:rsid w:val="00D21B58"/>
    <w:rsid w:val="00D21F52"/>
    <w:rsid w:val="00D22D33"/>
    <w:rsid w:val="00D24C5E"/>
    <w:rsid w:val="00D250B5"/>
    <w:rsid w:val="00D25A81"/>
    <w:rsid w:val="00D31CB4"/>
    <w:rsid w:val="00D32DCA"/>
    <w:rsid w:val="00D330D0"/>
    <w:rsid w:val="00D3317B"/>
    <w:rsid w:val="00D33DDD"/>
    <w:rsid w:val="00D35780"/>
    <w:rsid w:val="00D358FA"/>
    <w:rsid w:val="00D35B6B"/>
    <w:rsid w:val="00D371BD"/>
    <w:rsid w:val="00D37434"/>
    <w:rsid w:val="00D377D3"/>
    <w:rsid w:val="00D42A6C"/>
    <w:rsid w:val="00D42C48"/>
    <w:rsid w:val="00D43060"/>
    <w:rsid w:val="00D43284"/>
    <w:rsid w:val="00D4352F"/>
    <w:rsid w:val="00D439F6"/>
    <w:rsid w:val="00D44488"/>
    <w:rsid w:val="00D4480A"/>
    <w:rsid w:val="00D448D2"/>
    <w:rsid w:val="00D44F81"/>
    <w:rsid w:val="00D45059"/>
    <w:rsid w:val="00D45440"/>
    <w:rsid w:val="00D45C59"/>
    <w:rsid w:val="00D46DCA"/>
    <w:rsid w:val="00D47A4B"/>
    <w:rsid w:val="00D50654"/>
    <w:rsid w:val="00D507A2"/>
    <w:rsid w:val="00D52EEB"/>
    <w:rsid w:val="00D54384"/>
    <w:rsid w:val="00D54DF9"/>
    <w:rsid w:val="00D552E9"/>
    <w:rsid w:val="00D55ED4"/>
    <w:rsid w:val="00D57290"/>
    <w:rsid w:val="00D57CD3"/>
    <w:rsid w:val="00D57F2B"/>
    <w:rsid w:val="00D61E90"/>
    <w:rsid w:val="00D62096"/>
    <w:rsid w:val="00D625BD"/>
    <w:rsid w:val="00D63167"/>
    <w:rsid w:val="00D63B34"/>
    <w:rsid w:val="00D641D6"/>
    <w:rsid w:val="00D645DB"/>
    <w:rsid w:val="00D648FC"/>
    <w:rsid w:val="00D652E4"/>
    <w:rsid w:val="00D670E7"/>
    <w:rsid w:val="00D7035A"/>
    <w:rsid w:val="00D70644"/>
    <w:rsid w:val="00D71956"/>
    <w:rsid w:val="00D71C3C"/>
    <w:rsid w:val="00D73059"/>
    <w:rsid w:val="00D738D0"/>
    <w:rsid w:val="00D743B2"/>
    <w:rsid w:val="00D75912"/>
    <w:rsid w:val="00D75EA4"/>
    <w:rsid w:val="00D761EE"/>
    <w:rsid w:val="00D766BF"/>
    <w:rsid w:val="00D76EBB"/>
    <w:rsid w:val="00D77C05"/>
    <w:rsid w:val="00D8014D"/>
    <w:rsid w:val="00D807E3"/>
    <w:rsid w:val="00D81242"/>
    <w:rsid w:val="00D812FB"/>
    <w:rsid w:val="00D81335"/>
    <w:rsid w:val="00D81BFF"/>
    <w:rsid w:val="00D81FB6"/>
    <w:rsid w:val="00D821FA"/>
    <w:rsid w:val="00D82EE0"/>
    <w:rsid w:val="00D839CC"/>
    <w:rsid w:val="00D83E45"/>
    <w:rsid w:val="00D85132"/>
    <w:rsid w:val="00D85156"/>
    <w:rsid w:val="00D85F32"/>
    <w:rsid w:val="00D87091"/>
    <w:rsid w:val="00D87DE4"/>
    <w:rsid w:val="00D91EEF"/>
    <w:rsid w:val="00D92658"/>
    <w:rsid w:val="00D94AB0"/>
    <w:rsid w:val="00D94F64"/>
    <w:rsid w:val="00D96F1A"/>
    <w:rsid w:val="00D9741B"/>
    <w:rsid w:val="00D9785F"/>
    <w:rsid w:val="00D97AC9"/>
    <w:rsid w:val="00DA0986"/>
    <w:rsid w:val="00DA0D0D"/>
    <w:rsid w:val="00DA2419"/>
    <w:rsid w:val="00DA2B10"/>
    <w:rsid w:val="00DA2F80"/>
    <w:rsid w:val="00DA51FE"/>
    <w:rsid w:val="00DA7B57"/>
    <w:rsid w:val="00DA7E60"/>
    <w:rsid w:val="00DB3454"/>
    <w:rsid w:val="00DB347B"/>
    <w:rsid w:val="00DB38B1"/>
    <w:rsid w:val="00DB3CFB"/>
    <w:rsid w:val="00DB4195"/>
    <w:rsid w:val="00DB476B"/>
    <w:rsid w:val="00DB4809"/>
    <w:rsid w:val="00DB5AEF"/>
    <w:rsid w:val="00DB62A6"/>
    <w:rsid w:val="00DB67A0"/>
    <w:rsid w:val="00DB67AE"/>
    <w:rsid w:val="00DB67D0"/>
    <w:rsid w:val="00DB68AF"/>
    <w:rsid w:val="00DB7CED"/>
    <w:rsid w:val="00DC029D"/>
    <w:rsid w:val="00DC0BE9"/>
    <w:rsid w:val="00DC0C0E"/>
    <w:rsid w:val="00DC0D55"/>
    <w:rsid w:val="00DC11E9"/>
    <w:rsid w:val="00DC1F95"/>
    <w:rsid w:val="00DC319B"/>
    <w:rsid w:val="00DC408A"/>
    <w:rsid w:val="00DC4919"/>
    <w:rsid w:val="00DC6647"/>
    <w:rsid w:val="00DD0999"/>
    <w:rsid w:val="00DD0DFA"/>
    <w:rsid w:val="00DD0F34"/>
    <w:rsid w:val="00DD215A"/>
    <w:rsid w:val="00DD26C7"/>
    <w:rsid w:val="00DD31DB"/>
    <w:rsid w:val="00DD3619"/>
    <w:rsid w:val="00DD497B"/>
    <w:rsid w:val="00DD4E56"/>
    <w:rsid w:val="00DD55F6"/>
    <w:rsid w:val="00DD563B"/>
    <w:rsid w:val="00DD5B18"/>
    <w:rsid w:val="00DD68C2"/>
    <w:rsid w:val="00DE051A"/>
    <w:rsid w:val="00DE0E25"/>
    <w:rsid w:val="00DE2D33"/>
    <w:rsid w:val="00DE37B9"/>
    <w:rsid w:val="00DE5293"/>
    <w:rsid w:val="00DE78A3"/>
    <w:rsid w:val="00DF01B8"/>
    <w:rsid w:val="00DF11FD"/>
    <w:rsid w:val="00DF1D4E"/>
    <w:rsid w:val="00DF1F22"/>
    <w:rsid w:val="00DF2B54"/>
    <w:rsid w:val="00DF2F5D"/>
    <w:rsid w:val="00DF34E6"/>
    <w:rsid w:val="00DF3F10"/>
    <w:rsid w:val="00DF432C"/>
    <w:rsid w:val="00DF4576"/>
    <w:rsid w:val="00DF45D8"/>
    <w:rsid w:val="00DF50F0"/>
    <w:rsid w:val="00DF654B"/>
    <w:rsid w:val="00DF7A41"/>
    <w:rsid w:val="00E00501"/>
    <w:rsid w:val="00E01058"/>
    <w:rsid w:val="00E024D3"/>
    <w:rsid w:val="00E027EF"/>
    <w:rsid w:val="00E04D07"/>
    <w:rsid w:val="00E057DE"/>
    <w:rsid w:val="00E0695B"/>
    <w:rsid w:val="00E074AD"/>
    <w:rsid w:val="00E07B41"/>
    <w:rsid w:val="00E10640"/>
    <w:rsid w:val="00E108F9"/>
    <w:rsid w:val="00E10A9A"/>
    <w:rsid w:val="00E114FD"/>
    <w:rsid w:val="00E12453"/>
    <w:rsid w:val="00E1465A"/>
    <w:rsid w:val="00E1493F"/>
    <w:rsid w:val="00E157BC"/>
    <w:rsid w:val="00E15FBD"/>
    <w:rsid w:val="00E16252"/>
    <w:rsid w:val="00E163AE"/>
    <w:rsid w:val="00E1726F"/>
    <w:rsid w:val="00E20010"/>
    <w:rsid w:val="00E203E1"/>
    <w:rsid w:val="00E20E4F"/>
    <w:rsid w:val="00E237E1"/>
    <w:rsid w:val="00E23B73"/>
    <w:rsid w:val="00E23C88"/>
    <w:rsid w:val="00E252E4"/>
    <w:rsid w:val="00E25793"/>
    <w:rsid w:val="00E25BA7"/>
    <w:rsid w:val="00E26714"/>
    <w:rsid w:val="00E26BEB"/>
    <w:rsid w:val="00E271DE"/>
    <w:rsid w:val="00E307AF"/>
    <w:rsid w:val="00E3166D"/>
    <w:rsid w:val="00E317E8"/>
    <w:rsid w:val="00E318AC"/>
    <w:rsid w:val="00E31AB3"/>
    <w:rsid w:val="00E326BB"/>
    <w:rsid w:val="00E32AD1"/>
    <w:rsid w:val="00E35CFA"/>
    <w:rsid w:val="00E403E9"/>
    <w:rsid w:val="00E405D8"/>
    <w:rsid w:val="00E42AFF"/>
    <w:rsid w:val="00E42E90"/>
    <w:rsid w:val="00E43326"/>
    <w:rsid w:val="00E43963"/>
    <w:rsid w:val="00E43BDB"/>
    <w:rsid w:val="00E45D21"/>
    <w:rsid w:val="00E46069"/>
    <w:rsid w:val="00E46960"/>
    <w:rsid w:val="00E474F6"/>
    <w:rsid w:val="00E47A22"/>
    <w:rsid w:val="00E47AEE"/>
    <w:rsid w:val="00E5017F"/>
    <w:rsid w:val="00E506C7"/>
    <w:rsid w:val="00E50994"/>
    <w:rsid w:val="00E50EFB"/>
    <w:rsid w:val="00E519F2"/>
    <w:rsid w:val="00E51FC0"/>
    <w:rsid w:val="00E522AD"/>
    <w:rsid w:val="00E52CD2"/>
    <w:rsid w:val="00E52E49"/>
    <w:rsid w:val="00E52FEF"/>
    <w:rsid w:val="00E531C7"/>
    <w:rsid w:val="00E545C1"/>
    <w:rsid w:val="00E601D6"/>
    <w:rsid w:val="00E61491"/>
    <w:rsid w:val="00E61735"/>
    <w:rsid w:val="00E61EFD"/>
    <w:rsid w:val="00E625CB"/>
    <w:rsid w:val="00E62B55"/>
    <w:rsid w:val="00E62CEB"/>
    <w:rsid w:val="00E6469C"/>
    <w:rsid w:val="00E64C7C"/>
    <w:rsid w:val="00E65DA0"/>
    <w:rsid w:val="00E66873"/>
    <w:rsid w:val="00E676F8"/>
    <w:rsid w:val="00E70E85"/>
    <w:rsid w:val="00E70FDC"/>
    <w:rsid w:val="00E72991"/>
    <w:rsid w:val="00E72AA0"/>
    <w:rsid w:val="00E72B77"/>
    <w:rsid w:val="00E73DA3"/>
    <w:rsid w:val="00E75AAB"/>
    <w:rsid w:val="00E75D47"/>
    <w:rsid w:val="00E76184"/>
    <w:rsid w:val="00E773FD"/>
    <w:rsid w:val="00E806F4"/>
    <w:rsid w:val="00E80A79"/>
    <w:rsid w:val="00E81D12"/>
    <w:rsid w:val="00E827B2"/>
    <w:rsid w:val="00E83630"/>
    <w:rsid w:val="00E84CE9"/>
    <w:rsid w:val="00E850DA"/>
    <w:rsid w:val="00E878B7"/>
    <w:rsid w:val="00E9059D"/>
    <w:rsid w:val="00E909A2"/>
    <w:rsid w:val="00E92257"/>
    <w:rsid w:val="00E9375A"/>
    <w:rsid w:val="00E93A73"/>
    <w:rsid w:val="00E93EA7"/>
    <w:rsid w:val="00E94C9E"/>
    <w:rsid w:val="00EA129B"/>
    <w:rsid w:val="00EA158B"/>
    <w:rsid w:val="00EA214F"/>
    <w:rsid w:val="00EA3DD1"/>
    <w:rsid w:val="00EA4B59"/>
    <w:rsid w:val="00EA4E78"/>
    <w:rsid w:val="00EA56F0"/>
    <w:rsid w:val="00EA607D"/>
    <w:rsid w:val="00EA6707"/>
    <w:rsid w:val="00EA6DDB"/>
    <w:rsid w:val="00EB0268"/>
    <w:rsid w:val="00EB0CAE"/>
    <w:rsid w:val="00EB17AD"/>
    <w:rsid w:val="00EB1C53"/>
    <w:rsid w:val="00EB1E0E"/>
    <w:rsid w:val="00EB2BB7"/>
    <w:rsid w:val="00EB3B92"/>
    <w:rsid w:val="00EB476F"/>
    <w:rsid w:val="00EB5531"/>
    <w:rsid w:val="00EB59C7"/>
    <w:rsid w:val="00EB5B45"/>
    <w:rsid w:val="00EB6355"/>
    <w:rsid w:val="00EB7A93"/>
    <w:rsid w:val="00EC079A"/>
    <w:rsid w:val="00EC0A4F"/>
    <w:rsid w:val="00EC0C72"/>
    <w:rsid w:val="00EC0D75"/>
    <w:rsid w:val="00EC316E"/>
    <w:rsid w:val="00EC364B"/>
    <w:rsid w:val="00EC3B1E"/>
    <w:rsid w:val="00EC407D"/>
    <w:rsid w:val="00EC45EE"/>
    <w:rsid w:val="00EC54BA"/>
    <w:rsid w:val="00EC59FC"/>
    <w:rsid w:val="00EC5A02"/>
    <w:rsid w:val="00EC6835"/>
    <w:rsid w:val="00EC691E"/>
    <w:rsid w:val="00EC716E"/>
    <w:rsid w:val="00EC79BE"/>
    <w:rsid w:val="00EC7EE5"/>
    <w:rsid w:val="00ED09F6"/>
    <w:rsid w:val="00ED1FBA"/>
    <w:rsid w:val="00ED268B"/>
    <w:rsid w:val="00ED2932"/>
    <w:rsid w:val="00ED2F2F"/>
    <w:rsid w:val="00ED3253"/>
    <w:rsid w:val="00ED4CF9"/>
    <w:rsid w:val="00ED5180"/>
    <w:rsid w:val="00ED5208"/>
    <w:rsid w:val="00ED52D5"/>
    <w:rsid w:val="00ED591A"/>
    <w:rsid w:val="00ED63A2"/>
    <w:rsid w:val="00ED6A55"/>
    <w:rsid w:val="00EE0337"/>
    <w:rsid w:val="00EE37C5"/>
    <w:rsid w:val="00EE48BF"/>
    <w:rsid w:val="00EE6314"/>
    <w:rsid w:val="00EE6E42"/>
    <w:rsid w:val="00EE7B8C"/>
    <w:rsid w:val="00EF040E"/>
    <w:rsid w:val="00EF061C"/>
    <w:rsid w:val="00EF1AC0"/>
    <w:rsid w:val="00EF33B1"/>
    <w:rsid w:val="00EF3576"/>
    <w:rsid w:val="00EF4B4F"/>
    <w:rsid w:val="00EF5054"/>
    <w:rsid w:val="00EF5722"/>
    <w:rsid w:val="00EF6A47"/>
    <w:rsid w:val="00F003ED"/>
    <w:rsid w:val="00F01C80"/>
    <w:rsid w:val="00F0361E"/>
    <w:rsid w:val="00F03ACC"/>
    <w:rsid w:val="00F04B45"/>
    <w:rsid w:val="00F050A0"/>
    <w:rsid w:val="00F059D6"/>
    <w:rsid w:val="00F06484"/>
    <w:rsid w:val="00F06754"/>
    <w:rsid w:val="00F071D0"/>
    <w:rsid w:val="00F10331"/>
    <w:rsid w:val="00F104E6"/>
    <w:rsid w:val="00F10A52"/>
    <w:rsid w:val="00F112E5"/>
    <w:rsid w:val="00F1152B"/>
    <w:rsid w:val="00F121AD"/>
    <w:rsid w:val="00F1234F"/>
    <w:rsid w:val="00F12E86"/>
    <w:rsid w:val="00F14ACC"/>
    <w:rsid w:val="00F1549F"/>
    <w:rsid w:val="00F15BC1"/>
    <w:rsid w:val="00F15E88"/>
    <w:rsid w:val="00F16261"/>
    <w:rsid w:val="00F16323"/>
    <w:rsid w:val="00F17F58"/>
    <w:rsid w:val="00F20CDA"/>
    <w:rsid w:val="00F21B3B"/>
    <w:rsid w:val="00F21E82"/>
    <w:rsid w:val="00F22A10"/>
    <w:rsid w:val="00F238EE"/>
    <w:rsid w:val="00F2490A"/>
    <w:rsid w:val="00F24BFD"/>
    <w:rsid w:val="00F24CA9"/>
    <w:rsid w:val="00F26AE3"/>
    <w:rsid w:val="00F30C3F"/>
    <w:rsid w:val="00F31A79"/>
    <w:rsid w:val="00F323AD"/>
    <w:rsid w:val="00F323B3"/>
    <w:rsid w:val="00F327D8"/>
    <w:rsid w:val="00F33FD2"/>
    <w:rsid w:val="00F34A08"/>
    <w:rsid w:val="00F35588"/>
    <w:rsid w:val="00F35EFC"/>
    <w:rsid w:val="00F360EF"/>
    <w:rsid w:val="00F361EE"/>
    <w:rsid w:val="00F37197"/>
    <w:rsid w:val="00F4124F"/>
    <w:rsid w:val="00F4135B"/>
    <w:rsid w:val="00F415C9"/>
    <w:rsid w:val="00F41813"/>
    <w:rsid w:val="00F50AE7"/>
    <w:rsid w:val="00F5111C"/>
    <w:rsid w:val="00F511FF"/>
    <w:rsid w:val="00F516B3"/>
    <w:rsid w:val="00F523DF"/>
    <w:rsid w:val="00F5459A"/>
    <w:rsid w:val="00F55662"/>
    <w:rsid w:val="00F5669C"/>
    <w:rsid w:val="00F5670A"/>
    <w:rsid w:val="00F56B47"/>
    <w:rsid w:val="00F57A58"/>
    <w:rsid w:val="00F6061C"/>
    <w:rsid w:val="00F60714"/>
    <w:rsid w:val="00F60800"/>
    <w:rsid w:val="00F62F0D"/>
    <w:rsid w:val="00F6385F"/>
    <w:rsid w:val="00F639A5"/>
    <w:rsid w:val="00F63E09"/>
    <w:rsid w:val="00F6430F"/>
    <w:rsid w:val="00F65007"/>
    <w:rsid w:val="00F65AA5"/>
    <w:rsid w:val="00F66A9F"/>
    <w:rsid w:val="00F66B0C"/>
    <w:rsid w:val="00F678CA"/>
    <w:rsid w:val="00F7026C"/>
    <w:rsid w:val="00F7029D"/>
    <w:rsid w:val="00F70C96"/>
    <w:rsid w:val="00F716EE"/>
    <w:rsid w:val="00F7225A"/>
    <w:rsid w:val="00F732A4"/>
    <w:rsid w:val="00F75B05"/>
    <w:rsid w:val="00F75D84"/>
    <w:rsid w:val="00F81463"/>
    <w:rsid w:val="00F82532"/>
    <w:rsid w:val="00F82C3D"/>
    <w:rsid w:val="00F837F3"/>
    <w:rsid w:val="00F86395"/>
    <w:rsid w:val="00F87153"/>
    <w:rsid w:val="00F87F50"/>
    <w:rsid w:val="00F9012C"/>
    <w:rsid w:val="00F91B52"/>
    <w:rsid w:val="00F92DDA"/>
    <w:rsid w:val="00F9368B"/>
    <w:rsid w:val="00F93BE7"/>
    <w:rsid w:val="00F942C8"/>
    <w:rsid w:val="00F957BB"/>
    <w:rsid w:val="00F959DB"/>
    <w:rsid w:val="00F97755"/>
    <w:rsid w:val="00F97D6F"/>
    <w:rsid w:val="00FA2DF3"/>
    <w:rsid w:val="00FA3E8B"/>
    <w:rsid w:val="00FA3EB5"/>
    <w:rsid w:val="00FA47E0"/>
    <w:rsid w:val="00FA53AA"/>
    <w:rsid w:val="00FA684F"/>
    <w:rsid w:val="00FA6E34"/>
    <w:rsid w:val="00FA7949"/>
    <w:rsid w:val="00FA7E9C"/>
    <w:rsid w:val="00FB0534"/>
    <w:rsid w:val="00FB0835"/>
    <w:rsid w:val="00FB1012"/>
    <w:rsid w:val="00FB3D48"/>
    <w:rsid w:val="00FB44E8"/>
    <w:rsid w:val="00FB4F24"/>
    <w:rsid w:val="00FB4FF3"/>
    <w:rsid w:val="00FB686A"/>
    <w:rsid w:val="00FB6D4E"/>
    <w:rsid w:val="00FB6F8C"/>
    <w:rsid w:val="00FB7043"/>
    <w:rsid w:val="00FB7226"/>
    <w:rsid w:val="00FC0C85"/>
    <w:rsid w:val="00FC0F26"/>
    <w:rsid w:val="00FC28DF"/>
    <w:rsid w:val="00FC2A26"/>
    <w:rsid w:val="00FC3265"/>
    <w:rsid w:val="00FC3866"/>
    <w:rsid w:val="00FC3870"/>
    <w:rsid w:val="00FC4092"/>
    <w:rsid w:val="00FC6A60"/>
    <w:rsid w:val="00FC7BA0"/>
    <w:rsid w:val="00FC7CD6"/>
    <w:rsid w:val="00FC7E22"/>
    <w:rsid w:val="00FD049B"/>
    <w:rsid w:val="00FD0B57"/>
    <w:rsid w:val="00FD12AF"/>
    <w:rsid w:val="00FD27F8"/>
    <w:rsid w:val="00FD2F61"/>
    <w:rsid w:val="00FD3683"/>
    <w:rsid w:val="00FD3C1B"/>
    <w:rsid w:val="00FD3DD2"/>
    <w:rsid w:val="00FD456A"/>
    <w:rsid w:val="00FD4EA5"/>
    <w:rsid w:val="00FD5680"/>
    <w:rsid w:val="00FD5D15"/>
    <w:rsid w:val="00FD5DE0"/>
    <w:rsid w:val="00FD6116"/>
    <w:rsid w:val="00FD6136"/>
    <w:rsid w:val="00FD62E4"/>
    <w:rsid w:val="00FD7732"/>
    <w:rsid w:val="00FE122A"/>
    <w:rsid w:val="00FE1510"/>
    <w:rsid w:val="00FE1EB1"/>
    <w:rsid w:val="00FE212E"/>
    <w:rsid w:val="00FE42CD"/>
    <w:rsid w:val="00FE4C63"/>
    <w:rsid w:val="00FE5F70"/>
    <w:rsid w:val="00FE6BA1"/>
    <w:rsid w:val="00FE7FBD"/>
    <w:rsid w:val="00FF02EE"/>
    <w:rsid w:val="00FF103A"/>
    <w:rsid w:val="00FF11E6"/>
    <w:rsid w:val="00FF2023"/>
    <w:rsid w:val="00FF33E0"/>
    <w:rsid w:val="00FF36B2"/>
    <w:rsid w:val="00FF5155"/>
    <w:rsid w:val="00FF5263"/>
    <w:rsid w:val="00FF6579"/>
    <w:rsid w:val="00FF7757"/>
    <w:rsid w:val="00FF7B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0129"/>
    <o:shapelayout v:ext="edit">
      <o:idmap v:ext="edit" data="1"/>
    </o:shapelayout>
  </w:shapeDefaults>
  <w:decimalSymbol w:val=","/>
  <w:listSeparator w:val=";"/>
  <w15:docId w15:val="{80C4CFD8-C066-44F4-A44C-B95591FB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C67"/>
    <w:pPr>
      <w:tabs>
        <w:tab w:val="left" w:pos="1134"/>
      </w:tabs>
      <w:ind w:firstLine="567"/>
      <w:jc w:val="both"/>
    </w:pPr>
    <w:rPr>
      <w:sz w:val="28"/>
    </w:rPr>
  </w:style>
  <w:style w:type="paragraph" w:styleId="1">
    <w:name w:val="heading 1"/>
    <w:basedOn w:val="a"/>
    <w:next w:val="a"/>
    <w:link w:val="10"/>
    <w:uiPriority w:val="9"/>
    <w:qFormat/>
    <w:rsid w:val="00EA607D"/>
    <w:pPr>
      <w:keepNext/>
      <w:spacing w:line="360" w:lineRule="auto"/>
      <w:ind w:right="85" w:firstLine="0"/>
      <w:outlineLvl w:val="0"/>
    </w:pPr>
    <w:rPr>
      <w:b/>
      <w:bCs/>
      <w:sz w:val="26"/>
    </w:rPr>
  </w:style>
  <w:style w:type="paragraph" w:styleId="2">
    <w:name w:val="heading 2"/>
    <w:basedOn w:val="a"/>
    <w:next w:val="a"/>
    <w:qFormat/>
    <w:rsid w:val="00EA607D"/>
    <w:pPr>
      <w:keepNext/>
      <w:ind w:firstLine="0"/>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607D"/>
    <w:pPr>
      <w:ind w:firstLine="0"/>
      <w:jc w:val="left"/>
    </w:pPr>
    <w:rPr>
      <w:noProof/>
      <w:sz w:val="20"/>
    </w:rPr>
  </w:style>
  <w:style w:type="paragraph" w:customStyle="1" w:styleId="ConsPlusCell">
    <w:name w:val="ConsPlusCell"/>
    <w:uiPriority w:val="99"/>
    <w:rsid w:val="00962146"/>
    <w:pPr>
      <w:widowControl w:val="0"/>
      <w:autoSpaceDE w:val="0"/>
      <w:autoSpaceDN w:val="0"/>
      <w:adjustRightInd w:val="0"/>
    </w:pPr>
    <w:rPr>
      <w:sz w:val="24"/>
      <w:szCs w:val="24"/>
    </w:rPr>
  </w:style>
  <w:style w:type="paragraph" w:styleId="a5">
    <w:name w:val="List Paragraph"/>
    <w:basedOn w:val="a"/>
    <w:link w:val="a6"/>
    <w:uiPriority w:val="34"/>
    <w:qFormat/>
    <w:rsid w:val="00DD3619"/>
    <w:pPr>
      <w:tabs>
        <w:tab w:val="clear" w:pos="1134"/>
      </w:tabs>
      <w:spacing w:after="200"/>
      <w:ind w:left="720" w:firstLine="0"/>
      <w:contextualSpacing/>
    </w:pPr>
    <w:rPr>
      <w:rFonts w:ascii="Calibri" w:hAnsi="Calibri"/>
      <w:sz w:val="24"/>
      <w:szCs w:val="22"/>
    </w:rPr>
  </w:style>
  <w:style w:type="paragraph" w:customStyle="1" w:styleId="11">
    <w:name w:val="Абзац списка1"/>
    <w:basedOn w:val="a"/>
    <w:rsid w:val="00CB6832"/>
    <w:pPr>
      <w:tabs>
        <w:tab w:val="clear" w:pos="1134"/>
      </w:tabs>
      <w:ind w:left="720" w:firstLine="0"/>
      <w:contextualSpacing/>
      <w:jc w:val="left"/>
    </w:pPr>
    <w:rPr>
      <w:rFonts w:ascii="Arial" w:eastAsia="Calibri" w:hAnsi="Arial"/>
      <w:sz w:val="24"/>
      <w:szCs w:val="24"/>
    </w:rPr>
  </w:style>
  <w:style w:type="paragraph" w:customStyle="1" w:styleId="ConsPlusTitle">
    <w:name w:val="ConsPlusTitle"/>
    <w:uiPriority w:val="99"/>
    <w:rsid w:val="00374982"/>
    <w:pPr>
      <w:widowControl w:val="0"/>
      <w:autoSpaceDE w:val="0"/>
      <w:autoSpaceDN w:val="0"/>
      <w:adjustRightInd w:val="0"/>
    </w:pPr>
    <w:rPr>
      <w:b/>
      <w:bCs/>
      <w:sz w:val="24"/>
      <w:szCs w:val="24"/>
    </w:rPr>
  </w:style>
  <w:style w:type="character" w:styleId="a7">
    <w:name w:val="Hyperlink"/>
    <w:uiPriority w:val="99"/>
    <w:rsid w:val="00D71C3C"/>
    <w:rPr>
      <w:color w:val="0000FF"/>
      <w:u w:val="single"/>
    </w:rPr>
  </w:style>
  <w:style w:type="paragraph" w:styleId="a8">
    <w:name w:val="footer"/>
    <w:basedOn w:val="a"/>
    <w:link w:val="a9"/>
    <w:uiPriority w:val="99"/>
    <w:rsid w:val="00BC363D"/>
    <w:pPr>
      <w:tabs>
        <w:tab w:val="clear" w:pos="1134"/>
        <w:tab w:val="center" w:pos="4677"/>
        <w:tab w:val="right" w:pos="9355"/>
      </w:tabs>
    </w:pPr>
  </w:style>
  <w:style w:type="character" w:styleId="aa">
    <w:name w:val="page number"/>
    <w:basedOn w:val="a0"/>
    <w:rsid w:val="00BC363D"/>
  </w:style>
  <w:style w:type="table" w:styleId="ab">
    <w:name w:val="Table Grid"/>
    <w:basedOn w:val="a1"/>
    <w:uiPriority w:val="59"/>
    <w:rsid w:val="00937719"/>
    <w:pPr>
      <w:tabs>
        <w:tab w:val="left" w:pos="1134"/>
      </w:tabs>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2D61CF"/>
    <w:rPr>
      <w:rFonts w:ascii="Tahoma" w:hAnsi="Tahoma" w:cs="Tahoma"/>
      <w:sz w:val="16"/>
      <w:szCs w:val="16"/>
    </w:rPr>
  </w:style>
  <w:style w:type="paragraph" w:customStyle="1" w:styleId="13">
    <w:name w:val="Знак13"/>
    <w:basedOn w:val="a"/>
    <w:rsid w:val="00405275"/>
    <w:pPr>
      <w:tabs>
        <w:tab w:val="clear" w:pos="1134"/>
      </w:tabs>
      <w:spacing w:after="160" w:line="240" w:lineRule="exact"/>
      <w:ind w:firstLine="0"/>
      <w:jc w:val="left"/>
    </w:pPr>
    <w:rPr>
      <w:rFonts w:ascii="Verdana" w:eastAsia="Batang" w:hAnsi="Verdana"/>
      <w:sz w:val="20"/>
      <w:lang w:val="en-US" w:eastAsia="en-US"/>
    </w:rPr>
  </w:style>
  <w:style w:type="paragraph" w:customStyle="1" w:styleId="ConsPlusNonformat">
    <w:name w:val="ConsPlusNonformat"/>
    <w:uiPriority w:val="99"/>
    <w:rsid w:val="00387B47"/>
    <w:pPr>
      <w:widowControl w:val="0"/>
      <w:autoSpaceDE w:val="0"/>
      <w:autoSpaceDN w:val="0"/>
      <w:adjustRightInd w:val="0"/>
    </w:pPr>
    <w:rPr>
      <w:rFonts w:ascii="Courier New" w:eastAsia="Batang" w:hAnsi="Courier New" w:cs="Courier New"/>
    </w:rPr>
  </w:style>
  <w:style w:type="paragraph" w:styleId="ae">
    <w:name w:val="header"/>
    <w:basedOn w:val="a"/>
    <w:link w:val="af"/>
    <w:uiPriority w:val="99"/>
    <w:rsid w:val="006B68BA"/>
    <w:pPr>
      <w:tabs>
        <w:tab w:val="clear" w:pos="1134"/>
        <w:tab w:val="center" w:pos="4677"/>
        <w:tab w:val="right" w:pos="9355"/>
      </w:tabs>
    </w:pPr>
  </w:style>
  <w:style w:type="paragraph" w:customStyle="1" w:styleId="ConsPlusNormal">
    <w:name w:val="ConsPlusNormal"/>
    <w:link w:val="ConsPlusNormal0"/>
    <w:qFormat/>
    <w:rsid w:val="00A85FD6"/>
    <w:pPr>
      <w:autoSpaceDE w:val="0"/>
      <w:autoSpaceDN w:val="0"/>
      <w:adjustRightInd w:val="0"/>
    </w:pPr>
    <w:rPr>
      <w:rFonts w:ascii="Arial" w:hAnsi="Arial" w:cs="Arial"/>
    </w:rPr>
  </w:style>
  <w:style w:type="paragraph" w:styleId="af0">
    <w:name w:val="Title"/>
    <w:aliases w:val=" Знак2,Знак2"/>
    <w:basedOn w:val="a"/>
    <w:link w:val="af1"/>
    <w:uiPriority w:val="10"/>
    <w:qFormat/>
    <w:rsid w:val="00A37222"/>
    <w:pPr>
      <w:tabs>
        <w:tab w:val="clear" w:pos="1134"/>
      </w:tabs>
      <w:ind w:firstLine="0"/>
      <w:jc w:val="center"/>
    </w:pPr>
    <w:rPr>
      <w:b/>
    </w:rPr>
  </w:style>
  <w:style w:type="character" w:customStyle="1" w:styleId="af1">
    <w:name w:val="Название Знак"/>
    <w:aliases w:val=" Знак2 Знак,Знак2 Знак"/>
    <w:link w:val="af0"/>
    <w:uiPriority w:val="10"/>
    <w:rsid w:val="005F2506"/>
    <w:rPr>
      <w:b/>
      <w:sz w:val="28"/>
      <w:lang w:val="ru-RU" w:eastAsia="ru-RU" w:bidi="ar-SA"/>
    </w:rPr>
  </w:style>
  <w:style w:type="character" w:customStyle="1" w:styleId="a4">
    <w:name w:val="Основной текст Знак"/>
    <w:link w:val="a3"/>
    <w:rsid w:val="009007A1"/>
    <w:rPr>
      <w:noProof/>
    </w:rPr>
  </w:style>
  <w:style w:type="paragraph" w:styleId="af2">
    <w:name w:val="No Spacing"/>
    <w:uiPriority w:val="1"/>
    <w:qFormat/>
    <w:rsid w:val="007B23E5"/>
    <w:rPr>
      <w:sz w:val="24"/>
      <w:szCs w:val="24"/>
    </w:rPr>
  </w:style>
  <w:style w:type="paragraph" w:customStyle="1" w:styleId="af3">
    <w:name w:val="Нормальный (таблица)"/>
    <w:basedOn w:val="a"/>
    <w:next w:val="a"/>
    <w:uiPriority w:val="99"/>
    <w:rsid w:val="004B40B7"/>
    <w:pPr>
      <w:widowControl w:val="0"/>
      <w:tabs>
        <w:tab w:val="clear" w:pos="1134"/>
      </w:tabs>
      <w:autoSpaceDE w:val="0"/>
      <w:autoSpaceDN w:val="0"/>
      <w:adjustRightInd w:val="0"/>
      <w:ind w:firstLine="0"/>
    </w:pPr>
    <w:rPr>
      <w:rFonts w:ascii="Arial" w:hAnsi="Arial" w:cs="Arial"/>
      <w:sz w:val="24"/>
      <w:szCs w:val="24"/>
    </w:rPr>
  </w:style>
  <w:style w:type="character" w:customStyle="1" w:styleId="ad">
    <w:name w:val="Текст выноски Знак"/>
    <w:link w:val="ac"/>
    <w:rsid w:val="00427134"/>
    <w:rPr>
      <w:rFonts w:ascii="Tahoma" w:hAnsi="Tahoma" w:cs="Tahoma"/>
      <w:sz w:val="16"/>
      <w:szCs w:val="16"/>
    </w:rPr>
  </w:style>
  <w:style w:type="character" w:customStyle="1" w:styleId="12">
    <w:name w:val="Текст выноски Знак1"/>
    <w:uiPriority w:val="99"/>
    <w:semiHidden/>
    <w:rsid w:val="00427134"/>
    <w:rPr>
      <w:rFonts w:ascii="Segoe UI" w:eastAsia="Calibri" w:hAnsi="Segoe UI" w:cs="Segoe UI"/>
      <w:sz w:val="18"/>
      <w:szCs w:val="18"/>
    </w:rPr>
  </w:style>
  <w:style w:type="character" w:customStyle="1" w:styleId="af">
    <w:name w:val="Верхний колонтитул Знак"/>
    <w:link w:val="ae"/>
    <w:uiPriority w:val="99"/>
    <w:rsid w:val="00427134"/>
    <w:rPr>
      <w:sz w:val="28"/>
    </w:rPr>
  </w:style>
  <w:style w:type="paragraph" w:customStyle="1" w:styleId="af4">
    <w:name w:val="Прижатый влево"/>
    <w:basedOn w:val="a"/>
    <w:next w:val="a"/>
    <w:uiPriority w:val="99"/>
    <w:rsid w:val="00427134"/>
    <w:pPr>
      <w:widowControl w:val="0"/>
      <w:tabs>
        <w:tab w:val="clear" w:pos="1134"/>
      </w:tabs>
      <w:autoSpaceDE w:val="0"/>
      <w:autoSpaceDN w:val="0"/>
      <w:adjustRightInd w:val="0"/>
      <w:ind w:firstLine="0"/>
      <w:jc w:val="left"/>
    </w:pPr>
    <w:rPr>
      <w:rFonts w:ascii="Arial" w:hAnsi="Arial" w:cs="Arial"/>
      <w:sz w:val="24"/>
      <w:szCs w:val="24"/>
    </w:rPr>
  </w:style>
  <w:style w:type="paragraph" w:styleId="af5">
    <w:name w:val="footnote text"/>
    <w:basedOn w:val="a"/>
    <w:link w:val="af6"/>
    <w:uiPriority w:val="99"/>
    <w:semiHidden/>
    <w:unhideWhenUsed/>
    <w:rsid w:val="00427134"/>
    <w:pPr>
      <w:tabs>
        <w:tab w:val="clear" w:pos="1134"/>
      </w:tabs>
      <w:ind w:firstLine="0"/>
      <w:jc w:val="left"/>
    </w:pPr>
    <w:rPr>
      <w:rFonts w:ascii="Calibri" w:eastAsia="Calibri" w:hAnsi="Calibri"/>
      <w:sz w:val="20"/>
      <w:lang w:eastAsia="en-US"/>
    </w:rPr>
  </w:style>
  <w:style w:type="character" w:customStyle="1" w:styleId="af6">
    <w:name w:val="Текст сноски Знак"/>
    <w:basedOn w:val="a0"/>
    <w:link w:val="af5"/>
    <w:uiPriority w:val="99"/>
    <w:semiHidden/>
    <w:rsid w:val="00427134"/>
    <w:rPr>
      <w:rFonts w:ascii="Calibri" w:eastAsia="Calibri" w:hAnsi="Calibri"/>
      <w:lang w:eastAsia="en-US"/>
    </w:rPr>
  </w:style>
  <w:style w:type="character" w:styleId="af7">
    <w:name w:val="footnote reference"/>
    <w:uiPriority w:val="99"/>
    <w:semiHidden/>
    <w:unhideWhenUsed/>
    <w:rsid w:val="00427134"/>
    <w:rPr>
      <w:vertAlign w:val="superscript"/>
    </w:rPr>
  </w:style>
  <w:style w:type="paragraph" w:customStyle="1" w:styleId="Default">
    <w:name w:val="Default"/>
    <w:rsid w:val="00427134"/>
    <w:pPr>
      <w:autoSpaceDE w:val="0"/>
      <w:autoSpaceDN w:val="0"/>
      <w:adjustRightInd w:val="0"/>
    </w:pPr>
    <w:rPr>
      <w:rFonts w:eastAsia="Calibri"/>
      <w:color w:val="000000"/>
      <w:sz w:val="24"/>
      <w:szCs w:val="24"/>
      <w:lang w:eastAsia="en-US"/>
    </w:rPr>
  </w:style>
  <w:style w:type="paragraph" w:customStyle="1" w:styleId="fn2r">
    <w:name w:val="fn2r"/>
    <w:basedOn w:val="a"/>
    <w:rsid w:val="00427134"/>
    <w:pPr>
      <w:tabs>
        <w:tab w:val="clear" w:pos="1134"/>
      </w:tabs>
      <w:spacing w:before="100" w:beforeAutospacing="1" w:after="100" w:afterAutospacing="1"/>
      <w:ind w:firstLine="0"/>
      <w:jc w:val="left"/>
    </w:pPr>
    <w:rPr>
      <w:sz w:val="24"/>
      <w:szCs w:val="24"/>
    </w:rPr>
  </w:style>
  <w:style w:type="character" w:customStyle="1" w:styleId="apple-converted-space">
    <w:name w:val="apple-converted-space"/>
    <w:rsid w:val="00427134"/>
  </w:style>
  <w:style w:type="character" w:styleId="af8">
    <w:name w:val="Placeholder Text"/>
    <w:uiPriority w:val="99"/>
    <w:semiHidden/>
    <w:rsid w:val="00427134"/>
    <w:rPr>
      <w:color w:val="808080"/>
    </w:rPr>
  </w:style>
  <w:style w:type="character" w:customStyle="1" w:styleId="a9">
    <w:name w:val="Нижний колонтитул Знак"/>
    <w:link w:val="a8"/>
    <w:uiPriority w:val="99"/>
    <w:rsid w:val="00427134"/>
    <w:rPr>
      <w:sz w:val="28"/>
    </w:rPr>
  </w:style>
  <w:style w:type="character" w:styleId="af9">
    <w:name w:val="Book Title"/>
    <w:uiPriority w:val="33"/>
    <w:qFormat/>
    <w:rsid w:val="00427134"/>
    <w:rPr>
      <w:b/>
      <w:bCs/>
      <w:i/>
      <w:iCs/>
      <w:spacing w:val="5"/>
    </w:rPr>
  </w:style>
  <w:style w:type="paragraph" w:customStyle="1" w:styleId="14">
    <w:name w:val="Обычный1"/>
    <w:rsid w:val="00B86325"/>
    <w:rPr>
      <w:sz w:val="24"/>
    </w:rPr>
  </w:style>
  <w:style w:type="character" w:customStyle="1" w:styleId="afa">
    <w:name w:val="Основной текст_"/>
    <w:basedOn w:val="a0"/>
    <w:link w:val="20"/>
    <w:rsid w:val="00A6091B"/>
    <w:rPr>
      <w:sz w:val="25"/>
      <w:szCs w:val="25"/>
      <w:shd w:val="clear" w:color="auto" w:fill="FFFFFF"/>
    </w:rPr>
  </w:style>
  <w:style w:type="paragraph" w:customStyle="1" w:styleId="20">
    <w:name w:val="Основной текст2"/>
    <w:basedOn w:val="a"/>
    <w:link w:val="afa"/>
    <w:rsid w:val="00A6091B"/>
    <w:pPr>
      <w:shd w:val="clear" w:color="auto" w:fill="FFFFFF"/>
      <w:tabs>
        <w:tab w:val="clear" w:pos="1134"/>
      </w:tabs>
      <w:spacing w:line="322" w:lineRule="exact"/>
      <w:ind w:firstLine="0"/>
      <w:jc w:val="left"/>
    </w:pPr>
    <w:rPr>
      <w:sz w:val="25"/>
      <w:szCs w:val="25"/>
    </w:rPr>
  </w:style>
  <w:style w:type="character" w:customStyle="1" w:styleId="15">
    <w:name w:val="Заголовок №1_"/>
    <w:basedOn w:val="a0"/>
    <w:link w:val="16"/>
    <w:rsid w:val="00A6091B"/>
    <w:rPr>
      <w:sz w:val="26"/>
      <w:szCs w:val="26"/>
      <w:shd w:val="clear" w:color="auto" w:fill="FFFFFF"/>
    </w:rPr>
  </w:style>
  <w:style w:type="paragraph" w:customStyle="1" w:styleId="16">
    <w:name w:val="Заголовок №1"/>
    <w:basedOn w:val="a"/>
    <w:link w:val="15"/>
    <w:rsid w:val="00A6091B"/>
    <w:pPr>
      <w:shd w:val="clear" w:color="auto" w:fill="FFFFFF"/>
      <w:tabs>
        <w:tab w:val="clear" w:pos="1134"/>
      </w:tabs>
      <w:spacing w:before="960" w:line="322" w:lineRule="exact"/>
      <w:ind w:firstLine="0"/>
      <w:jc w:val="center"/>
      <w:outlineLvl w:val="0"/>
    </w:pPr>
    <w:rPr>
      <w:sz w:val="26"/>
      <w:szCs w:val="26"/>
    </w:rPr>
  </w:style>
  <w:style w:type="character" w:customStyle="1" w:styleId="10">
    <w:name w:val="Заголовок 1 Знак"/>
    <w:link w:val="1"/>
    <w:uiPriority w:val="9"/>
    <w:rsid w:val="00775FA4"/>
    <w:rPr>
      <w:b/>
      <w:bCs/>
      <w:sz w:val="26"/>
    </w:rPr>
  </w:style>
  <w:style w:type="character" w:customStyle="1" w:styleId="ConsPlusNormal0">
    <w:name w:val="ConsPlusNormal Знак"/>
    <w:link w:val="ConsPlusNormal"/>
    <w:uiPriority w:val="99"/>
    <w:locked/>
    <w:rsid w:val="00A07E29"/>
    <w:rPr>
      <w:rFonts w:ascii="Arial" w:hAnsi="Arial" w:cs="Arial"/>
    </w:rPr>
  </w:style>
  <w:style w:type="character" w:customStyle="1" w:styleId="markedcontent">
    <w:name w:val="markedcontent"/>
    <w:basedOn w:val="a0"/>
    <w:rsid w:val="00A07E29"/>
  </w:style>
  <w:style w:type="table" w:customStyle="1" w:styleId="17">
    <w:name w:val="Сетка таблицы1"/>
    <w:basedOn w:val="a1"/>
    <w:next w:val="ab"/>
    <w:uiPriority w:val="59"/>
    <w:rsid w:val="009A61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b"/>
    <w:uiPriority w:val="59"/>
    <w:rsid w:val="009A6195"/>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9A61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9A6195"/>
  </w:style>
  <w:style w:type="table" w:customStyle="1" w:styleId="3">
    <w:name w:val="Сетка таблицы3"/>
    <w:basedOn w:val="a1"/>
    <w:next w:val="ab"/>
    <w:uiPriority w:val="59"/>
    <w:rsid w:val="009A61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9A6195"/>
    <w:pPr>
      <w:tabs>
        <w:tab w:val="clear" w:pos="1134"/>
      </w:tabs>
      <w:ind w:right="-58" w:firstLine="720"/>
    </w:pPr>
    <w:rPr>
      <w:sz w:val="24"/>
      <w:szCs w:val="24"/>
      <w:lang w:eastAsia="en-US"/>
    </w:rPr>
  </w:style>
  <w:style w:type="character" w:customStyle="1" w:styleId="23">
    <w:name w:val="Основной текст 2 Знак"/>
    <w:basedOn w:val="a0"/>
    <w:link w:val="22"/>
    <w:uiPriority w:val="99"/>
    <w:rsid w:val="009A6195"/>
    <w:rPr>
      <w:sz w:val="24"/>
      <w:szCs w:val="24"/>
      <w:lang w:eastAsia="en-US"/>
    </w:rPr>
  </w:style>
  <w:style w:type="paragraph" w:styleId="afb">
    <w:name w:val="Normal (Web)"/>
    <w:basedOn w:val="a"/>
    <w:uiPriority w:val="99"/>
    <w:semiHidden/>
    <w:unhideWhenUsed/>
    <w:rsid w:val="009A6195"/>
    <w:pPr>
      <w:tabs>
        <w:tab w:val="clear" w:pos="1134"/>
      </w:tabs>
      <w:spacing w:before="100" w:beforeAutospacing="1" w:after="100" w:afterAutospacing="1"/>
      <w:ind w:firstLine="0"/>
      <w:jc w:val="left"/>
    </w:pPr>
    <w:rPr>
      <w:sz w:val="24"/>
      <w:szCs w:val="24"/>
    </w:rPr>
  </w:style>
  <w:style w:type="character" w:customStyle="1" w:styleId="ListLabel3">
    <w:name w:val="ListLabel 3"/>
    <w:qFormat/>
    <w:rsid w:val="009A6195"/>
    <w:rPr>
      <w:rFonts w:ascii="Times New Roman" w:eastAsia="Calibri" w:hAnsi="Times New Roman" w:cs="Times New Roman"/>
      <w:sz w:val="24"/>
      <w:szCs w:val="24"/>
      <w:lang w:eastAsia="en-US"/>
    </w:rPr>
  </w:style>
  <w:style w:type="character" w:customStyle="1" w:styleId="ListLabel4">
    <w:name w:val="ListLabel 4"/>
    <w:qFormat/>
    <w:rsid w:val="009A6195"/>
    <w:rPr>
      <w:rFonts w:cs="Courier New"/>
    </w:rPr>
  </w:style>
  <w:style w:type="character" w:customStyle="1" w:styleId="ListLabel10">
    <w:name w:val="ListLabel 10"/>
    <w:qFormat/>
    <w:rsid w:val="009A6195"/>
    <w:rPr>
      <w:rFonts w:ascii="Times New Roman" w:eastAsia="Calibri" w:hAnsi="Times New Roman" w:cs="Times New Roman"/>
      <w:sz w:val="22"/>
      <w:szCs w:val="22"/>
    </w:rPr>
  </w:style>
  <w:style w:type="paragraph" w:customStyle="1" w:styleId="Standard">
    <w:name w:val="Standard"/>
    <w:rsid w:val="009A6195"/>
    <w:pPr>
      <w:suppressAutoHyphens/>
      <w:autoSpaceDN w:val="0"/>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9A6195"/>
    <w:pPr>
      <w:spacing w:before="280" w:after="280"/>
    </w:pPr>
    <w:rPr>
      <w:rFonts w:ascii="Times New Roman" w:eastAsia="Times New Roman" w:hAnsi="Times New Roman"/>
      <w:lang w:eastAsia="ru-RU"/>
    </w:rPr>
  </w:style>
  <w:style w:type="character" w:styleId="afc">
    <w:name w:val="annotation reference"/>
    <w:basedOn w:val="a0"/>
    <w:semiHidden/>
    <w:unhideWhenUsed/>
    <w:rsid w:val="009A6195"/>
    <w:rPr>
      <w:sz w:val="16"/>
      <w:szCs w:val="16"/>
    </w:rPr>
  </w:style>
  <w:style w:type="paragraph" w:styleId="afd">
    <w:name w:val="annotation text"/>
    <w:basedOn w:val="a"/>
    <w:link w:val="afe"/>
    <w:semiHidden/>
    <w:unhideWhenUsed/>
    <w:rsid w:val="009A6195"/>
    <w:pPr>
      <w:widowControl w:val="0"/>
      <w:tabs>
        <w:tab w:val="clear" w:pos="1134"/>
      </w:tabs>
      <w:autoSpaceDE w:val="0"/>
      <w:autoSpaceDN w:val="0"/>
      <w:adjustRightInd w:val="0"/>
      <w:ind w:firstLine="0"/>
      <w:jc w:val="left"/>
    </w:pPr>
    <w:rPr>
      <w:rFonts w:ascii="Arial" w:hAnsi="Arial" w:cs="Arial"/>
      <w:sz w:val="20"/>
      <w:lang w:eastAsia="en-US"/>
    </w:rPr>
  </w:style>
  <w:style w:type="character" w:customStyle="1" w:styleId="afe">
    <w:name w:val="Текст примечания Знак"/>
    <w:basedOn w:val="a0"/>
    <w:link w:val="afd"/>
    <w:semiHidden/>
    <w:rsid w:val="009A6195"/>
    <w:rPr>
      <w:rFonts w:ascii="Arial" w:hAnsi="Arial" w:cs="Arial"/>
      <w:lang w:eastAsia="en-US"/>
    </w:rPr>
  </w:style>
  <w:style w:type="paragraph" w:styleId="aff">
    <w:name w:val="annotation subject"/>
    <w:basedOn w:val="afd"/>
    <w:next w:val="afd"/>
    <w:link w:val="aff0"/>
    <w:semiHidden/>
    <w:unhideWhenUsed/>
    <w:rsid w:val="009A6195"/>
    <w:rPr>
      <w:b/>
      <w:bCs/>
    </w:rPr>
  </w:style>
  <w:style w:type="character" w:customStyle="1" w:styleId="aff0">
    <w:name w:val="Тема примечания Знак"/>
    <w:basedOn w:val="afe"/>
    <w:link w:val="aff"/>
    <w:semiHidden/>
    <w:rsid w:val="009A6195"/>
    <w:rPr>
      <w:rFonts w:ascii="Arial" w:hAnsi="Arial" w:cs="Arial"/>
      <w:b/>
      <w:bCs/>
      <w:lang w:eastAsia="en-US"/>
    </w:rPr>
  </w:style>
  <w:style w:type="paragraph" w:styleId="aff1">
    <w:name w:val="Revision"/>
    <w:hidden/>
    <w:uiPriority w:val="99"/>
    <w:semiHidden/>
    <w:rsid w:val="009A6195"/>
    <w:rPr>
      <w:rFonts w:ascii="Arial" w:hAnsi="Arial" w:cs="Arial"/>
      <w:lang w:eastAsia="en-US"/>
    </w:rPr>
  </w:style>
  <w:style w:type="paragraph" w:customStyle="1" w:styleId="40">
    <w:name w:val="Основной текст4"/>
    <w:basedOn w:val="a"/>
    <w:rsid w:val="009A6195"/>
    <w:pPr>
      <w:widowControl w:val="0"/>
      <w:shd w:val="clear" w:color="auto" w:fill="FFFFFF"/>
      <w:tabs>
        <w:tab w:val="clear" w:pos="1134"/>
      </w:tabs>
      <w:spacing w:before="360" w:after="360" w:line="0" w:lineRule="atLeast"/>
      <w:ind w:hanging="1060"/>
      <w:jc w:val="center"/>
    </w:pPr>
    <w:rPr>
      <w:rFonts w:asciiTheme="minorHAnsi" w:eastAsiaTheme="minorHAnsi" w:hAnsiTheme="minorHAnsi" w:cstheme="minorBidi"/>
      <w:sz w:val="27"/>
      <w:szCs w:val="27"/>
      <w:lang w:eastAsia="en-US"/>
    </w:rPr>
  </w:style>
  <w:style w:type="table" w:customStyle="1" w:styleId="111">
    <w:name w:val="Сетка таблицы111"/>
    <w:basedOn w:val="a1"/>
    <w:next w:val="ab"/>
    <w:uiPriority w:val="59"/>
    <w:rsid w:val="009A61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b"/>
    <w:uiPriority w:val="59"/>
    <w:rsid w:val="009A61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A6195"/>
    <w:pPr>
      <w:tabs>
        <w:tab w:val="clear" w:pos="1134"/>
      </w:tabs>
      <w:spacing w:before="100" w:beforeAutospacing="1" w:after="100" w:afterAutospacing="1"/>
      <w:ind w:firstLine="0"/>
      <w:jc w:val="left"/>
    </w:pPr>
    <w:rPr>
      <w:sz w:val="24"/>
      <w:szCs w:val="24"/>
    </w:rPr>
  </w:style>
  <w:style w:type="paragraph" w:customStyle="1" w:styleId="aff2">
    <w:name w:val="Заголовок Документа"/>
    <w:basedOn w:val="a"/>
    <w:link w:val="aff3"/>
    <w:autoRedefine/>
    <w:qFormat/>
    <w:rsid w:val="009A6195"/>
    <w:pPr>
      <w:widowControl w:val="0"/>
      <w:tabs>
        <w:tab w:val="clear" w:pos="1134"/>
      </w:tabs>
      <w:autoSpaceDE w:val="0"/>
      <w:autoSpaceDN w:val="0"/>
      <w:adjustRightInd w:val="0"/>
      <w:ind w:firstLine="0"/>
      <w:jc w:val="center"/>
    </w:pPr>
    <w:rPr>
      <w:sz w:val="22"/>
      <w:szCs w:val="22"/>
    </w:rPr>
  </w:style>
  <w:style w:type="character" w:customStyle="1" w:styleId="aff3">
    <w:name w:val="Заголовок Документа Знак"/>
    <w:link w:val="aff2"/>
    <w:rsid w:val="009A6195"/>
    <w:rPr>
      <w:sz w:val="22"/>
      <w:szCs w:val="22"/>
    </w:rPr>
  </w:style>
  <w:style w:type="character" w:customStyle="1" w:styleId="19">
    <w:name w:val="Основной текст1"/>
    <w:basedOn w:val="afa"/>
    <w:rsid w:val="009A6195"/>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9A6195"/>
    <w:pPr>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0">
    <w:name w:val="Стандартный HTML Знак"/>
    <w:basedOn w:val="a0"/>
    <w:link w:val="HTML"/>
    <w:rsid w:val="009A6195"/>
    <w:rPr>
      <w:rFonts w:ascii="Courier New" w:hAnsi="Courier New" w:cs="Courier New"/>
    </w:rPr>
  </w:style>
  <w:style w:type="numbering" w:customStyle="1" w:styleId="112">
    <w:name w:val="Нет списка11"/>
    <w:next w:val="a2"/>
    <w:uiPriority w:val="99"/>
    <w:semiHidden/>
    <w:unhideWhenUsed/>
    <w:rsid w:val="009A6195"/>
  </w:style>
  <w:style w:type="character" w:styleId="aff4">
    <w:name w:val="FollowedHyperlink"/>
    <w:basedOn w:val="a0"/>
    <w:uiPriority w:val="99"/>
    <w:semiHidden/>
    <w:unhideWhenUsed/>
    <w:rsid w:val="009A6195"/>
    <w:rPr>
      <w:color w:val="954F72"/>
      <w:u w:val="single"/>
    </w:rPr>
  </w:style>
  <w:style w:type="paragraph" w:customStyle="1" w:styleId="xl63">
    <w:name w:val="xl63"/>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left"/>
    </w:pPr>
    <w:rPr>
      <w:sz w:val="24"/>
      <w:szCs w:val="24"/>
    </w:rPr>
  </w:style>
  <w:style w:type="paragraph" w:customStyle="1" w:styleId="xl64">
    <w:name w:val="xl64"/>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center"/>
      <w:textAlignment w:val="center"/>
    </w:pPr>
    <w:rPr>
      <w:sz w:val="18"/>
      <w:szCs w:val="18"/>
    </w:rPr>
  </w:style>
  <w:style w:type="paragraph" w:customStyle="1" w:styleId="xl65">
    <w:name w:val="xl65"/>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center"/>
      <w:textAlignment w:val="center"/>
    </w:pPr>
    <w:rPr>
      <w:sz w:val="24"/>
      <w:szCs w:val="24"/>
    </w:rPr>
  </w:style>
  <w:style w:type="paragraph" w:customStyle="1" w:styleId="xl66">
    <w:name w:val="xl66"/>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center"/>
      <w:textAlignment w:val="center"/>
    </w:pPr>
    <w:rPr>
      <w:color w:val="000000"/>
      <w:sz w:val="20"/>
    </w:rPr>
  </w:style>
  <w:style w:type="paragraph" w:customStyle="1" w:styleId="xl67">
    <w:name w:val="xl67"/>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left"/>
      <w:textAlignment w:val="center"/>
    </w:pPr>
    <w:rPr>
      <w:color w:val="000000"/>
      <w:sz w:val="20"/>
    </w:rPr>
  </w:style>
  <w:style w:type="paragraph" w:customStyle="1" w:styleId="xl68">
    <w:name w:val="xl68"/>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left"/>
      <w:textAlignment w:val="center"/>
    </w:pPr>
    <w:rPr>
      <w:color w:val="000000"/>
      <w:sz w:val="20"/>
    </w:rPr>
  </w:style>
  <w:style w:type="paragraph" w:customStyle="1" w:styleId="xl69">
    <w:name w:val="xl69"/>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left"/>
      <w:textAlignment w:val="center"/>
    </w:pPr>
    <w:rPr>
      <w:sz w:val="20"/>
    </w:rPr>
  </w:style>
  <w:style w:type="paragraph" w:customStyle="1" w:styleId="xl70">
    <w:name w:val="xl70"/>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center"/>
    </w:pPr>
    <w:rPr>
      <w:sz w:val="24"/>
      <w:szCs w:val="24"/>
    </w:rPr>
  </w:style>
  <w:style w:type="paragraph" w:customStyle="1" w:styleId="xl71">
    <w:name w:val="xl71"/>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center"/>
      <w:textAlignment w:val="center"/>
    </w:pPr>
    <w:rPr>
      <w:sz w:val="18"/>
      <w:szCs w:val="18"/>
    </w:rPr>
  </w:style>
  <w:style w:type="paragraph" w:customStyle="1" w:styleId="xl72">
    <w:name w:val="xl72"/>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center"/>
      <w:textAlignment w:val="center"/>
    </w:pPr>
    <w:rPr>
      <w:sz w:val="18"/>
      <w:szCs w:val="18"/>
    </w:rPr>
  </w:style>
  <w:style w:type="paragraph" w:customStyle="1" w:styleId="xl73">
    <w:name w:val="xl73"/>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center"/>
      <w:textAlignment w:val="center"/>
    </w:pPr>
    <w:rPr>
      <w:sz w:val="18"/>
      <w:szCs w:val="18"/>
    </w:rPr>
  </w:style>
  <w:style w:type="paragraph" w:customStyle="1" w:styleId="xl74">
    <w:name w:val="xl74"/>
    <w:basedOn w:val="a"/>
    <w:rsid w:val="009A6195"/>
    <w:p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ind w:firstLine="0"/>
      <w:jc w:val="center"/>
    </w:pPr>
    <w:rPr>
      <w:sz w:val="18"/>
      <w:szCs w:val="18"/>
    </w:rPr>
  </w:style>
  <w:style w:type="paragraph" w:customStyle="1" w:styleId="xl75">
    <w:name w:val="xl75"/>
    <w:basedOn w:val="a"/>
    <w:rsid w:val="009A6195"/>
    <w:pPr>
      <w:tabs>
        <w:tab w:val="clear" w:pos="1134"/>
      </w:tabs>
      <w:spacing w:before="100" w:beforeAutospacing="1" w:after="100" w:afterAutospacing="1"/>
      <w:ind w:firstLine="0"/>
      <w:jc w:val="center"/>
      <w:textAlignment w:val="center"/>
    </w:pPr>
    <w:rPr>
      <w:sz w:val="24"/>
      <w:szCs w:val="24"/>
    </w:rPr>
  </w:style>
  <w:style w:type="character" w:styleId="aff5">
    <w:name w:val="line number"/>
    <w:basedOn w:val="a0"/>
    <w:semiHidden/>
    <w:unhideWhenUsed/>
    <w:rsid w:val="009A6195"/>
  </w:style>
  <w:style w:type="table" w:customStyle="1" w:styleId="5">
    <w:name w:val="Сетка таблицы5"/>
    <w:basedOn w:val="a1"/>
    <w:next w:val="ab"/>
    <w:uiPriority w:val="3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b"/>
    <w:uiPriority w:val="59"/>
    <w:rsid w:val="009A61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b"/>
    <w:uiPriority w:val="59"/>
    <w:rsid w:val="009A61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b"/>
    <w:uiPriority w:val="39"/>
    <w:rsid w:val="009A61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b"/>
    <w:uiPriority w:val="39"/>
    <w:rsid w:val="009A61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Без интервала1"/>
    <w:next w:val="af2"/>
    <w:link w:val="aff6"/>
    <w:uiPriority w:val="1"/>
    <w:qFormat/>
    <w:rsid w:val="009A6195"/>
    <w:rPr>
      <w:rFonts w:asciiTheme="minorHAnsi" w:hAnsiTheme="minorHAnsi" w:cstheme="minorBidi"/>
      <w:sz w:val="22"/>
      <w:szCs w:val="22"/>
    </w:rPr>
  </w:style>
  <w:style w:type="character" w:customStyle="1" w:styleId="aff6">
    <w:name w:val="Без интервала Знак"/>
    <w:basedOn w:val="a0"/>
    <w:link w:val="1a"/>
    <w:uiPriority w:val="1"/>
    <w:rsid w:val="009A6195"/>
    <w:rPr>
      <w:rFonts w:asciiTheme="minorHAnsi" w:hAnsiTheme="minorHAnsi" w:cstheme="minorBidi"/>
      <w:sz w:val="22"/>
      <w:szCs w:val="22"/>
    </w:rPr>
  </w:style>
  <w:style w:type="table" w:customStyle="1" w:styleId="81">
    <w:name w:val="Сетка таблицы81"/>
    <w:basedOn w:val="a1"/>
    <w:next w:val="ab"/>
    <w:uiPriority w:val="39"/>
    <w:rsid w:val="009A61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b"/>
    <w:uiPriority w:val="3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b"/>
    <w:uiPriority w:val="59"/>
    <w:locked/>
    <w:rsid w:val="009A619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ody Text Indent"/>
    <w:basedOn w:val="a"/>
    <w:link w:val="aff8"/>
    <w:uiPriority w:val="99"/>
    <w:semiHidden/>
    <w:unhideWhenUsed/>
    <w:rsid w:val="009A6195"/>
    <w:pPr>
      <w:widowControl w:val="0"/>
      <w:tabs>
        <w:tab w:val="clear" w:pos="1134"/>
      </w:tabs>
      <w:autoSpaceDE w:val="0"/>
      <w:autoSpaceDN w:val="0"/>
      <w:adjustRightInd w:val="0"/>
      <w:spacing w:after="120"/>
      <w:ind w:left="283" w:firstLine="0"/>
      <w:jc w:val="left"/>
    </w:pPr>
    <w:rPr>
      <w:rFonts w:ascii="Arial" w:hAnsi="Arial" w:cs="Arial"/>
      <w:sz w:val="20"/>
      <w:lang w:eastAsia="en-US"/>
    </w:rPr>
  </w:style>
  <w:style w:type="character" w:customStyle="1" w:styleId="aff8">
    <w:name w:val="Основной текст с отступом Знак"/>
    <w:basedOn w:val="a0"/>
    <w:link w:val="aff7"/>
    <w:uiPriority w:val="99"/>
    <w:semiHidden/>
    <w:rsid w:val="009A6195"/>
    <w:rPr>
      <w:rFonts w:ascii="Arial" w:hAnsi="Arial" w:cs="Arial"/>
      <w:lang w:eastAsia="en-US"/>
    </w:rPr>
  </w:style>
  <w:style w:type="numbering" w:customStyle="1" w:styleId="24">
    <w:name w:val="Нет списка2"/>
    <w:next w:val="a2"/>
    <w:uiPriority w:val="99"/>
    <w:semiHidden/>
    <w:unhideWhenUsed/>
    <w:rsid w:val="009A6195"/>
  </w:style>
  <w:style w:type="paragraph" w:customStyle="1" w:styleId="1b">
    <w:name w:val="Верхний колонтитул1"/>
    <w:basedOn w:val="a"/>
    <w:next w:val="ae"/>
    <w:uiPriority w:val="99"/>
    <w:unhideWhenUsed/>
    <w:rsid w:val="009A6195"/>
    <w:pPr>
      <w:tabs>
        <w:tab w:val="clear" w:pos="1134"/>
        <w:tab w:val="center" w:pos="4677"/>
        <w:tab w:val="right" w:pos="9355"/>
      </w:tabs>
      <w:ind w:firstLine="0"/>
      <w:jc w:val="left"/>
    </w:pPr>
    <w:rPr>
      <w:rFonts w:asciiTheme="minorHAnsi" w:eastAsia="Calibri" w:hAnsiTheme="minorHAnsi" w:cstheme="minorBidi"/>
      <w:sz w:val="22"/>
      <w:szCs w:val="22"/>
      <w:lang w:eastAsia="en-US"/>
    </w:rPr>
  </w:style>
  <w:style w:type="character" w:customStyle="1" w:styleId="a6">
    <w:name w:val="Абзац списка Знак"/>
    <w:link w:val="a5"/>
    <w:uiPriority w:val="34"/>
    <w:locked/>
    <w:rsid w:val="009A6195"/>
    <w:rPr>
      <w:rFonts w:ascii="Calibri" w:hAnsi="Calibri"/>
      <w:sz w:val="24"/>
      <w:szCs w:val="22"/>
    </w:rPr>
  </w:style>
  <w:style w:type="table" w:customStyle="1" w:styleId="141">
    <w:name w:val="Сетка таблицы141"/>
    <w:basedOn w:val="a1"/>
    <w:next w:val="ab"/>
    <w:uiPriority w:val="59"/>
    <w:rsid w:val="00396740"/>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b"/>
    <w:uiPriority w:val="59"/>
    <w:rsid w:val="003967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b"/>
    <w:uiPriority w:val="59"/>
    <w:rsid w:val="00C178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b"/>
    <w:uiPriority w:val="59"/>
    <w:rsid w:val="00C178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b"/>
    <w:uiPriority w:val="59"/>
    <w:rsid w:val="00C178E5"/>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b"/>
    <w:uiPriority w:val="59"/>
    <w:rsid w:val="00C178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926F70"/>
  </w:style>
  <w:style w:type="table" w:customStyle="1" w:styleId="190">
    <w:name w:val="Сетка таблицы19"/>
    <w:basedOn w:val="a1"/>
    <w:next w:val="ab"/>
    <w:uiPriority w:val="59"/>
    <w:rsid w:val="00926F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b"/>
    <w:uiPriority w:val="59"/>
    <w:rsid w:val="00926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b"/>
    <w:uiPriority w:val="59"/>
    <w:rsid w:val="00926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26F70"/>
  </w:style>
  <w:style w:type="table" w:customStyle="1" w:styleId="54">
    <w:name w:val="Сетка таблицы54"/>
    <w:basedOn w:val="a1"/>
    <w:next w:val="ab"/>
    <w:uiPriority w:val="3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b"/>
    <w:uiPriority w:val="59"/>
    <w:rsid w:val="00926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b"/>
    <w:uiPriority w:val="59"/>
    <w:rsid w:val="00926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b"/>
    <w:uiPriority w:val="39"/>
    <w:rsid w:val="00926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b"/>
    <w:uiPriority w:val="39"/>
    <w:rsid w:val="00926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b"/>
    <w:uiPriority w:val="39"/>
    <w:rsid w:val="00926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b"/>
    <w:uiPriority w:val="3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b"/>
    <w:uiPriority w:val="59"/>
    <w:locked/>
    <w:rsid w:val="00926F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b"/>
    <w:uiPriority w:val="59"/>
    <w:rsid w:val="00926F70"/>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926F70"/>
  </w:style>
  <w:style w:type="numbering" w:customStyle="1" w:styleId="43">
    <w:name w:val="Нет списка4"/>
    <w:next w:val="a2"/>
    <w:uiPriority w:val="99"/>
    <w:semiHidden/>
    <w:unhideWhenUsed/>
    <w:rsid w:val="00A20E0E"/>
  </w:style>
  <w:style w:type="table" w:customStyle="1" w:styleId="200">
    <w:name w:val="Сетка таблицы20"/>
    <w:basedOn w:val="a1"/>
    <w:next w:val="ab"/>
    <w:uiPriority w:val="59"/>
    <w:rsid w:val="00A20E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b"/>
    <w:uiPriority w:val="59"/>
    <w:rsid w:val="00A20E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b"/>
    <w:uiPriority w:val="59"/>
    <w:rsid w:val="00A20E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A20E0E"/>
  </w:style>
  <w:style w:type="table" w:customStyle="1" w:styleId="55">
    <w:name w:val="Сетка таблицы55"/>
    <w:basedOn w:val="a1"/>
    <w:next w:val="ab"/>
    <w:uiPriority w:val="3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b"/>
    <w:uiPriority w:val="59"/>
    <w:rsid w:val="00A20E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b"/>
    <w:uiPriority w:val="59"/>
    <w:rsid w:val="00A20E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b"/>
    <w:uiPriority w:val="39"/>
    <w:rsid w:val="00A20E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b"/>
    <w:uiPriority w:val="39"/>
    <w:rsid w:val="00A20E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b"/>
    <w:uiPriority w:val="39"/>
    <w:rsid w:val="00A20E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b"/>
    <w:uiPriority w:val="3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2">
    <w:name w:val="Сетка таблицы3101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next w:val="ab"/>
    <w:uiPriority w:val="59"/>
    <w:locked/>
    <w:rsid w:val="00A20E0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b"/>
    <w:uiPriority w:val="59"/>
    <w:rsid w:val="00A20E0E"/>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A20E0E"/>
  </w:style>
  <w:style w:type="table" w:customStyle="1" w:styleId="25">
    <w:name w:val="Сетка таблицы25"/>
    <w:basedOn w:val="a1"/>
    <w:next w:val="ab"/>
    <w:uiPriority w:val="59"/>
    <w:rsid w:val="00BC58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b"/>
    <w:uiPriority w:val="59"/>
    <w:rsid w:val="00BC58E8"/>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b"/>
    <w:uiPriority w:val="59"/>
    <w:rsid w:val="00BC58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b"/>
    <w:uiPriority w:val="59"/>
    <w:rsid w:val="00ED4CF9"/>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b"/>
    <w:uiPriority w:val="59"/>
    <w:rsid w:val="00ED4C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ED4CF9"/>
  </w:style>
  <w:style w:type="table" w:customStyle="1" w:styleId="28">
    <w:name w:val="Сетка таблицы28"/>
    <w:basedOn w:val="a1"/>
    <w:next w:val="ab"/>
    <w:uiPriority w:val="59"/>
    <w:rsid w:val="00ED4C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0"/>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0"/>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b"/>
    <w:uiPriority w:val="59"/>
    <w:rsid w:val="00ED4C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b"/>
    <w:uiPriority w:val="59"/>
    <w:rsid w:val="00ED4C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2"/>
    <w:uiPriority w:val="99"/>
    <w:semiHidden/>
    <w:unhideWhenUsed/>
    <w:rsid w:val="00ED4CF9"/>
  </w:style>
  <w:style w:type="table" w:customStyle="1" w:styleId="56">
    <w:name w:val="Сетка таблицы56"/>
    <w:basedOn w:val="a1"/>
    <w:next w:val="ab"/>
    <w:uiPriority w:val="3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b"/>
    <w:uiPriority w:val="59"/>
    <w:rsid w:val="00ED4C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1"/>
    <w:next w:val="ab"/>
    <w:uiPriority w:val="59"/>
    <w:rsid w:val="00ED4C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b"/>
    <w:uiPriority w:val="39"/>
    <w:rsid w:val="00ED4C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b"/>
    <w:uiPriority w:val="39"/>
    <w:rsid w:val="00ED4C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b"/>
    <w:uiPriority w:val="39"/>
    <w:rsid w:val="00ED4C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Сетка таблицы3104"/>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1"/>
    <w:next w:val="ab"/>
    <w:uiPriority w:val="3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3">
    <w:name w:val="Сетка таблицы3101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1"/>
    <w:next w:val="ab"/>
    <w:uiPriority w:val="59"/>
    <w:locked/>
    <w:rsid w:val="00ED4CF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next w:val="ab"/>
    <w:uiPriority w:val="59"/>
    <w:rsid w:val="00ED4CF9"/>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ED4CF9"/>
  </w:style>
  <w:style w:type="table" w:customStyle="1" w:styleId="300">
    <w:name w:val="Сетка таблицы30"/>
    <w:basedOn w:val="a1"/>
    <w:next w:val="ab"/>
    <w:uiPriority w:val="59"/>
    <w:rsid w:val="00E668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22281A"/>
  </w:style>
  <w:style w:type="table" w:customStyle="1" w:styleId="400">
    <w:name w:val="Сетка таблицы40"/>
    <w:basedOn w:val="a1"/>
    <w:next w:val="ab"/>
    <w:uiPriority w:val="59"/>
    <w:rsid w:val="002228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b"/>
    <w:uiPriority w:val="59"/>
    <w:rsid w:val="00222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b"/>
    <w:uiPriority w:val="59"/>
    <w:rsid w:val="00222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22281A"/>
  </w:style>
  <w:style w:type="table" w:customStyle="1" w:styleId="57">
    <w:name w:val="Сетка таблицы57"/>
    <w:basedOn w:val="a1"/>
    <w:next w:val="ab"/>
    <w:uiPriority w:val="3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b"/>
    <w:uiPriority w:val="59"/>
    <w:rsid w:val="00222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b"/>
    <w:uiPriority w:val="59"/>
    <w:rsid w:val="00222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b"/>
    <w:uiPriority w:val="39"/>
    <w:rsid w:val="00222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1"/>
    <w:next w:val="ab"/>
    <w:uiPriority w:val="39"/>
    <w:rsid w:val="00222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b"/>
    <w:uiPriority w:val="39"/>
    <w:rsid w:val="00222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5">
    <w:name w:val="Сетка таблицы3105"/>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1"/>
    <w:next w:val="ab"/>
    <w:uiPriority w:val="3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4">
    <w:name w:val="Сетка таблицы3101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Сетка таблицы3135"/>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4">
    <w:name w:val="Сетка таблицы3131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1"/>
    <w:next w:val="ab"/>
    <w:uiPriority w:val="59"/>
    <w:locked/>
    <w:rsid w:val="0022281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b"/>
    <w:uiPriority w:val="59"/>
    <w:rsid w:val="0022281A"/>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22281A"/>
  </w:style>
  <w:style w:type="table" w:customStyle="1" w:styleId="46">
    <w:name w:val="Сетка таблицы46"/>
    <w:basedOn w:val="a1"/>
    <w:next w:val="ab"/>
    <w:uiPriority w:val="59"/>
    <w:rsid w:val="005170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517066"/>
  </w:style>
  <w:style w:type="table" w:customStyle="1" w:styleId="47">
    <w:name w:val="Сетка таблицы47"/>
    <w:basedOn w:val="a1"/>
    <w:next w:val="ab"/>
    <w:uiPriority w:val="59"/>
    <w:rsid w:val="005170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b"/>
    <w:uiPriority w:val="59"/>
    <w:rsid w:val="005170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b"/>
    <w:uiPriority w:val="59"/>
    <w:rsid w:val="005170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517066"/>
  </w:style>
  <w:style w:type="table" w:customStyle="1" w:styleId="58">
    <w:name w:val="Сетка таблицы58"/>
    <w:basedOn w:val="a1"/>
    <w:next w:val="ab"/>
    <w:uiPriority w:val="3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b"/>
    <w:uiPriority w:val="59"/>
    <w:rsid w:val="005170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b"/>
    <w:uiPriority w:val="59"/>
    <w:rsid w:val="005170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next w:val="ab"/>
    <w:uiPriority w:val="39"/>
    <w:rsid w:val="005170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1"/>
    <w:next w:val="ab"/>
    <w:uiPriority w:val="39"/>
    <w:rsid w:val="005170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b"/>
    <w:uiPriority w:val="39"/>
    <w:rsid w:val="005170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
    <w:name w:val="Сетка таблицы36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
    <w:name w:val="Сетка таблицы37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
    <w:name w:val="Сетка таблицы38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6">
    <w:name w:val="Сетка таблицы3106"/>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1"/>
    <w:next w:val="ab"/>
    <w:uiPriority w:val="3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5">
    <w:name w:val="Сетка таблицы3101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Сетка таблицы3136"/>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5">
    <w:name w:val="Сетка таблицы3131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5">
    <w:name w:val="Сетка таблицы314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5">
    <w:name w:val="Сетка таблицы3155"/>
    <w:basedOn w:val="a1"/>
    <w:next w:val="ab"/>
    <w:uiPriority w:val="59"/>
    <w:locked/>
    <w:rsid w:val="0051706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b"/>
    <w:uiPriority w:val="59"/>
    <w:rsid w:val="00517066"/>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517066"/>
  </w:style>
  <w:style w:type="numbering" w:customStyle="1" w:styleId="80">
    <w:name w:val="Нет списка8"/>
    <w:next w:val="a2"/>
    <w:uiPriority w:val="99"/>
    <w:semiHidden/>
    <w:unhideWhenUsed/>
    <w:rsid w:val="004979ED"/>
  </w:style>
  <w:style w:type="table" w:customStyle="1" w:styleId="49">
    <w:name w:val="Сетка таблицы49"/>
    <w:basedOn w:val="a1"/>
    <w:next w:val="ab"/>
    <w:uiPriority w:val="59"/>
    <w:rsid w:val="004979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b"/>
    <w:uiPriority w:val="59"/>
    <w:rsid w:val="00497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b"/>
    <w:uiPriority w:val="59"/>
    <w:rsid w:val="00497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4979ED"/>
  </w:style>
  <w:style w:type="table" w:customStyle="1" w:styleId="59">
    <w:name w:val="Сетка таблицы59"/>
    <w:basedOn w:val="a1"/>
    <w:next w:val="ab"/>
    <w:uiPriority w:val="3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b"/>
    <w:uiPriority w:val="59"/>
    <w:rsid w:val="00497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b"/>
    <w:uiPriority w:val="59"/>
    <w:rsid w:val="00497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next w:val="ab"/>
    <w:uiPriority w:val="39"/>
    <w:rsid w:val="00497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1"/>
    <w:next w:val="ab"/>
    <w:uiPriority w:val="39"/>
    <w:rsid w:val="00497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1"/>
    <w:next w:val="ab"/>
    <w:uiPriority w:val="39"/>
    <w:rsid w:val="004979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0"/>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
    <w:name w:val="Сетка таблицы36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Сетка таблицы37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6">
    <w:name w:val="Сетка таблицы38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7">
    <w:name w:val="Сетка таблицы3107"/>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
    <w:name w:val="Сетка таблицы536"/>
    <w:basedOn w:val="a1"/>
    <w:next w:val="ab"/>
    <w:uiPriority w:val="3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Сетка таблицы3111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6">
    <w:name w:val="Сетка таблицы3101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Сетка таблицы3137"/>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6">
    <w:name w:val="Сетка таблицы3131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6">
    <w:name w:val="Сетка таблицы314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6">
    <w:name w:val="Сетка таблицы3156"/>
    <w:basedOn w:val="a1"/>
    <w:next w:val="ab"/>
    <w:uiPriority w:val="59"/>
    <w:locked/>
    <w:rsid w:val="004979E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0"/>
    <w:basedOn w:val="a1"/>
    <w:next w:val="ab"/>
    <w:uiPriority w:val="59"/>
    <w:rsid w:val="004979ED"/>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4979ED"/>
  </w:style>
  <w:style w:type="numbering" w:customStyle="1" w:styleId="90">
    <w:name w:val="Нет списка9"/>
    <w:next w:val="a2"/>
    <w:uiPriority w:val="99"/>
    <w:semiHidden/>
    <w:unhideWhenUsed/>
    <w:rsid w:val="00005F8D"/>
  </w:style>
  <w:style w:type="table" w:customStyle="1" w:styleId="500">
    <w:name w:val="Сетка таблицы50"/>
    <w:basedOn w:val="a1"/>
    <w:next w:val="ab"/>
    <w:uiPriority w:val="59"/>
    <w:rsid w:val="00005F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0"/>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0"/>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0"/>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b"/>
    <w:uiPriority w:val="59"/>
    <w:rsid w:val="00005F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1"/>
    <w:next w:val="ab"/>
    <w:uiPriority w:val="59"/>
    <w:rsid w:val="00005F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005F8D"/>
  </w:style>
  <w:style w:type="table" w:customStyle="1" w:styleId="510">
    <w:name w:val="Сетка таблицы510"/>
    <w:basedOn w:val="a1"/>
    <w:next w:val="ab"/>
    <w:uiPriority w:val="3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b"/>
    <w:uiPriority w:val="59"/>
    <w:rsid w:val="00005F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b"/>
    <w:uiPriority w:val="59"/>
    <w:rsid w:val="00005F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next w:val="ab"/>
    <w:uiPriority w:val="39"/>
    <w:rsid w:val="00005F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1"/>
    <w:next w:val="ab"/>
    <w:uiPriority w:val="39"/>
    <w:rsid w:val="00005F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1"/>
    <w:next w:val="ab"/>
    <w:uiPriority w:val="39"/>
    <w:rsid w:val="00005F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7">
    <w:name w:val="Сетка таблицы3111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Сетка таблицы35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7">
    <w:name w:val="Сетка таблицы38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8">
    <w:name w:val="Сетка таблицы3108"/>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7">
    <w:name w:val="Сетка таблицы537"/>
    <w:basedOn w:val="a1"/>
    <w:next w:val="ab"/>
    <w:uiPriority w:val="3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8">
    <w:name w:val="Сетка таблицы31118"/>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Сетка таблицы312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7">
    <w:name w:val="Сетка таблицы3101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8">
    <w:name w:val="Сетка таблицы3138"/>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7">
    <w:name w:val="Сетка таблицы3131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7">
    <w:name w:val="Сетка таблицы314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7">
    <w:name w:val="Сетка таблицы3157"/>
    <w:basedOn w:val="a1"/>
    <w:next w:val="ab"/>
    <w:uiPriority w:val="59"/>
    <w:locked/>
    <w:rsid w:val="00005F8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b"/>
    <w:uiPriority w:val="59"/>
    <w:rsid w:val="00005F8D"/>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unhideWhenUsed/>
    <w:rsid w:val="00005F8D"/>
  </w:style>
  <w:style w:type="table" w:customStyle="1" w:styleId="600">
    <w:name w:val="Сетка таблицы60"/>
    <w:basedOn w:val="a1"/>
    <w:next w:val="ab"/>
    <w:uiPriority w:val="59"/>
    <w:rsid w:val="00005F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b"/>
    <w:uiPriority w:val="59"/>
    <w:rsid w:val="00C33C4E"/>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b"/>
    <w:uiPriority w:val="59"/>
    <w:rsid w:val="00C33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
    <w:next w:val="a2"/>
    <w:uiPriority w:val="99"/>
    <w:semiHidden/>
    <w:unhideWhenUsed/>
    <w:rsid w:val="00C33C4E"/>
  </w:style>
  <w:style w:type="table" w:customStyle="1" w:styleId="69">
    <w:name w:val="Сетка таблицы69"/>
    <w:basedOn w:val="a1"/>
    <w:next w:val="ab"/>
    <w:uiPriority w:val="59"/>
    <w:rsid w:val="00C33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8">
    <w:name w:val="Сетка таблицы312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Сетка таблицы339"/>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b"/>
    <w:uiPriority w:val="59"/>
    <w:rsid w:val="00C33C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b"/>
    <w:uiPriority w:val="59"/>
    <w:rsid w:val="00C33C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C33C4E"/>
  </w:style>
  <w:style w:type="table" w:customStyle="1" w:styleId="518">
    <w:name w:val="Сетка таблицы518"/>
    <w:basedOn w:val="a1"/>
    <w:next w:val="ab"/>
    <w:uiPriority w:val="3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0"/>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1"/>
    <w:next w:val="ab"/>
    <w:uiPriority w:val="59"/>
    <w:rsid w:val="00C33C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b"/>
    <w:uiPriority w:val="59"/>
    <w:rsid w:val="00C33C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next w:val="ab"/>
    <w:uiPriority w:val="39"/>
    <w:rsid w:val="00C33C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1"/>
    <w:next w:val="ab"/>
    <w:uiPriority w:val="39"/>
    <w:rsid w:val="00C33C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Сетка таблицы818"/>
    <w:basedOn w:val="a1"/>
    <w:next w:val="ab"/>
    <w:uiPriority w:val="39"/>
    <w:rsid w:val="00C33C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9">
    <w:name w:val="Сетка таблицы31119"/>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8">
    <w:name w:val="Сетка таблицы37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8">
    <w:name w:val="Сетка таблицы38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8">
    <w:name w:val="Сетка таблицы39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9">
    <w:name w:val="Сетка таблицы3109"/>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8">
    <w:name w:val="Сетка таблицы538"/>
    <w:basedOn w:val="a1"/>
    <w:next w:val="ab"/>
    <w:uiPriority w:val="3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0"/>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9">
    <w:name w:val="Сетка таблицы3129"/>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8">
    <w:name w:val="Сетка таблицы3101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0">
    <w:name w:val="Сетка таблицы10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9">
    <w:name w:val="Сетка таблицы3139"/>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8">
    <w:name w:val="Сетка таблицы3131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8">
    <w:name w:val="Сетка таблицы314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8">
    <w:name w:val="Сетка таблицы3158"/>
    <w:basedOn w:val="a1"/>
    <w:next w:val="ab"/>
    <w:uiPriority w:val="59"/>
    <w:locked/>
    <w:rsid w:val="00C33C4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1"/>
    <w:next w:val="ab"/>
    <w:uiPriority w:val="59"/>
    <w:rsid w:val="00C33C4E"/>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C33C4E"/>
  </w:style>
  <w:style w:type="table" w:customStyle="1" w:styleId="700">
    <w:name w:val="Сетка таблицы70"/>
    <w:basedOn w:val="a1"/>
    <w:next w:val="ab"/>
    <w:uiPriority w:val="59"/>
    <w:rsid w:val="00A51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1"/>
    <w:next w:val="ab"/>
    <w:uiPriority w:val="59"/>
    <w:rsid w:val="00A51BF3"/>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1"/>
    <w:next w:val="ab"/>
    <w:uiPriority w:val="59"/>
    <w:rsid w:val="00A51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A51BF3"/>
  </w:style>
  <w:style w:type="table" w:customStyle="1" w:styleId="800">
    <w:name w:val="Сетка таблицы80"/>
    <w:basedOn w:val="a1"/>
    <w:next w:val="ab"/>
    <w:uiPriority w:val="59"/>
    <w:rsid w:val="00A51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b"/>
    <w:uiPriority w:val="59"/>
    <w:rsid w:val="00A51B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b"/>
    <w:uiPriority w:val="59"/>
    <w:rsid w:val="00A51B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A51BF3"/>
  </w:style>
  <w:style w:type="table" w:customStyle="1" w:styleId="520">
    <w:name w:val="Сетка таблицы520"/>
    <w:basedOn w:val="a1"/>
    <w:next w:val="ab"/>
    <w:uiPriority w:val="3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b"/>
    <w:uiPriority w:val="59"/>
    <w:rsid w:val="00A51B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0"/>
    <w:basedOn w:val="a1"/>
    <w:next w:val="ab"/>
    <w:uiPriority w:val="59"/>
    <w:rsid w:val="00A51B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b"/>
    <w:uiPriority w:val="39"/>
    <w:rsid w:val="00A51B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0"/>
    <w:basedOn w:val="a1"/>
    <w:next w:val="ab"/>
    <w:uiPriority w:val="39"/>
    <w:rsid w:val="00A51B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Сетка таблицы819"/>
    <w:basedOn w:val="a1"/>
    <w:next w:val="ab"/>
    <w:uiPriority w:val="39"/>
    <w:rsid w:val="00A51B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9">
    <w:name w:val="Сетка таблицы35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9">
    <w:name w:val="Сетка таблицы36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
    <w:name w:val="Сетка таблицы37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9">
    <w:name w:val="Сетка таблицы38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9">
    <w:name w:val="Сетка таблицы39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9">
    <w:name w:val="Сетка таблицы539"/>
    <w:basedOn w:val="a1"/>
    <w:next w:val="ab"/>
    <w:uiPriority w:val="3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9">
    <w:name w:val="Сетка таблицы3101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0"/>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9">
    <w:name w:val="Сетка таблицы3131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9">
    <w:name w:val="Сетка таблицы314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9">
    <w:name w:val="Сетка таблицы3159"/>
    <w:basedOn w:val="a1"/>
    <w:next w:val="ab"/>
    <w:uiPriority w:val="59"/>
    <w:locked/>
    <w:rsid w:val="00A51BF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1"/>
    <w:next w:val="ab"/>
    <w:uiPriority w:val="59"/>
    <w:rsid w:val="00A51BF3"/>
    <w:rPr>
      <w:rFonts w:ascii="Calibri" w:eastAsiaTheme="minorEastAsia"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A5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1411">
      <w:bodyDiv w:val="1"/>
      <w:marLeft w:val="0"/>
      <w:marRight w:val="0"/>
      <w:marTop w:val="0"/>
      <w:marBottom w:val="0"/>
      <w:divBdr>
        <w:top w:val="none" w:sz="0" w:space="0" w:color="auto"/>
        <w:left w:val="none" w:sz="0" w:space="0" w:color="auto"/>
        <w:bottom w:val="none" w:sz="0" w:space="0" w:color="auto"/>
        <w:right w:val="none" w:sz="0" w:space="0" w:color="auto"/>
      </w:divBdr>
    </w:div>
    <w:div w:id="11222241">
      <w:bodyDiv w:val="1"/>
      <w:marLeft w:val="0"/>
      <w:marRight w:val="0"/>
      <w:marTop w:val="0"/>
      <w:marBottom w:val="0"/>
      <w:divBdr>
        <w:top w:val="none" w:sz="0" w:space="0" w:color="auto"/>
        <w:left w:val="none" w:sz="0" w:space="0" w:color="auto"/>
        <w:bottom w:val="none" w:sz="0" w:space="0" w:color="auto"/>
        <w:right w:val="none" w:sz="0" w:space="0" w:color="auto"/>
      </w:divBdr>
    </w:div>
    <w:div w:id="56437763">
      <w:bodyDiv w:val="1"/>
      <w:marLeft w:val="0"/>
      <w:marRight w:val="0"/>
      <w:marTop w:val="0"/>
      <w:marBottom w:val="0"/>
      <w:divBdr>
        <w:top w:val="none" w:sz="0" w:space="0" w:color="auto"/>
        <w:left w:val="none" w:sz="0" w:space="0" w:color="auto"/>
        <w:bottom w:val="none" w:sz="0" w:space="0" w:color="auto"/>
        <w:right w:val="none" w:sz="0" w:space="0" w:color="auto"/>
      </w:divBdr>
    </w:div>
    <w:div w:id="66150786">
      <w:bodyDiv w:val="1"/>
      <w:marLeft w:val="0"/>
      <w:marRight w:val="0"/>
      <w:marTop w:val="0"/>
      <w:marBottom w:val="0"/>
      <w:divBdr>
        <w:top w:val="none" w:sz="0" w:space="0" w:color="auto"/>
        <w:left w:val="none" w:sz="0" w:space="0" w:color="auto"/>
        <w:bottom w:val="none" w:sz="0" w:space="0" w:color="auto"/>
        <w:right w:val="none" w:sz="0" w:space="0" w:color="auto"/>
      </w:divBdr>
    </w:div>
    <w:div w:id="66388459">
      <w:bodyDiv w:val="1"/>
      <w:marLeft w:val="0"/>
      <w:marRight w:val="0"/>
      <w:marTop w:val="0"/>
      <w:marBottom w:val="0"/>
      <w:divBdr>
        <w:top w:val="none" w:sz="0" w:space="0" w:color="auto"/>
        <w:left w:val="none" w:sz="0" w:space="0" w:color="auto"/>
        <w:bottom w:val="none" w:sz="0" w:space="0" w:color="auto"/>
        <w:right w:val="none" w:sz="0" w:space="0" w:color="auto"/>
      </w:divBdr>
    </w:div>
    <w:div w:id="75328729">
      <w:bodyDiv w:val="1"/>
      <w:marLeft w:val="0"/>
      <w:marRight w:val="0"/>
      <w:marTop w:val="0"/>
      <w:marBottom w:val="0"/>
      <w:divBdr>
        <w:top w:val="none" w:sz="0" w:space="0" w:color="auto"/>
        <w:left w:val="none" w:sz="0" w:space="0" w:color="auto"/>
        <w:bottom w:val="none" w:sz="0" w:space="0" w:color="auto"/>
        <w:right w:val="none" w:sz="0" w:space="0" w:color="auto"/>
      </w:divBdr>
    </w:div>
    <w:div w:id="168955525">
      <w:bodyDiv w:val="1"/>
      <w:marLeft w:val="0"/>
      <w:marRight w:val="0"/>
      <w:marTop w:val="0"/>
      <w:marBottom w:val="0"/>
      <w:divBdr>
        <w:top w:val="none" w:sz="0" w:space="0" w:color="auto"/>
        <w:left w:val="none" w:sz="0" w:space="0" w:color="auto"/>
        <w:bottom w:val="none" w:sz="0" w:space="0" w:color="auto"/>
        <w:right w:val="none" w:sz="0" w:space="0" w:color="auto"/>
      </w:divBdr>
    </w:div>
    <w:div w:id="176967590">
      <w:bodyDiv w:val="1"/>
      <w:marLeft w:val="0"/>
      <w:marRight w:val="0"/>
      <w:marTop w:val="0"/>
      <w:marBottom w:val="0"/>
      <w:divBdr>
        <w:top w:val="none" w:sz="0" w:space="0" w:color="auto"/>
        <w:left w:val="none" w:sz="0" w:space="0" w:color="auto"/>
        <w:bottom w:val="none" w:sz="0" w:space="0" w:color="auto"/>
        <w:right w:val="none" w:sz="0" w:space="0" w:color="auto"/>
      </w:divBdr>
    </w:div>
    <w:div w:id="255141829">
      <w:bodyDiv w:val="1"/>
      <w:marLeft w:val="0"/>
      <w:marRight w:val="0"/>
      <w:marTop w:val="0"/>
      <w:marBottom w:val="0"/>
      <w:divBdr>
        <w:top w:val="none" w:sz="0" w:space="0" w:color="auto"/>
        <w:left w:val="none" w:sz="0" w:space="0" w:color="auto"/>
        <w:bottom w:val="none" w:sz="0" w:space="0" w:color="auto"/>
        <w:right w:val="none" w:sz="0" w:space="0" w:color="auto"/>
      </w:divBdr>
    </w:div>
    <w:div w:id="280457961">
      <w:bodyDiv w:val="1"/>
      <w:marLeft w:val="0"/>
      <w:marRight w:val="0"/>
      <w:marTop w:val="0"/>
      <w:marBottom w:val="0"/>
      <w:divBdr>
        <w:top w:val="none" w:sz="0" w:space="0" w:color="auto"/>
        <w:left w:val="none" w:sz="0" w:space="0" w:color="auto"/>
        <w:bottom w:val="none" w:sz="0" w:space="0" w:color="auto"/>
        <w:right w:val="none" w:sz="0" w:space="0" w:color="auto"/>
      </w:divBdr>
    </w:div>
    <w:div w:id="310990640">
      <w:bodyDiv w:val="1"/>
      <w:marLeft w:val="0"/>
      <w:marRight w:val="0"/>
      <w:marTop w:val="0"/>
      <w:marBottom w:val="0"/>
      <w:divBdr>
        <w:top w:val="none" w:sz="0" w:space="0" w:color="auto"/>
        <w:left w:val="none" w:sz="0" w:space="0" w:color="auto"/>
        <w:bottom w:val="none" w:sz="0" w:space="0" w:color="auto"/>
        <w:right w:val="none" w:sz="0" w:space="0" w:color="auto"/>
      </w:divBdr>
    </w:div>
    <w:div w:id="312371580">
      <w:bodyDiv w:val="1"/>
      <w:marLeft w:val="0"/>
      <w:marRight w:val="0"/>
      <w:marTop w:val="0"/>
      <w:marBottom w:val="0"/>
      <w:divBdr>
        <w:top w:val="none" w:sz="0" w:space="0" w:color="auto"/>
        <w:left w:val="none" w:sz="0" w:space="0" w:color="auto"/>
        <w:bottom w:val="none" w:sz="0" w:space="0" w:color="auto"/>
        <w:right w:val="none" w:sz="0" w:space="0" w:color="auto"/>
      </w:divBdr>
    </w:div>
    <w:div w:id="337540400">
      <w:bodyDiv w:val="1"/>
      <w:marLeft w:val="0"/>
      <w:marRight w:val="0"/>
      <w:marTop w:val="0"/>
      <w:marBottom w:val="0"/>
      <w:divBdr>
        <w:top w:val="none" w:sz="0" w:space="0" w:color="auto"/>
        <w:left w:val="none" w:sz="0" w:space="0" w:color="auto"/>
        <w:bottom w:val="none" w:sz="0" w:space="0" w:color="auto"/>
        <w:right w:val="none" w:sz="0" w:space="0" w:color="auto"/>
      </w:divBdr>
    </w:div>
    <w:div w:id="340858338">
      <w:bodyDiv w:val="1"/>
      <w:marLeft w:val="0"/>
      <w:marRight w:val="0"/>
      <w:marTop w:val="0"/>
      <w:marBottom w:val="0"/>
      <w:divBdr>
        <w:top w:val="none" w:sz="0" w:space="0" w:color="auto"/>
        <w:left w:val="none" w:sz="0" w:space="0" w:color="auto"/>
        <w:bottom w:val="none" w:sz="0" w:space="0" w:color="auto"/>
        <w:right w:val="none" w:sz="0" w:space="0" w:color="auto"/>
      </w:divBdr>
    </w:div>
    <w:div w:id="355621764">
      <w:bodyDiv w:val="1"/>
      <w:marLeft w:val="0"/>
      <w:marRight w:val="0"/>
      <w:marTop w:val="0"/>
      <w:marBottom w:val="0"/>
      <w:divBdr>
        <w:top w:val="none" w:sz="0" w:space="0" w:color="auto"/>
        <w:left w:val="none" w:sz="0" w:space="0" w:color="auto"/>
        <w:bottom w:val="none" w:sz="0" w:space="0" w:color="auto"/>
        <w:right w:val="none" w:sz="0" w:space="0" w:color="auto"/>
      </w:divBdr>
    </w:div>
    <w:div w:id="375084083">
      <w:bodyDiv w:val="1"/>
      <w:marLeft w:val="0"/>
      <w:marRight w:val="0"/>
      <w:marTop w:val="0"/>
      <w:marBottom w:val="0"/>
      <w:divBdr>
        <w:top w:val="none" w:sz="0" w:space="0" w:color="auto"/>
        <w:left w:val="none" w:sz="0" w:space="0" w:color="auto"/>
        <w:bottom w:val="none" w:sz="0" w:space="0" w:color="auto"/>
        <w:right w:val="none" w:sz="0" w:space="0" w:color="auto"/>
      </w:divBdr>
    </w:div>
    <w:div w:id="376852487">
      <w:bodyDiv w:val="1"/>
      <w:marLeft w:val="0"/>
      <w:marRight w:val="0"/>
      <w:marTop w:val="0"/>
      <w:marBottom w:val="0"/>
      <w:divBdr>
        <w:top w:val="none" w:sz="0" w:space="0" w:color="auto"/>
        <w:left w:val="none" w:sz="0" w:space="0" w:color="auto"/>
        <w:bottom w:val="none" w:sz="0" w:space="0" w:color="auto"/>
        <w:right w:val="none" w:sz="0" w:space="0" w:color="auto"/>
      </w:divBdr>
    </w:div>
    <w:div w:id="379548744">
      <w:bodyDiv w:val="1"/>
      <w:marLeft w:val="0"/>
      <w:marRight w:val="0"/>
      <w:marTop w:val="0"/>
      <w:marBottom w:val="0"/>
      <w:divBdr>
        <w:top w:val="none" w:sz="0" w:space="0" w:color="auto"/>
        <w:left w:val="none" w:sz="0" w:space="0" w:color="auto"/>
        <w:bottom w:val="none" w:sz="0" w:space="0" w:color="auto"/>
        <w:right w:val="none" w:sz="0" w:space="0" w:color="auto"/>
      </w:divBdr>
    </w:div>
    <w:div w:id="401218389">
      <w:bodyDiv w:val="1"/>
      <w:marLeft w:val="0"/>
      <w:marRight w:val="0"/>
      <w:marTop w:val="0"/>
      <w:marBottom w:val="0"/>
      <w:divBdr>
        <w:top w:val="none" w:sz="0" w:space="0" w:color="auto"/>
        <w:left w:val="none" w:sz="0" w:space="0" w:color="auto"/>
        <w:bottom w:val="none" w:sz="0" w:space="0" w:color="auto"/>
        <w:right w:val="none" w:sz="0" w:space="0" w:color="auto"/>
      </w:divBdr>
    </w:div>
    <w:div w:id="413014505">
      <w:bodyDiv w:val="1"/>
      <w:marLeft w:val="0"/>
      <w:marRight w:val="0"/>
      <w:marTop w:val="0"/>
      <w:marBottom w:val="0"/>
      <w:divBdr>
        <w:top w:val="none" w:sz="0" w:space="0" w:color="auto"/>
        <w:left w:val="none" w:sz="0" w:space="0" w:color="auto"/>
        <w:bottom w:val="none" w:sz="0" w:space="0" w:color="auto"/>
        <w:right w:val="none" w:sz="0" w:space="0" w:color="auto"/>
      </w:divBdr>
    </w:div>
    <w:div w:id="421881547">
      <w:bodyDiv w:val="1"/>
      <w:marLeft w:val="0"/>
      <w:marRight w:val="0"/>
      <w:marTop w:val="0"/>
      <w:marBottom w:val="0"/>
      <w:divBdr>
        <w:top w:val="none" w:sz="0" w:space="0" w:color="auto"/>
        <w:left w:val="none" w:sz="0" w:space="0" w:color="auto"/>
        <w:bottom w:val="none" w:sz="0" w:space="0" w:color="auto"/>
        <w:right w:val="none" w:sz="0" w:space="0" w:color="auto"/>
      </w:divBdr>
    </w:div>
    <w:div w:id="429815569">
      <w:bodyDiv w:val="1"/>
      <w:marLeft w:val="0"/>
      <w:marRight w:val="0"/>
      <w:marTop w:val="0"/>
      <w:marBottom w:val="0"/>
      <w:divBdr>
        <w:top w:val="none" w:sz="0" w:space="0" w:color="auto"/>
        <w:left w:val="none" w:sz="0" w:space="0" w:color="auto"/>
        <w:bottom w:val="none" w:sz="0" w:space="0" w:color="auto"/>
        <w:right w:val="none" w:sz="0" w:space="0" w:color="auto"/>
      </w:divBdr>
    </w:div>
    <w:div w:id="467481074">
      <w:bodyDiv w:val="1"/>
      <w:marLeft w:val="0"/>
      <w:marRight w:val="0"/>
      <w:marTop w:val="0"/>
      <w:marBottom w:val="0"/>
      <w:divBdr>
        <w:top w:val="none" w:sz="0" w:space="0" w:color="auto"/>
        <w:left w:val="none" w:sz="0" w:space="0" w:color="auto"/>
        <w:bottom w:val="none" w:sz="0" w:space="0" w:color="auto"/>
        <w:right w:val="none" w:sz="0" w:space="0" w:color="auto"/>
      </w:divBdr>
    </w:div>
    <w:div w:id="469714469">
      <w:bodyDiv w:val="1"/>
      <w:marLeft w:val="0"/>
      <w:marRight w:val="0"/>
      <w:marTop w:val="0"/>
      <w:marBottom w:val="0"/>
      <w:divBdr>
        <w:top w:val="none" w:sz="0" w:space="0" w:color="auto"/>
        <w:left w:val="none" w:sz="0" w:space="0" w:color="auto"/>
        <w:bottom w:val="none" w:sz="0" w:space="0" w:color="auto"/>
        <w:right w:val="none" w:sz="0" w:space="0" w:color="auto"/>
      </w:divBdr>
    </w:div>
    <w:div w:id="484008049">
      <w:bodyDiv w:val="1"/>
      <w:marLeft w:val="0"/>
      <w:marRight w:val="0"/>
      <w:marTop w:val="0"/>
      <w:marBottom w:val="0"/>
      <w:divBdr>
        <w:top w:val="none" w:sz="0" w:space="0" w:color="auto"/>
        <w:left w:val="none" w:sz="0" w:space="0" w:color="auto"/>
        <w:bottom w:val="none" w:sz="0" w:space="0" w:color="auto"/>
        <w:right w:val="none" w:sz="0" w:space="0" w:color="auto"/>
      </w:divBdr>
    </w:div>
    <w:div w:id="500311785">
      <w:bodyDiv w:val="1"/>
      <w:marLeft w:val="0"/>
      <w:marRight w:val="0"/>
      <w:marTop w:val="0"/>
      <w:marBottom w:val="0"/>
      <w:divBdr>
        <w:top w:val="none" w:sz="0" w:space="0" w:color="auto"/>
        <w:left w:val="none" w:sz="0" w:space="0" w:color="auto"/>
        <w:bottom w:val="none" w:sz="0" w:space="0" w:color="auto"/>
        <w:right w:val="none" w:sz="0" w:space="0" w:color="auto"/>
      </w:divBdr>
    </w:div>
    <w:div w:id="538396858">
      <w:bodyDiv w:val="1"/>
      <w:marLeft w:val="0"/>
      <w:marRight w:val="0"/>
      <w:marTop w:val="0"/>
      <w:marBottom w:val="0"/>
      <w:divBdr>
        <w:top w:val="none" w:sz="0" w:space="0" w:color="auto"/>
        <w:left w:val="none" w:sz="0" w:space="0" w:color="auto"/>
        <w:bottom w:val="none" w:sz="0" w:space="0" w:color="auto"/>
        <w:right w:val="none" w:sz="0" w:space="0" w:color="auto"/>
      </w:divBdr>
    </w:div>
    <w:div w:id="541479241">
      <w:bodyDiv w:val="1"/>
      <w:marLeft w:val="0"/>
      <w:marRight w:val="0"/>
      <w:marTop w:val="0"/>
      <w:marBottom w:val="0"/>
      <w:divBdr>
        <w:top w:val="none" w:sz="0" w:space="0" w:color="auto"/>
        <w:left w:val="none" w:sz="0" w:space="0" w:color="auto"/>
        <w:bottom w:val="none" w:sz="0" w:space="0" w:color="auto"/>
        <w:right w:val="none" w:sz="0" w:space="0" w:color="auto"/>
      </w:divBdr>
    </w:div>
    <w:div w:id="553203522">
      <w:bodyDiv w:val="1"/>
      <w:marLeft w:val="0"/>
      <w:marRight w:val="0"/>
      <w:marTop w:val="0"/>
      <w:marBottom w:val="0"/>
      <w:divBdr>
        <w:top w:val="none" w:sz="0" w:space="0" w:color="auto"/>
        <w:left w:val="none" w:sz="0" w:space="0" w:color="auto"/>
        <w:bottom w:val="none" w:sz="0" w:space="0" w:color="auto"/>
        <w:right w:val="none" w:sz="0" w:space="0" w:color="auto"/>
      </w:divBdr>
    </w:div>
    <w:div w:id="624000016">
      <w:bodyDiv w:val="1"/>
      <w:marLeft w:val="0"/>
      <w:marRight w:val="0"/>
      <w:marTop w:val="0"/>
      <w:marBottom w:val="0"/>
      <w:divBdr>
        <w:top w:val="none" w:sz="0" w:space="0" w:color="auto"/>
        <w:left w:val="none" w:sz="0" w:space="0" w:color="auto"/>
        <w:bottom w:val="none" w:sz="0" w:space="0" w:color="auto"/>
        <w:right w:val="none" w:sz="0" w:space="0" w:color="auto"/>
      </w:divBdr>
    </w:div>
    <w:div w:id="624431409">
      <w:bodyDiv w:val="1"/>
      <w:marLeft w:val="0"/>
      <w:marRight w:val="0"/>
      <w:marTop w:val="0"/>
      <w:marBottom w:val="0"/>
      <w:divBdr>
        <w:top w:val="none" w:sz="0" w:space="0" w:color="auto"/>
        <w:left w:val="none" w:sz="0" w:space="0" w:color="auto"/>
        <w:bottom w:val="none" w:sz="0" w:space="0" w:color="auto"/>
        <w:right w:val="none" w:sz="0" w:space="0" w:color="auto"/>
      </w:divBdr>
    </w:div>
    <w:div w:id="640308391">
      <w:bodyDiv w:val="1"/>
      <w:marLeft w:val="0"/>
      <w:marRight w:val="0"/>
      <w:marTop w:val="0"/>
      <w:marBottom w:val="0"/>
      <w:divBdr>
        <w:top w:val="none" w:sz="0" w:space="0" w:color="auto"/>
        <w:left w:val="none" w:sz="0" w:space="0" w:color="auto"/>
        <w:bottom w:val="none" w:sz="0" w:space="0" w:color="auto"/>
        <w:right w:val="none" w:sz="0" w:space="0" w:color="auto"/>
      </w:divBdr>
    </w:div>
    <w:div w:id="663320614">
      <w:bodyDiv w:val="1"/>
      <w:marLeft w:val="0"/>
      <w:marRight w:val="0"/>
      <w:marTop w:val="0"/>
      <w:marBottom w:val="0"/>
      <w:divBdr>
        <w:top w:val="none" w:sz="0" w:space="0" w:color="auto"/>
        <w:left w:val="none" w:sz="0" w:space="0" w:color="auto"/>
        <w:bottom w:val="none" w:sz="0" w:space="0" w:color="auto"/>
        <w:right w:val="none" w:sz="0" w:space="0" w:color="auto"/>
      </w:divBdr>
    </w:div>
    <w:div w:id="680397596">
      <w:bodyDiv w:val="1"/>
      <w:marLeft w:val="0"/>
      <w:marRight w:val="0"/>
      <w:marTop w:val="0"/>
      <w:marBottom w:val="0"/>
      <w:divBdr>
        <w:top w:val="none" w:sz="0" w:space="0" w:color="auto"/>
        <w:left w:val="none" w:sz="0" w:space="0" w:color="auto"/>
        <w:bottom w:val="none" w:sz="0" w:space="0" w:color="auto"/>
        <w:right w:val="none" w:sz="0" w:space="0" w:color="auto"/>
      </w:divBdr>
    </w:div>
    <w:div w:id="682174719">
      <w:bodyDiv w:val="1"/>
      <w:marLeft w:val="0"/>
      <w:marRight w:val="0"/>
      <w:marTop w:val="0"/>
      <w:marBottom w:val="0"/>
      <w:divBdr>
        <w:top w:val="none" w:sz="0" w:space="0" w:color="auto"/>
        <w:left w:val="none" w:sz="0" w:space="0" w:color="auto"/>
        <w:bottom w:val="none" w:sz="0" w:space="0" w:color="auto"/>
        <w:right w:val="none" w:sz="0" w:space="0" w:color="auto"/>
      </w:divBdr>
    </w:div>
    <w:div w:id="685593874">
      <w:bodyDiv w:val="1"/>
      <w:marLeft w:val="0"/>
      <w:marRight w:val="0"/>
      <w:marTop w:val="0"/>
      <w:marBottom w:val="0"/>
      <w:divBdr>
        <w:top w:val="none" w:sz="0" w:space="0" w:color="auto"/>
        <w:left w:val="none" w:sz="0" w:space="0" w:color="auto"/>
        <w:bottom w:val="none" w:sz="0" w:space="0" w:color="auto"/>
        <w:right w:val="none" w:sz="0" w:space="0" w:color="auto"/>
      </w:divBdr>
    </w:div>
    <w:div w:id="690032109">
      <w:bodyDiv w:val="1"/>
      <w:marLeft w:val="0"/>
      <w:marRight w:val="0"/>
      <w:marTop w:val="0"/>
      <w:marBottom w:val="0"/>
      <w:divBdr>
        <w:top w:val="none" w:sz="0" w:space="0" w:color="auto"/>
        <w:left w:val="none" w:sz="0" w:space="0" w:color="auto"/>
        <w:bottom w:val="none" w:sz="0" w:space="0" w:color="auto"/>
        <w:right w:val="none" w:sz="0" w:space="0" w:color="auto"/>
      </w:divBdr>
    </w:div>
    <w:div w:id="725957865">
      <w:bodyDiv w:val="1"/>
      <w:marLeft w:val="0"/>
      <w:marRight w:val="0"/>
      <w:marTop w:val="0"/>
      <w:marBottom w:val="0"/>
      <w:divBdr>
        <w:top w:val="none" w:sz="0" w:space="0" w:color="auto"/>
        <w:left w:val="none" w:sz="0" w:space="0" w:color="auto"/>
        <w:bottom w:val="none" w:sz="0" w:space="0" w:color="auto"/>
        <w:right w:val="none" w:sz="0" w:space="0" w:color="auto"/>
      </w:divBdr>
    </w:div>
    <w:div w:id="745958423">
      <w:bodyDiv w:val="1"/>
      <w:marLeft w:val="0"/>
      <w:marRight w:val="0"/>
      <w:marTop w:val="0"/>
      <w:marBottom w:val="0"/>
      <w:divBdr>
        <w:top w:val="none" w:sz="0" w:space="0" w:color="auto"/>
        <w:left w:val="none" w:sz="0" w:space="0" w:color="auto"/>
        <w:bottom w:val="none" w:sz="0" w:space="0" w:color="auto"/>
        <w:right w:val="none" w:sz="0" w:space="0" w:color="auto"/>
      </w:divBdr>
    </w:div>
    <w:div w:id="750153463">
      <w:bodyDiv w:val="1"/>
      <w:marLeft w:val="0"/>
      <w:marRight w:val="0"/>
      <w:marTop w:val="0"/>
      <w:marBottom w:val="0"/>
      <w:divBdr>
        <w:top w:val="none" w:sz="0" w:space="0" w:color="auto"/>
        <w:left w:val="none" w:sz="0" w:space="0" w:color="auto"/>
        <w:bottom w:val="none" w:sz="0" w:space="0" w:color="auto"/>
        <w:right w:val="none" w:sz="0" w:space="0" w:color="auto"/>
      </w:divBdr>
    </w:div>
    <w:div w:id="778986246">
      <w:bodyDiv w:val="1"/>
      <w:marLeft w:val="0"/>
      <w:marRight w:val="0"/>
      <w:marTop w:val="0"/>
      <w:marBottom w:val="0"/>
      <w:divBdr>
        <w:top w:val="none" w:sz="0" w:space="0" w:color="auto"/>
        <w:left w:val="none" w:sz="0" w:space="0" w:color="auto"/>
        <w:bottom w:val="none" w:sz="0" w:space="0" w:color="auto"/>
        <w:right w:val="none" w:sz="0" w:space="0" w:color="auto"/>
      </w:divBdr>
    </w:div>
    <w:div w:id="808135627">
      <w:bodyDiv w:val="1"/>
      <w:marLeft w:val="0"/>
      <w:marRight w:val="0"/>
      <w:marTop w:val="0"/>
      <w:marBottom w:val="0"/>
      <w:divBdr>
        <w:top w:val="none" w:sz="0" w:space="0" w:color="auto"/>
        <w:left w:val="none" w:sz="0" w:space="0" w:color="auto"/>
        <w:bottom w:val="none" w:sz="0" w:space="0" w:color="auto"/>
        <w:right w:val="none" w:sz="0" w:space="0" w:color="auto"/>
      </w:divBdr>
    </w:div>
    <w:div w:id="816217978">
      <w:bodyDiv w:val="1"/>
      <w:marLeft w:val="0"/>
      <w:marRight w:val="0"/>
      <w:marTop w:val="0"/>
      <w:marBottom w:val="0"/>
      <w:divBdr>
        <w:top w:val="none" w:sz="0" w:space="0" w:color="auto"/>
        <w:left w:val="none" w:sz="0" w:space="0" w:color="auto"/>
        <w:bottom w:val="none" w:sz="0" w:space="0" w:color="auto"/>
        <w:right w:val="none" w:sz="0" w:space="0" w:color="auto"/>
      </w:divBdr>
      <w:divsChild>
        <w:div w:id="360516931">
          <w:marLeft w:val="0"/>
          <w:marRight w:val="0"/>
          <w:marTop w:val="0"/>
          <w:marBottom w:val="0"/>
          <w:divBdr>
            <w:top w:val="none" w:sz="0" w:space="0" w:color="auto"/>
            <w:left w:val="none" w:sz="0" w:space="0" w:color="auto"/>
            <w:bottom w:val="none" w:sz="0" w:space="0" w:color="auto"/>
            <w:right w:val="none" w:sz="0" w:space="0" w:color="auto"/>
          </w:divBdr>
        </w:div>
        <w:div w:id="1195919384">
          <w:marLeft w:val="0"/>
          <w:marRight w:val="0"/>
          <w:marTop w:val="0"/>
          <w:marBottom w:val="0"/>
          <w:divBdr>
            <w:top w:val="none" w:sz="0" w:space="0" w:color="auto"/>
            <w:left w:val="none" w:sz="0" w:space="0" w:color="auto"/>
            <w:bottom w:val="none" w:sz="0" w:space="0" w:color="auto"/>
            <w:right w:val="none" w:sz="0" w:space="0" w:color="auto"/>
          </w:divBdr>
        </w:div>
        <w:div w:id="1209219846">
          <w:marLeft w:val="0"/>
          <w:marRight w:val="0"/>
          <w:marTop w:val="0"/>
          <w:marBottom w:val="0"/>
          <w:divBdr>
            <w:top w:val="none" w:sz="0" w:space="0" w:color="auto"/>
            <w:left w:val="none" w:sz="0" w:space="0" w:color="auto"/>
            <w:bottom w:val="none" w:sz="0" w:space="0" w:color="auto"/>
            <w:right w:val="none" w:sz="0" w:space="0" w:color="auto"/>
          </w:divBdr>
        </w:div>
        <w:div w:id="1234243585">
          <w:marLeft w:val="0"/>
          <w:marRight w:val="0"/>
          <w:marTop w:val="0"/>
          <w:marBottom w:val="0"/>
          <w:divBdr>
            <w:top w:val="none" w:sz="0" w:space="0" w:color="auto"/>
            <w:left w:val="none" w:sz="0" w:space="0" w:color="auto"/>
            <w:bottom w:val="none" w:sz="0" w:space="0" w:color="auto"/>
            <w:right w:val="none" w:sz="0" w:space="0" w:color="auto"/>
          </w:divBdr>
        </w:div>
        <w:div w:id="1476214650">
          <w:marLeft w:val="0"/>
          <w:marRight w:val="0"/>
          <w:marTop w:val="0"/>
          <w:marBottom w:val="0"/>
          <w:divBdr>
            <w:top w:val="none" w:sz="0" w:space="0" w:color="auto"/>
            <w:left w:val="none" w:sz="0" w:space="0" w:color="auto"/>
            <w:bottom w:val="none" w:sz="0" w:space="0" w:color="auto"/>
            <w:right w:val="none" w:sz="0" w:space="0" w:color="auto"/>
          </w:divBdr>
        </w:div>
        <w:div w:id="1715999789">
          <w:marLeft w:val="0"/>
          <w:marRight w:val="0"/>
          <w:marTop w:val="0"/>
          <w:marBottom w:val="0"/>
          <w:divBdr>
            <w:top w:val="none" w:sz="0" w:space="0" w:color="auto"/>
            <w:left w:val="none" w:sz="0" w:space="0" w:color="auto"/>
            <w:bottom w:val="none" w:sz="0" w:space="0" w:color="auto"/>
            <w:right w:val="none" w:sz="0" w:space="0" w:color="auto"/>
          </w:divBdr>
        </w:div>
        <w:div w:id="1941983716">
          <w:marLeft w:val="0"/>
          <w:marRight w:val="0"/>
          <w:marTop w:val="0"/>
          <w:marBottom w:val="0"/>
          <w:divBdr>
            <w:top w:val="none" w:sz="0" w:space="0" w:color="auto"/>
            <w:left w:val="none" w:sz="0" w:space="0" w:color="auto"/>
            <w:bottom w:val="none" w:sz="0" w:space="0" w:color="auto"/>
            <w:right w:val="none" w:sz="0" w:space="0" w:color="auto"/>
          </w:divBdr>
        </w:div>
        <w:div w:id="2020813398">
          <w:marLeft w:val="0"/>
          <w:marRight w:val="0"/>
          <w:marTop w:val="0"/>
          <w:marBottom w:val="0"/>
          <w:divBdr>
            <w:top w:val="none" w:sz="0" w:space="0" w:color="auto"/>
            <w:left w:val="none" w:sz="0" w:space="0" w:color="auto"/>
            <w:bottom w:val="none" w:sz="0" w:space="0" w:color="auto"/>
            <w:right w:val="none" w:sz="0" w:space="0" w:color="auto"/>
          </w:divBdr>
        </w:div>
      </w:divsChild>
    </w:div>
    <w:div w:id="817262456">
      <w:bodyDiv w:val="1"/>
      <w:marLeft w:val="0"/>
      <w:marRight w:val="0"/>
      <w:marTop w:val="0"/>
      <w:marBottom w:val="0"/>
      <w:divBdr>
        <w:top w:val="none" w:sz="0" w:space="0" w:color="auto"/>
        <w:left w:val="none" w:sz="0" w:space="0" w:color="auto"/>
        <w:bottom w:val="none" w:sz="0" w:space="0" w:color="auto"/>
        <w:right w:val="none" w:sz="0" w:space="0" w:color="auto"/>
      </w:divBdr>
    </w:div>
    <w:div w:id="817460484">
      <w:bodyDiv w:val="1"/>
      <w:marLeft w:val="0"/>
      <w:marRight w:val="0"/>
      <w:marTop w:val="0"/>
      <w:marBottom w:val="0"/>
      <w:divBdr>
        <w:top w:val="none" w:sz="0" w:space="0" w:color="auto"/>
        <w:left w:val="none" w:sz="0" w:space="0" w:color="auto"/>
        <w:bottom w:val="none" w:sz="0" w:space="0" w:color="auto"/>
        <w:right w:val="none" w:sz="0" w:space="0" w:color="auto"/>
      </w:divBdr>
    </w:div>
    <w:div w:id="821114732">
      <w:bodyDiv w:val="1"/>
      <w:marLeft w:val="0"/>
      <w:marRight w:val="0"/>
      <w:marTop w:val="0"/>
      <w:marBottom w:val="0"/>
      <w:divBdr>
        <w:top w:val="none" w:sz="0" w:space="0" w:color="auto"/>
        <w:left w:val="none" w:sz="0" w:space="0" w:color="auto"/>
        <w:bottom w:val="none" w:sz="0" w:space="0" w:color="auto"/>
        <w:right w:val="none" w:sz="0" w:space="0" w:color="auto"/>
      </w:divBdr>
    </w:div>
    <w:div w:id="829908771">
      <w:bodyDiv w:val="1"/>
      <w:marLeft w:val="0"/>
      <w:marRight w:val="0"/>
      <w:marTop w:val="0"/>
      <w:marBottom w:val="0"/>
      <w:divBdr>
        <w:top w:val="none" w:sz="0" w:space="0" w:color="auto"/>
        <w:left w:val="none" w:sz="0" w:space="0" w:color="auto"/>
        <w:bottom w:val="none" w:sz="0" w:space="0" w:color="auto"/>
        <w:right w:val="none" w:sz="0" w:space="0" w:color="auto"/>
      </w:divBdr>
    </w:div>
    <w:div w:id="847713314">
      <w:bodyDiv w:val="1"/>
      <w:marLeft w:val="0"/>
      <w:marRight w:val="0"/>
      <w:marTop w:val="0"/>
      <w:marBottom w:val="0"/>
      <w:divBdr>
        <w:top w:val="none" w:sz="0" w:space="0" w:color="auto"/>
        <w:left w:val="none" w:sz="0" w:space="0" w:color="auto"/>
        <w:bottom w:val="none" w:sz="0" w:space="0" w:color="auto"/>
        <w:right w:val="none" w:sz="0" w:space="0" w:color="auto"/>
      </w:divBdr>
    </w:div>
    <w:div w:id="881089654">
      <w:bodyDiv w:val="1"/>
      <w:marLeft w:val="0"/>
      <w:marRight w:val="0"/>
      <w:marTop w:val="0"/>
      <w:marBottom w:val="0"/>
      <w:divBdr>
        <w:top w:val="none" w:sz="0" w:space="0" w:color="auto"/>
        <w:left w:val="none" w:sz="0" w:space="0" w:color="auto"/>
        <w:bottom w:val="none" w:sz="0" w:space="0" w:color="auto"/>
        <w:right w:val="none" w:sz="0" w:space="0" w:color="auto"/>
      </w:divBdr>
    </w:div>
    <w:div w:id="883566140">
      <w:bodyDiv w:val="1"/>
      <w:marLeft w:val="0"/>
      <w:marRight w:val="0"/>
      <w:marTop w:val="0"/>
      <w:marBottom w:val="0"/>
      <w:divBdr>
        <w:top w:val="none" w:sz="0" w:space="0" w:color="auto"/>
        <w:left w:val="none" w:sz="0" w:space="0" w:color="auto"/>
        <w:bottom w:val="none" w:sz="0" w:space="0" w:color="auto"/>
        <w:right w:val="none" w:sz="0" w:space="0" w:color="auto"/>
      </w:divBdr>
    </w:div>
    <w:div w:id="889069775">
      <w:bodyDiv w:val="1"/>
      <w:marLeft w:val="0"/>
      <w:marRight w:val="0"/>
      <w:marTop w:val="0"/>
      <w:marBottom w:val="0"/>
      <w:divBdr>
        <w:top w:val="none" w:sz="0" w:space="0" w:color="auto"/>
        <w:left w:val="none" w:sz="0" w:space="0" w:color="auto"/>
        <w:bottom w:val="none" w:sz="0" w:space="0" w:color="auto"/>
        <w:right w:val="none" w:sz="0" w:space="0" w:color="auto"/>
      </w:divBdr>
    </w:div>
    <w:div w:id="910041639">
      <w:bodyDiv w:val="1"/>
      <w:marLeft w:val="0"/>
      <w:marRight w:val="0"/>
      <w:marTop w:val="0"/>
      <w:marBottom w:val="0"/>
      <w:divBdr>
        <w:top w:val="none" w:sz="0" w:space="0" w:color="auto"/>
        <w:left w:val="none" w:sz="0" w:space="0" w:color="auto"/>
        <w:bottom w:val="none" w:sz="0" w:space="0" w:color="auto"/>
        <w:right w:val="none" w:sz="0" w:space="0" w:color="auto"/>
      </w:divBdr>
    </w:div>
    <w:div w:id="916549968">
      <w:bodyDiv w:val="1"/>
      <w:marLeft w:val="0"/>
      <w:marRight w:val="0"/>
      <w:marTop w:val="0"/>
      <w:marBottom w:val="0"/>
      <w:divBdr>
        <w:top w:val="none" w:sz="0" w:space="0" w:color="auto"/>
        <w:left w:val="none" w:sz="0" w:space="0" w:color="auto"/>
        <w:bottom w:val="none" w:sz="0" w:space="0" w:color="auto"/>
        <w:right w:val="none" w:sz="0" w:space="0" w:color="auto"/>
      </w:divBdr>
    </w:div>
    <w:div w:id="923800167">
      <w:bodyDiv w:val="1"/>
      <w:marLeft w:val="0"/>
      <w:marRight w:val="0"/>
      <w:marTop w:val="0"/>
      <w:marBottom w:val="0"/>
      <w:divBdr>
        <w:top w:val="none" w:sz="0" w:space="0" w:color="auto"/>
        <w:left w:val="none" w:sz="0" w:space="0" w:color="auto"/>
        <w:bottom w:val="none" w:sz="0" w:space="0" w:color="auto"/>
        <w:right w:val="none" w:sz="0" w:space="0" w:color="auto"/>
      </w:divBdr>
    </w:div>
    <w:div w:id="929582142">
      <w:bodyDiv w:val="1"/>
      <w:marLeft w:val="0"/>
      <w:marRight w:val="0"/>
      <w:marTop w:val="0"/>
      <w:marBottom w:val="0"/>
      <w:divBdr>
        <w:top w:val="none" w:sz="0" w:space="0" w:color="auto"/>
        <w:left w:val="none" w:sz="0" w:space="0" w:color="auto"/>
        <w:bottom w:val="none" w:sz="0" w:space="0" w:color="auto"/>
        <w:right w:val="none" w:sz="0" w:space="0" w:color="auto"/>
      </w:divBdr>
    </w:div>
    <w:div w:id="946280495">
      <w:bodyDiv w:val="1"/>
      <w:marLeft w:val="0"/>
      <w:marRight w:val="0"/>
      <w:marTop w:val="0"/>
      <w:marBottom w:val="0"/>
      <w:divBdr>
        <w:top w:val="none" w:sz="0" w:space="0" w:color="auto"/>
        <w:left w:val="none" w:sz="0" w:space="0" w:color="auto"/>
        <w:bottom w:val="none" w:sz="0" w:space="0" w:color="auto"/>
        <w:right w:val="none" w:sz="0" w:space="0" w:color="auto"/>
      </w:divBdr>
    </w:div>
    <w:div w:id="976571864">
      <w:bodyDiv w:val="1"/>
      <w:marLeft w:val="0"/>
      <w:marRight w:val="0"/>
      <w:marTop w:val="0"/>
      <w:marBottom w:val="0"/>
      <w:divBdr>
        <w:top w:val="none" w:sz="0" w:space="0" w:color="auto"/>
        <w:left w:val="none" w:sz="0" w:space="0" w:color="auto"/>
        <w:bottom w:val="none" w:sz="0" w:space="0" w:color="auto"/>
        <w:right w:val="none" w:sz="0" w:space="0" w:color="auto"/>
      </w:divBdr>
    </w:div>
    <w:div w:id="991907305">
      <w:bodyDiv w:val="1"/>
      <w:marLeft w:val="0"/>
      <w:marRight w:val="0"/>
      <w:marTop w:val="0"/>
      <w:marBottom w:val="0"/>
      <w:divBdr>
        <w:top w:val="none" w:sz="0" w:space="0" w:color="auto"/>
        <w:left w:val="none" w:sz="0" w:space="0" w:color="auto"/>
        <w:bottom w:val="none" w:sz="0" w:space="0" w:color="auto"/>
        <w:right w:val="none" w:sz="0" w:space="0" w:color="auto"/>
      </w:divBdr>
    </w:div>
    <w:div w:id="994988691">
      <w:bodyDiv w:val="1"/>
      <w:marLeft w:val="0"/>
      <w:marRight w:val="0"/>
      <w:marTop w:val="0"/>
      <w:marBottom w:val="0"/>
      <w:divBdr>
        <w:top w:val="none" w:sz="0" w:space="0" w:color="auto"/>
        <w:left w:val="none" w:sz="0" w:space="0" w:color="auto"/>
        <w:bottom w:val="none" w:sz="0" w:space="0" w:color="auto"/>
        <w:right w:val="none" w:sz="0" w:space="0" w:color="auto"/>
      </w:divBdr>
    </w:div>
    <w:div w:id="1021198904">
      <w:bodyDiv w:val="1"/>
      <w:marLeft w:val="0"/>
      <w:marRight w:val="0"/>
      <w:marTop w:val="0"/>
      <w:marBottom w:val="0"/>
      <w:divBdr>
        <w:top w:val="none" w:sz="0" w:space="0" w:color="auto"/>
        <w:left w:val="none" w:sz="0" w:space="0" w:color="auto"/>
        <w:bottom w:val="none" w:sz="0" w:space="0" w:color="auto"/>
        <w:right w:val="none" w:sz="0" w:space="0" w:color="auto"/>
      </w:divBdr>
    </w:div>
    <w:div w:id="1024864208">
      <w:bodyDiv w:val="1"/>
      <w:marLeft w:val="0"/>
      <w:marRight w:val="0"/>
      <w:marTop w:val="0"/>
      <w:marBottom w:val="0"/>
      <w:divBdr>
        <w:top w:val="none" w:sz="0" w:space="0" w:color="auto"/>
        <w:left w:val="none" w:sz="0" w:space="0" w:color="auto"/>
        <w:bottom w:val="none" w:sz="0" w:space="0" w:color="auto"/>
        <w:right w:val="none" w:sz="0" w:space="0" w:color="auto"/>
      </w:divBdr>
    </w:div>
    <w:div w:id="1025713547">
      <w:bodyDiv w:val="1"/>
      <w:marLeft w:val="0"/>
      <w:marRight w:val="0"/>
      <w:marTop w:val="0"/>
      <w:marBottom w:val="0"/>
      <w:divBdr>
        <w:top w:val="none" w:sz="0" w:space="0" w:color="auto"/>
        <w:left w:val="none" w:sz="0" w:space="0" w:color="auto"/>
        <w:bottom w:val="none" w:sz="0" w:space="0" w:color="auto"/>
        <w:right w:val="none" w:sz="0" w:space="0" w:color="auto"/>
      </w:divBdr>
    </w:div>
    <w:div w:id="1057120110">
      <w:bodyDiv w:val="1"/>
      <w:marLeft w:val="0"/>
      <w:marRight w:val="0"/>
      <w:marTop w:val="0"/>
      <w:marBottom w:val="0"/>
      <w:divBdr>
        <w:top w:val="none" w:sz="0" w:space="0" w:color="auto"/>
        <w:left w:val="none" w:sz="0" w:space="0" w:color="auto"/>
        <w:bottom w:val="none" w:sz="0" w:space="0" w:color="auto"/>
        <w:right w:val="none" w:sz="0" w:space="0" w:color="auto"/>
      </w:divBdr>
    </w:div>
    <w:div w:id="1063527605">
      <w:bodyDiv w:val="1"/>
      <w:marLeft w:val="0"/>
      <w:marRight w:val="0"/>
      <w:marTop w:val="0"/>
      <w:marBottom w:val="0"/>
      <w:divBdr>
        <w:top w:val="none" w:sz="0" w:space="0" w:color="auto"/>
        <w:left w:val="none" w:sz="0" w:space="0" w:color="auto"/>
        <w:bottom w:val="none" w:sz="0" w:space="0" w:color="auto"/>
        <w:right w:val="none" w:sz="0" w:space="0" w:color="auto"/>
      </w:divBdr>
    </w:div>
    <w:div w:id="1099762290">
      <w:bodyDiv w:val="1"/>
      <w:marLeft w:val="0"/>
      <w:marRight w:val="0"/>
      <w:marTop w:val="0"/>
      <w:marBottom w:val="0"/>
      <w:divBdr>
        <w:top w:val="none" w:sz="0" w:space="0" w:color="auto"/>
        <w:left w:val="none" w:sz="0" w:space="0" w:color="auto"/>
        <w:bottom w:val="none" w:sz="0" w:space="0" w:color="auto"/>
        <w:right w:val="none" w:sz="0" w:space="0" w:color="auto"/>
      </w:divBdr>
    </w:div>
    <w:div w:id="1104575529">
      <w:bodyDiv w:val="1"/>
      <w:marLeft w:val="0"/>
      <w:marRight w:val="0"/>
      <w:marTop w:val="0"/>
      <w:marBottom w:val="0"/>
      <w:divBdr>
        <w:top w:val="none" w:sz="0" w:space="0" w:color="auto"/>
        <w:left w:val="none" w:sz="0" w:space="0" w:color="auto"/>
        <w:bottom w:val="none" w:sz="0" w:space="0" w:color="auto"/>
        <w:right w:val="none" w:sz="0" w:space="0" w:color="auto"/>
      </w:divBdr>
    </w:div>
    <w:div w:id="1131286345">
      <w:bodyDiv w:val="1"/>
      <w:marLeft w:val="0"/>
      <w:marRight w:val="0"/>
      <w:marTop w:val="0"/>
      <w:marBottom w:val="0"/>
      <w:divBdr>
        <w:top w:val="none" w:sz="0" w:space="0" w:color="auto"/>
        <w:left w:val="none" w:sz="0" w:space="0" w:color="auto"/>
        <w:bottom w:val="none" w:sz="0" w:space="0" w:color="auto"/>
        <w:right w:val="none" w:sz="0" w:space="0" w:color="auto"/>
      </w:divBdr>
    </w:div>
    <w:div w:id="1185099001">
      <w:bodyDiv w:val="1"/>
      <w:marLeft w:val="0"/>
      <w:marRight w:val="0"/>
      <w:marTop w:val="0"/>
      <w:marBottom w:val="0"/>
      <w:divBdr>
        <w:top w:val="none" w:sz="0" w:space="0" w:color="auto"/>
        <w:left w:val="none" w:sz="0" w:space="0" w:color="auto"/>
        <w:bottom w:val="none" w:sz="0" w:space="0" w:color="auto"/>
        <w:right w:val="none" w:sz="0" w:space="0" w:color="auto"/>
      </w:divBdr>
    </w:div>
    <w:div w:id="1220091587">
      <w:bodyDiv w:val="1"/>
      <w:marLeft w:val="0"/>
      <w:marRight w:val="0"/>
      <w:marTop w:val="0"/>
      <w:marBottom w:val="0"/>
      <w:divBdr>
        <w:top w:val="none" w:sz="0" w:space="0" w:color="auto"/>
        <w:left w:val="none" w:sz="0" w:space="0" w:color="auto"/>
        <w:bottom w:val="none" w:sz="0" w:space="0" w:color="auto"/>
        <w:right w:val="none" w:sz="0" w:space="0" w:color="auto"/>
      </w:divBdr>
    </w:div>
    <w:div w:id="1336179679">
      <w:bodyDiv w:val="1"/>
      <w:marLeft w:val="0"/>
      <w:marRight w:val="0"/>
      <w:marTop w:val="0"/>
      <w:marBottom w:val="0"/>
      <w:divBdr>
        <w:top w:val="none" w:sz="0" w:space="0" w:color="auto"/>
        <w:left w:val="none" w:sz="0" w:space="0" w:color="auto"/>
        <w:bottom w:val="none" w:sz="0" w:space="0" w:color="auto"/>
        <w:right w:val="none" w:sz="0" w:space="0" w:color="auto"/>
      </w:divBdr>
    </w:div>
    <w:div w:id="1349411844">
      <w:bodyDiv w:val="1"/>
      <w:marLeft w:val="0"/>
      <w:marRight w:val="0"/>
      <w:marTop w:val="0"/>
      <w:marBottom w:val="0"/>
      <w:divBdr>
        <w:top w:val="none" w:sz="0" w:space="0" w:color="auto"/>
        <w:left w:val="none" w:sz="0" w:space="0" w:color="auto"/>
        <w:bottom w:val="none" w:sz="0" w:space="0" w:color="auto"/>
        <w:right w:val="none" w:sz="0" w:space="0" w:color="auto"/>
      </w:divBdr>
    </w:div>
    <w:div w:id="1356810384">
      <w:bodyDiv w:val="1"/>
      <w:marLeft w:val="0"/>
      <w:marRight w:val="0"/>
      <w:marTop w:val="0"/>
      <w:marBottom w:val="0"/>
      <w:divBdr>
        <w:top w:val="none" w:sz="0" w:space="0" w:color="auto"/>
        <w:left w:val="none" w:sz="0" w:space="0" w:color="auto"/>
        <w:bottom w:val="none" w:sz="0" w:space="0" w:color="auto"/>
        <w:right w:val="none" w:sz="0" w:space="0" w:color="auto"/>
      </w:divBdr>
    </w:div>
    <w:div w:id="1374421163">
      <w:bodyDiv w:val="1"/>
      <w:marLeft w:val="0"/>
      <w:marRight w:val="0"/>
      <w:marTop w:val="0"/>
      <w:marBottom w:val="0"/>
      <w:divBdr>
        <w:top w:val="none" w:sz="0" w:space="0" w:color="auto"/>
        <w:left w:val="none" w:sz="0" w:space="0" w:color="auto"/>
        <w:bottom w:val="none" w:sz="0" w:space="0" w:color="auto"/>
        <w:right w:val="none" w:sz="0" w:space="0" w:color="auto"/>
      </w:divBdr>
    </w:div>
    <w:div w:id="1402866523">
      <w:bodyDiv w:val="1"/>
      <w:marLeft w:val="0"/>
      <w:marRight w:val="0"/>
      <w:marTop w:val="0"/>
      <w:marBottom w:val="0"/>
      <w:divBdr>
        <w:top w:val="none" w:sz="0" w:space="0" w:color="auto"/>
        <w:left w:val="none" w:sz="0" w:space="0" w:color="auto"/>
        <w:bottom w:val="none" w:sz="0" w:space="0" w:color="auto"/>
        <w:right w:val="none" w:sz="0" w:space="0" w:color="auto"/>
      </w:divBdr>
    </w:div>
    <w:div w:id="1438066497">
      <w:bodyDiv w:val="1"/>
      <w:marLeft w:val="0"/>
      <w:marRight w:val="0"/>
      <w:marTop w:val="0"/>
      <w:marBottom w:val="0"/>
      <w:divBdr>
        <w:top w:val="none" w:sz="0" w:space="0" w:color="auto"/>
        <w:left w:val="none" w:sz="0" w:space="0" w:color="auto"/>
        <w:bottom w:val="none" w:sz="0" w:space="0" w:color="auto"/>
        <w:right w:val="none" w:sz="0" w:space="0" w:color="auto"/>
      </w:divBdr>
    </w:div>
    <w:div w:id="1439911368">
      <w:bodyDiv w:val="1"/>
      <w:marLeft w:val="0"/>
      <w:marRight w:val="0"/>
      <w:marTop w:val="0"/>
      <w:marBottom w:val="0"/>
      <w:divBdr>
        <w:top w:val="none" w:sz="0" w:space="0" w:color="auto"/>
        <w:left w:val="none" w:sz="0" w:space="0" w:color="auto"/>
        <w:bottom w:val="none" w:sz="0" w:space="0" w:color="auto"/>
        <w:right w:val="none" w:sz="0" w:space="0" w:color="auto"/>
      </w:divBdr>
    </w:div>
    <w:div w:id="1470518224">
      <w:bodyDiv w:val="1"/>
      <w:marLeft w:val="0"/>
      <w:marRight w:val="0"/>
      <w:marTop w:val="0"/>
      <w:marBottom w:val="0"/>
      <w:divBdr>
        <w:top w:val="none" w:sz="0" w:space="0" w:color="auto"/>
        <w:left w:val="none" w:sz="0" w:space="0" w:color="auto"/>
        <w:bottom w:val="none" w:sz="0" w:space="0" w:color="auto"/>
        <w:right w:val="none" w:sz="0" w:space="0" w:color="auto"/>
      </w:divBdr>
    </w:div>
    <w:div w:id="1496917533">
      <w:bodyDiv w:val="1"/>
      <w:marLeft w:val="0"/>
      <w:marRight w:val="0"/>
      <w:marTop w:val="0"/>
      <w:marBottom w:val="0"/>
      <w:divBdr>
        <w:top w:val="none" w:sz="0" w:space="0" w:color="auto"/>
        <w:left w:val="none" w:sz="0" w:space="0" w:color="auto"/>
        <w:bottom w:val="none" w:sz="0" w:space="0" w:color="auto"/>
        <w:right w:val="none" w:sz="0" w:space="0" w:color="auto"/>
      </w:divBdr>
    </w:div>
    <w:div w:id="1515918124">
      <w:bodyDiv w:val="1"/>
      <w:marLeft w:val="0"/>
      <w:marRight w:val="0"/>
      <w:marTop w:val="0"/>
      <w:marBottom w:val="0"/>
      <w:divBdr>
        <w:top w:val="none" w:sz="0" w:space="0" w:color="auto"/>
        <w:left w:val="none" w:sz="0" w:space="0" w:color="auto"/>
        <w:bottom w:val="none" w:sz="0" w:space="0" w:color="auto"/>
        <w:right w:val="none" w:sz="0" w:space="0" w:color="auto"/>
      </w:divBdr>
    </w:div>
    <w:div w:id="1522016554">
      <w:bodyDiv w:val="1"/>
      <w:marLeft w:val="0"/>
      <w:marRight w:val="0"/>
      <w:marTop w:val="0"/>
      <w:marBottom w:val="0"/>
      <w:divBdr>
        <w:top w:val="none" w:sz="0" w:space="0" w:color="auto"/>
        <w:left w:val="none" w:sz="0" w:space="0" w:color="auto"/>
        <w:bottom w:val="none" w:sz="0" w:space="0" w:color="auto"/>
        <w:right w:val="none" w:sz="0" w:space="0" w:color="auto"/>
      </w:divBdr>
    </w:div>
    <w:div w:id="1522233503">
      <w:bodyDiv w:val="1"/>
      <w:marLeft w:val="0"/>
      <w:marRight w:val="0"/>
      <w:marTop w:val="0"/>
      <w:marBottom w:val="0"/>
      <w:divBdr>
        <w:top w:val="none" w:sz="0" w:space="0" w:color="auto"/>
        <w:left w:val="none" w:sz="0" w:space="0" w:color="auto"/>
        <w:bottom w:val="none" w:sz="0" w:space="0" w:color="auto"/>
        <w:right w:val="none" w:sz="0" w:space="0" w:color="auto"/>
      </w:divBdr>
    </w:div>
    <w:div w:id="1540818942">
      <w:bodyDiv w:val="1"/>
      <w:marLeft w:val="0"/>
      <w:marRight w:val="0"/>
      <w:marTop w:val="0"/>
      <w:marBottom w:val="0"/>
      <w:divBdr>
        <w:top w:val="none" w:sz="0" w:space="0" w:color="auto"/>
        <w:left w:val="none" w:sz="0" w:space="0" w:color="auto"/>
        <w:bottom w:val="none" w:sz="0" w:space="0" w:color="auto"/>
        <w:right w:val="none" w:sz="0" w:space="0" w:color="auto"/>
      </w:divBdr>
    </w:div>
    <w:div w:id="1554273538">
      <w:bodyDiv w:val="1"/>
      <w:marLeft w:val="0"/>
      <w:marRight w:val="0"/>
      <w:marTop w:val="0"/>
      <w:marBottom w:val="0"/>
      <w:divBdr>
        <w:top w:val="none" w:sz="0" w:space="0" w:color="auto"/>
        <w:left w:val="none" w:sz="0" w:space="0" w:color="auto"/>
        <w:bottom w:val="none" w:sz="0" w:space="0" w:color="auto"/>
        <w:right w:val="none" w:sz="0" w:space="0" w:color="auto"/>
      </w:divBdr>
    </w:div>
    <w:div w:id="1558934053">
      <w:bodyDiv w:val="1"/>
      <w:marLeft w:val="0"/>
      <w:marRight w:val="0"/>
      <w:marTop w:val="0"/>
      <w:marBottom w:val="0"/>
      <w:divBdr>
        <w:top w:val="none" w:sz="0" w:space="0" w:color="auto"/>
        <w:left w:val="none" w:sz="0" w:space="0" w:color="auto"/>
        <w:bottom w:val="none" w:sz="0" w:space="0" w:color="auto"/>
        <w:right w:val="none" w:sz="0" w:space="0" w:color="auto"/>
      </w:divBdr>
    </w:div>
    <w:div w:id="1573542923">
      <w:bodyDiv w:val="1"/>
      <w:marLeft w:val="0"/>
      <w:marRight w:val="0"/>
      <w:marTop w:val="0"/>
      <w:marBottom w:val="0"/>
      <w:divBdr>
        <w:top w:val="none" w:sz="0" w:space="0" w:color="auto"/>
        <w:left w:val="none" w:sz="0" w:space="0" w:color="auto"/>
        <w:bottom w:val="none" w:sz="0" w:space="0" w:color="auto"/>
        <w:right w:val="none" w:sz="0" w:space="0" w:color="auto"/>
      </w:divBdr>
    </w:div>
    <w:div w:id="1614750807">
      <w:bodyDiv w:val="1"/>
      <w:marLeft w:val="0"/>
      <w:marRight w:val="0"/>
      <w:marTop w:val="0"/>
      <w:marBottom w:val="0"/>
      <w:divBdr>
        <w:top w:val="none" w:sz="0" w:space="0" w:color="auto"/>
        <w:left w:val="none" w:sz="0" w:space="0" w:color="auto"/>
        <w:bottom w:val="none" w:sz="0" w:space="0" w:color="auto"/>
        <w:right w:val="none" w:sz="0" w:space="0" w:color="auto"/>
      </w:divBdr>
    </w:div>
    <w:div w:id="1619137510">
      <w:bodyDiv w:val="1"/>
      <w:marLeft w:val="0"/>
      <w:marRight w:val="0"/>
      <w:marTop w:val="0"/>
      <w:marBottom w:val="0"/>
      <w:divBdr>
        <w:top w:val="none" w:sz="0" w:space="0" w:color="auto"/>
        <w:left w:val="none" w:sz="0" w:space="0" w:color="auto"/>
        <w:bottom w:val="none" w:sz="0" w:space="0" w:color="auto"/>
        <w:right w:val="none" w:sz="0" w:space="0" w:color="auto"/>
      </w:divBdr>
    </w:div>
    <w:div w:id="1623267944">
      <w:bodyDiv w:val="1"/>
      <w:marLeft w:val="0"/>
      <w:marRight w:val="0"/>
      <w:marTop w:val="0"/>
      <w:marBottom w:val="0"/>
      <w:divBdr>
        <w:top w:val="none" w:sz="0" w:space="0" w:color="auto"/>
        <w:left w:val="none" w:sz="0" w:space="0" w:color="auto"/>
        <w:bottom w:val="none" w:sz="0" w:space="0" w:color="auto"/>
        <w:right w:val="none" w:sz="0" w:space="0" w:color="auto"/>
      </w:divBdr>
    </w:div>
    <w:div w:id="1633707749">
      <w:bodyDiv w:val="1"/>
      <w:marLeft w:val="0"/>
      <w:marRight w:val="0"/>
      <w:marTop w:val="0"/>
      <w:marBottom w:val="0"/>
      <w:divBdr>
        <w:top w:val="none" w:sz="0" w:space="0" w:color="auto"/>
        <w:left w:val="none" w:sz="0" w:space="0" w:color="auto"/>
        <w:bottom w:val="none" w:sz="0" w:space="0" w:color="auto"/>
        <w:right w:val="none" w:sz="0" w:space="0" w:color="auto"/>
      </w:divBdr>
    </w:div>
    <w:div w:id="1658805399">
      <w:bodyDiv w:val="1"/>
      <w:marLeft w:val="0"/>
      <w:marRight w:val="0"/>
      <w:marTop w:val="0"/>
      <w:marBottom w:val="0"/>
      <w:divBdr>
        <w:top w:val="none" w:sz="0" w:space="0" w:color="auto"/>
        <w:left w:val="none" w:sz="0" w:space="0" w:color="auto"/>
        <w:bottom w:val="none" w:sz="0" w:space="0" w:color="auto"/>
        <w:right w:val="none" w:sz="0" w:space="0" w:color="auto"/>
      </w:divBdr>
    </w:div>
    <w:div w:id="1666204051">
      <w:bodyDiv w:val="1"/>
      <w:marLeft w:val="0"/>
      <w:marRight w:val="0"/>
      <w:marTop w:val="0"/>
      <w:marBottom w:val="0"/>
      <w:divBdr>
        <w:top w:val="none" w:sz="0" w:space="0" w:color="auto"/>
        <w:left w:val="none" w:sz="0" w:space="0" w:color="auto"/>
        <w:bottom w:val="none" w:sz="0" w:space="0" w:color="auto"/>
        <w:right w:val="none" w:sz="0" w:space="0" w:color="auto"/>
      </w:divBdr>
    </w:div>
    <w:div w:id="1670713940">
      <w:bodyDiv w:val="1"/>
      <w:marLeft w:val="0"/>
      <w:marRight w:val="0"/>
      <w:marTop w:val="0"/>
      <w:marBottom w:val="0"/>
      <w:divBdr>
        <w:top w:val="none" w:sz="0" w:space="0" w:color="auto"/>
        <w:left w:val="none" w:sz="0" w:space="0" w:color="auto"/>
        <w:bottom w:val="none" w:sz="0" w:space="0" w:color="auto"/>
        <w:right w:val="none" w:sz="0" w:space="0" w:color="auto"/>
      </w:divBdr>
    </w:div>
    <w:div w:id="1747144359">
      <w:bodyDiv w:val="1"/>
      <w:marLeft w:val="0"/>
      <w:marRight w:val="0"/>
      <w:marTop w:val="0"/>
      <w:marBottom w:val="0"/>
      <w:divBdr>
        <w:top w:val="none" w:sz="0" w:space="0" w:color="auto"/>
        <w:left w:val="none" w:sz="0" w:space="0" w:color="auto"/>
        <w:bottom w:val="none" w:sz="0" w:space="0" w:color="auto"/>
        <w:right w:val="none" w:sz="0" w:space="0" w:color="auto"/>
      </w:divBdr>
    </w:div>
    <w:div w:id="1759860622">
      <w:bodyDiv w:val="1"/>
      <w:marLeft w:val="0"/>
      <w:marRight w:val="0"/>
      <w:marTop w:val="0"/>
      <w:marBottom w:val="0"/>
      <w:divBdr>
        <w:top w:val="none" w:sz="0" w:space="0" w:color="auto"/>
        <w:left w:val="none" w:sz="0" w:space="0" w:color="auto"/>
        <w:bottom w:val="none" w:sz="0" w:space="0" w:color="auto"/>
        <w:right w:val="none" w:sz="0" w:space="0" w:color="auto"/>
      </w:divBdr>
    </w:div>
    <w:div w:id="1778479977">
      <w:bodyDiv w:val="1"/>
      <w:marLeft w:val="0"/>
      <w:marRight w:val="0"/>
      <w:marTop w:val="0"/>
      <w:marBottom w:val="0"/>
      <w:divBdr>
        <w:top w:val="none" w:sz="0" w:space="0" w:color="auto"/>
        <w:left w:val="none" w:sz="0" w:space="0" w:color="auto"/>
        <w:bottom w:val="none" w:sz="0" w:space="0" w:color="auto"/>
        <w:right w:val="none" w:sz="0" w:space="0" w:color="auto"/>
      </w:divBdr>
    </w:div>
    <w:div w:id="1797983284">
      <w:bodyDiv w:val="1"/>
      <w:marLeft w:val="0"/>
      <w:marRight w:val="0"/>
      <w:marTop w:val="0"/>
      <w:marBottom w:val="0"/>
      <w:divBdr>
        <w:top w:val="none" w:sz="0" w:space="0" w:color="auto"/>
        <w:left w:val="none" w:sz="0" w:space="0" w:color="auto"/>
        <w:bottom w:val="none" w:sz="0" w:space="0" w:color="auto"/>
        <w:right w:val="none" w:sz="0" w:space="0" w:color="auto"/>
      </w:divBdr>
    </w:div>
    <w:div w:id="1836408258">
      <w:bodyDiv w:val="1"/>
      <w:marLeft w:val="0"/>
      <w:marRight w:val="0"/>
      <w:marTop w:val="0"/>
      <w:marBottom w:val="0"/>
      <w:divBdr>
        <w:top w:val="none" w:sz="0" w:space="0" w:color="auto"/>
        <w:left w:val="none" w:sz="0" w:space="0" w:color="auto"/>
        <w:bottom w:val="none" w:sz="0" w:space="0" w:color="auto"/>
        <w:right w:val="none" w:sz="0" w:space="0" w:color="auto"/>
      </w:divBdr>
    </w:div>
    <w:div w:id="1878472518">
      <w:bodyDiv w:val="1"/>
      <w:marLeft w:val="0"/>
      <w:marRight w:val="0"/>
      <w:marTop w:val="0"/>
      <w:marBottom w:val="0"/>
      <w:divBdr>
        <w:top w:val="none" w:sz="0" w:space="0" w:color="auto"/>
        <w:left w:val="none" w:sz="0" w:space="0" w:color="auto"/>
        <w:bottom w:val="none" w:sz="0" w:space="0" w:color="auto"/>
        <w:right w:val="none" w:sz="0" w:space="0" w:color="auto"/>
      </w:divBdr>
    </w:div>
    <w:div w:id="1993555209">
      <w:bodyDiv w:val="1"/>
      <w:marLeft w:val="0"/>
      <w:marRight w:val="0"/>
      <w:marTop w:val="0"/>
      <w:marBottom w:val="0"/>
      <w:divBdr>
        <w:top w:val="none" w:sz="0" w:space="0" w:color="auto"/>
        <w:left w:val="none" w:sz="0" w:space="0" w:color="auto"/>
        <w:bottom w:val="none" w:sz="0" w:space="0" w:color="auto"/>
        <w:right w:val="none" w:sz="0" w:space="0" w:color="auto"/>
      </w:divBdr>
    </w:div>
    <w:div w:id="1995989415">
      <w:bodyDiv w:val="1"/>
      <w:marLeft w:val="0"/>
      <w:marRight w:val="0"/>
      <w:marTop w:val="0"/>
      <w:marBottom w:val="0"/>
      <w:divBdr>
        <w:top w:val="none" w:sz="0" w:space="0" w:color="auto"/>
        <w:left w:val="none" w:sz="0" w:space="0" w:color="auto"/>
        <w:bottom w:val="none" w:sz="0" w:space="0" w:color="auto"/>
        <w:right w:val="none" w:sz="0" w:space="0" w:color="auto"/>
      </w:divBdr>
      <w:divsChild>
        <w:div w:id="512497481">
          <w:marLeft w:val="0"/>
          <w:marRight w:val="0"/>
          <w:marTop w:val="0"/>
          <w:marBottom w:val="0"/>
          <w:divBdr>
            <w:top w:val="none" w:sz="0" w:space="0" w:color="auto"/>
            <w:left w:val="none" w:sz="0" w:space="0" w:color="auto"/>
            <w:bottom w:val="none" w:sz="0" w:space="0" w:color="auto"/>
            <w:right w:val="none" w:sz="0" w:space="0" w:color="auto"/>
          </w:divBdr>
        </w:div>
        <w:div w:id="993069576">
          <w:marLeft w:val="0"/>
          <w:marRight w:val="0"/>
          <w:marTop w:val="0"/>
          <w:marBottom w:val="0"/>
          <w:divBdr>
            <w:top w:val="none" w:sz="0" w:space="0" w:color="auto"/>
            <w:left w:val="none" w:sz="0" w:space="0" w:color="auto"/>
            <w:bottom w:val="none" w:sz="0" w:space="0" w:color="auto"/>
            <w:right w:val="none" w:sz="0" w:space="0" w:color="auto"/>
          </w:divBdr>
        </w:div>
        <w:div w:id="1176194837">
          <w:marLeft w:val="0"/>
          <w:marRight w:val="0"/>
          <w:marTop w:val="0"/>
          <w:marBottom w:val="0"/>
          <w:divBdr>
            <w:top w:val="none" w:sz="0" w:space="0" w:color="auto"/>
            <w:left w:val="none" w:sz="0" w:space="0" w:color="auto"/>
            <w:bottom w:val="none" w:sz="0" w:space="0" w:color="auto"/>
            <w:right w:val="none" w:sz="0" w:space="0" w:color="auto"/>
          </w:divBdr>
        </w:div>
        <w:div w:id="1385911183">
          <w:marLeft w:val="0"/>
          <w:marRight w:val="0"/>
          <w:marTop w:val="0"/>
          <w:marBottom w:val="0"/>
          <w:divBdr>
            <w:top w:val="none" w:sz="0" w:space="0" w:color="auto"/>
            <w:left w:val="none" w:sz="0" w:space="0" w:color="auto"/>
            <w:bottom w:val="none" w:sz="0" w:space="0" w:color="auto"/>
            <w:right w:val="none" w:sz="0" w:space="0" w:color="auto"/>
          </w:divBdr>
        </w:div>
        <w:div w:id="1502550369">
          <w:marLeft w:val="0"/>
          <w:marRight w:val="0"/>
          <w:marTop w:val="0"/>
          <w:marBottom w:val="0"/>
          <w:divBdr>
            <w:top w:val="none" w:sz="0" w:space="0" w:color="auto"/>
            <w:left w:val="none" w:sz="0" w:space="0" w:color="auto"/>
            <w:bottom w:val="none" w:sz="0" w:space="0" w:color="auto"/>
            <w:right w:val="none" w:sz="0" w:space="0" w:color="auto"/>
          </w:divBdr>
        </w:div>
        <w:div w:id="1714427766">
          <w:marLeft w:val="0"/>
          <w:marRight w:val="0"/>
          <w:marTop w:val="0"/>
          <w:marBottom w:val="0"/>
          <w:divBdr>
            <w:top w:val="none" w:sz="0" w:space="0" w:color="auto"/>
            <w:left w:val="none" w:sz="0" w:space="0" w:color="auto"/>
            <w:bottom w:val="none" w:sz="0" w:space="0" w:color="auto"/>
            <w:right w:val="none" w:sz="0" w:space="0" w:color="auto"/>
          </w:divBdr>
        </w:div>
      </w:divsChild>
    </w:div>
    <w:div w:id="1996452207">
      <w:bodyDiv w:val="1"/>
      <w:marLeft w:val="0"/>
      <w:marRight w:val="0"/>
      <w:marTop w:val="0"/>
      <w:marBottom w:val="0"/>
      <w:divBdr>
        <w:top w:val="none" w:sz="0" w:space="0" w:color="auto"/>
        <w:left w:val="none" w:sz="0" w:space="0" w:color="auto"/>
        <w:bottom w:val="none" w:sz="0" w:space="0" w:color="auto"/>
        <w:right w:val="none" w:sz="0" w:space="0" w:color="auto"/>
      </w:divBdr>
    </w:div>
    <w:div w:id="2016691732">
      <w:bodyDiv w:val="1"/>
      <w:marLeft w:val="0"/>
      <w:marRight w:val="0"/>
      <w:marTop w:val="0"/>
      <w:marBottom w:val="0"/>
      <w:divBdr>
        <w:top w:val="none" w:sz="0" w:space="0" w:color="auto"/>
        <w:left w:val="none" w:sz="0" w:space="0" w:color="auto"/>
        <w:bottom w:val="none" w:sz="0" w:space="0" w:color="auto"/>
        <w:right w:val="none" w:sz="0" w:space="0" w:color="auto"/>
      </w:divBdr>
    </w:div>
    <w:div w:id="2023047601">
      <w:bodyDiv w:val="1"/>
      <w:marLeft w:val="0"/>
      <w:marRight w:val="0"/>
      <w:marTop w:val="0"/>
      <w:marBottom w:val="0"/>
      <w:divBdr>
        <w:top w:val="none" w:sz="0" w:space="0" w:color="auto"/>
        <w:left w:val="none" w:sz="0" w:space="0" w:color="auto"/>
        <w:bottom w:val="none" w:sz="0" w:space="0" w:color="auto"/>
        <w:right w:val="none" w:sz="0" w:space="0" w:color="auto"/>
      </w:divBdr>
    </w:div>
    <w:div w:id="2031367474">
      <w:bodyDiv w:val="1"/>
      <w:marLeft w:val="0"/>
      <w:marRight w:val="0"/>
      <w:marTop w:val="0"/>
      <w:marBottom w:val="0"/>
      <w:divBdr>
        <w:top w:val="none" w:sz="0" w:space="0" w:color="auto"/>
        <w:left w:val="none" w:sz="0" w:space="0" w:color="auto"/>
        <w:bottom w:val="none" w:sz="0" w:space="0" w:color="auto"/>
        <w:right w:val="none" w:sz="0" w:space="0" w:color="auto"/>
      </w:divBdr>
    </w:div>
    <w:div w:id="2036299974">
      <w:bodyDiv w:val="1"/>
      <w:marLeft w:val="0"/>
      <w:marRight w:val="0"/>
      <w:marTop w:val="0"/>
      <w:marBottom w:val="0"/>
      <w:divBdr>
        <w:top w:val="none" w:sz="0" w:space="0" w:color="auto"/>
        <w:left w:val="none" w:sz="0" w:space="0" w:color="auto"/>
        <w:bottom w:val="none" w:sz="0" w:space="0" w:color="auto"/>
        <w:right w:val="none" w:sz="0" w:space="0" w:color="auto"/>
      </w:divBdr>
    </w:div>
    <w:div w:id="2056853802">
      <w:bodyDiv w:val="1"/>
      <w:marLeft w:val="0"/>
      <w:marRight w:val="0"/>
      <w:marTop w:val="0"/>
      <w:marBottom w:val="0"/>
      <w:divBdr>
        <w:top w:val="none" w:sz="0" w:space="0" w:color="auto"/>
        <w:left w:val="none" w:sz="0" w:space="0" w:color="auto"/>
        <w:bottom w:val="none" w:sz="0" w:space="0" w:color="auto"/>
        <w:right w:val="none" w:sz="0" w:space="0" w:color="auto"/>
      </w:divBdr>
    </w:div>
    <w:div w:id="2068139929">
      <w:bodyDiv w:val="1"/>
      <w:marLeft w:val="0"/>
      <w:marRight w:val="0"/>
      <w:marTop w:val="0"/>
      <w:marBottom w:val="0"/>
      <w:divBdr>
        <w:top w:val="none" w:sz="0" w:space="0" w:color="auto"/>
        <w:left w:val="none" w:sz="0" w:space="0" w:color="auto"/>
        <w:bottom w:val="none" w:sz="0" w:space="0" w:color="auto"/>
        <w:right w:val="none" w:sz="0" w:space="0" w:color="auto"/>
      </w:divBdr>
    </w:div>
    <w:div w:id="2102331782">
      <w:bodyDiv w:val="1"/>
      <w:marLeft w:val="0"/>
      <w:marRight w:val="0"/>
      <w:marTop w:val="0"/>
      <w:marBottom w:val="0"/>
      <w:divBdr>
        <w:top w:val="none" w:sz="0" w:space="0" w:color="auto"/>
        <w:left w:val="none" w:sz="0" w:space="0" w:color="auto"/>
        <w:bottom w:val="none" w:sz="0" w:space="0" w:color="auto"/>
        <w:right w:val="none" w:sz="0" w:space="0" w:color="auto"/>
      </w:divBdr>
    </w:div>
    <w:div w:id="21335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7CB6B59-30C8-420C-BC05-97DC8BB4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57</Pages>
  <Words>10869</Words>
  <Characters>75634</Characters>
  <Application>Microsoft Office Word</Application>
  <DocSecurity>0</DocSecurity>
  <Lines>630</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В.В.В.</dc:creator>
  <cp:lastModifiedBy>Стерехова Юлия Михайловна</cp:lastModifiedBy>
  <cp:revision>3</cp:revision>
  <cp:lastPrinted>2025-12-30T06:51:00Z</cp:lastPrinted>
  <dcterms:created xsi:type="dcterms:W3CDTF">2026-01-23T07:36:00Z</dcterms:created>
  <dcterms:modified xsi:type="dcterms:W3CDTF">2026-01-26T08:44:00Z</dcterms:modified>
</cp:coreProperties>
</file>