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E1" w:rsidRDefault="004E49E1" w:rsidP="00C15F05">
      <w:pPr>
        <w:ind w:firstLine="708"/>
        <w:jc w:val="both"/>
      </w:pPr>
      <w:r>
        <w:t xml:space="preserve">Воскресенский территориальный отдел Управления Роспотребнадзора по Московской области информирует, что Федеральным законом Российской Федерации от 02.05.2026 «О внесении изменений в Кодекс Российской Федерации об административных правонарушениях» №120-ФЗ приняты поправки к КоАП РФ о внедрении ответственности за несоблюдение отдельных запретов продажи товаров, подлежащих обязательной маркировке. </w:t>
      </w:r>
      <w:r w:rsidRPr="008F5012">
        <w:rPr>
          <w:b/>
        </w:rPr>
        <w:t>Изменения вступят в силу с 1 сентября 2026 года</w:t>
      </w:r>
      <w:r>
        <w:t>.</w:t>
      </w:r>
      <w:bookmarkStart w:id="0" w:name="_GoBack"/>
      <w:bookmarkEnd w:id="0"/>
    </w:p>
    <w:p w:rsidR="004E49E1" w:rsidRDefault="004E49E1" w:rsidP="00C15F05">
      <w:pPr>
        <w:ind w:firstLine="708"/>
        <w:jc w:val="both"/>
      </w:pPr>
      <w:r>
        <w:t>Новшества касаются факта реализации товаров с истекшим сроком годности, а также факта реализации табачной продукции по ценам ниже минимальной розничной цены или выше максимальной розничной цены.</w:t>
      </w:r>
    </w:p>
    <w:p w:rsidR="004E49E1" w:rsidRDefault="004E49E1" w:rsidP="00C15F05">
      <w:pPr>
        <w:ind w:firstLine="708"/>
        <w:jc w:val="both"/>
      </w:pPr>
      <w:r>
        <w:t>Информационная система «Честный знак» будет фиксировать нарушения в момент реализации товаров.</w:t>
      </w:r>
    </w:p>
    <w:p w:rsidR="004E49E1" w:rsidRDefault="004E49E1" w:rsidP="00C15F05">
      <w:pPr>
        <w:ind w:firstLine="708"/>
        <w:jc w:val="both"/>
      </w:pPr>
      <w:r>
        <w:t>Если продавец получит от информационной системы предупреждение о том, что срок годности продукции истек, но все равно ее выводит из оборота путем продажи, это приведет к штрафу. За каждый проданный товар с индивидуального предпринимателя будет взыскан штраф в размере 10 тыс. руб., а с юридического лица - 20 тыс. руб.</w:t>
      </w:r>
    </w:p>
    <w:p w:rsidR="004E49E1" w:rsidRDefault="004E49E1" w:rsidP="00C15F05">
      <w:pPr>
        <w:ind w:firstLine="708"/>
        <w:jc w:val="both"/>
      </w:pPr>
      <w:r>
        <w:t>Если при отпуске табачной или никотинсодержащей продукции продавец проигнорирует сведения информационной системы о запрете продажи ниже минимальной или выше максимальной розничных цен, это повлечет следующие штрафы:</w:t>
      </w:r>
    </w:p>
    <w:p w:rsidR="004E49E1" w:rsidRDefault="004E49E1" w:rsidP="00C15F05">
      <w:pPr>
        <w:jc w:val="both"/>
      </w:pPr>
      <w:r>
        <w:t>- 5 тыс. руб. - при реализации до 100 единиц товара на одном объекте за календарный день;</w:t>
      </w:r>
    </w:p>
    <w:p w:rsidR="004E49E1" w:rsidRDefault="004E49E1" w:rsidP="00C15F05">
      <w:pPr>
        <w:jc w:val="both"/>
      </w:pPr>
      <w:r>
        <w:t>- 50 тыс. руб. - 101 тыс. руб. - 1000 единиц;</w:t>
      </w:r>
    </w:p>
    <w:p w:rsidR="004E49E1" w:rsidRDefault="004E49E1" w:rsidP="00C15F05">
      <w:pPr>
        <w:jc w:val="both"/>
      </w:pPr>
      <w:r>
        <w:t>- 500 тыс. руб. - более 1000 единиц.</w:t>
      </w:r>
    </w:p>
    <w:p w:rsidR="004E49E1" w:rsidRDefault="004E49E1" w:rsidP="00C15F05">
      <w:pPr>
        <w:ind w:firstLine="708"/>
        <w:jc w:val="both"/>
      </w:pPr>
      <w:r>
        <w:t>Продажа табачной и никотинсодержащей продукции, устройств для их потребления хозяйствующими субъектами, которые не зарегистрированы в Государственной информационной системе мониторинга за оборотом товара (далее – ГИС МТ), грозит штрафом на сумму 50 тыс. руб., если за</w:t>
      </w:r>
      <w:r>
        <w:t xml:space="preserve"> </w:t>
      </w:r>
      <w:r>
        <w:t>календарный месяц продано свыше 10 таких товаров.</w:t>
      </w:r>
    </w:p>
    <w:p w:rsidR="004E49E1" w:rsidRDefault="004E49E1" w:rsidP="00C15F05">
      <w:pPr>
        <w:ind w:firstLine="708"/>
        <w:jc w:val="both"/>
      </w:pPr>
      <w:r>
        <w:t>Протокол об административном правонарушении по данным случаям не составляется. Постановление по делу оформляется в электронном виде без нарушителя и направляется ему в течение 3 дней со дня вынесения.</w:t>
      </w:r>
    </w:p>
    <w:p w:rsidR="00921E52" w:rsidRDefault="004E49E1" w:rsidP="00C15F05">
      <w:pPr>
        <w:ind w:firstLine="708"/>
        <w:jc w:val="both"/>
      </w:pPr>
      <w:r>
        <w:t>При возникновении вопросов можно обратиться за консультацией в Воскресенский территориальный отдел Управления Роспотребнадзора по Московской области: Московская область, г. Егорьевск, ул. Антипова, д. 47 тел.8(49640)2-13-97, Московская область, г. Воскресенск, ул. Советская, д. 4, (849644)22746.</w:t>
      </w:r>
    </w:p>
    <w:sectPr w:rsidR="0092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B"/>
    <w:rsid w:val="004E49E1"/>
    <w:rsid w:val="0069766B"/>
    <w:rsid w:val="008F5012"/>
    <w:rsid w:val="00921E52"/>
    <w:rsid w:val="00C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C4E6"/>
  <w15:chartTrackingRefBased/>
  <w15:docId w15:val="{B6D85FE8-C218-48A0-ADFF-18F835B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Екатерина Александровна</dc:creator>
  <cp:keywords/>
  <dc:description/>
  <cp:lastModifiedBy>Романова Екатерина Александровна</cp:lastModifiedBy>
  <cp:revision>4</cp:revision>
  <dcterms:created xsi:type="dcterms:W3CDTF">2026-06-05T06:50:00Z</dcterms:created>
  <dcterms:modified xsi:type="dcterms:W3CDTF">2026-06-05T06:53:00Z</dcterms:modified>
</cp:coreProperties>
</file>