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54" w:rsidRPr="00DA685F" w:rsidRDefault="00BD4254" w:rsidP="00F66586">
      <w:pPr>
        <w:pStyle w:val="s1"/>
        <w:shd w:val="clear" w:color="auto" w:fill="FFFFFF"/>
        <w:spacing w:before="0" w:beforeAutospacing="0" w:after="0" w:afterAutospacing="0" w:line="23" w:lineRule="atLeast"/>
        <w:jc w:val="center"/>
        <w:rPr>
          <w:rStyle w:val="s10"/>
          <w:b/>
          <w:bCs/>
          <w:sz w:val="28"/>
          <w:szCs w:val="28"/>
        </w:rPr>
      </w:pPr>
      <w:r w:rsidRPr="00DA685F">
        <w:rPr>
          <w:rStyle w:val="s10"/>
          <w:b/>
          <w:bCs/>
          <w:sz w:val="28"/>
          <w:szCs w:val="28"/>
        </w:rPr>
        <w:t>Обзор законодательства о важных изменениях</w:t>
      </w:r>
      <w:r w:rsidR="00F66586" w:rsidRPr="00DA685F">
        <w:rPr>
          <w:rStyle w:val="s10"/>
          <w:b/>
          <w:bCs/>
          <w:sz w:val="28"/>
          <w:szCs w:val="28"/>
        </w:rPr>
        <w:t xml:space="preserve"> </w:t>
      </w:r>
      <w:r w:rsidRPr="00DA685F">
        <w:rPr>
          <w:rStyle w:val="s10"/>
          <w:b/>
          <w:bCs/>
          <w:sz w:val="28"/>
          <w:szCs w:val="28"/>
        </w:rPr>
        <w:t xml:space="preserve">с 1 </w:t>
      </w:r>
      <w:r w:rsidR="00D421C9" w:rsidRPr="00DA685F">
        <w:rPr>
          <w:rStyle w:val="s10"/>
          <w:b/>
          <w:bCs/>
          <w:sz w:val="28"/>
          <w:szCs w:val="28"/>
        </w:rPr>
        <w:t>июля</w:t>
      </w:r>
      <w:r w:rsidRPr="00DA685F">
        <w:rPr>
          <w:rStyle w:val="s10"/>
          <w:b/>
          <w:bCs/>
          <w:sz w:val="28"/>
          <w:szCs w:val="28"/>
        </w:rPr>
        <w:t xml:space="preserve"> 2021 года</w:t>
      </w:r>
    </w:p>
    <w:p w:rsidR="003A7A8F" w:rsidRDefault="003A7A8F" w:rsidP="00F66586">
      <w:pPr>
        <w:pStyle w:val="s1"/>
        <w:shd w:val="clear" w:color="auto" w:fill="FFFFFF"/>
        <w:spacing w:before="0" w:beforeAutospacing="0" w:after="0" w:afterAutospacing="0" w:line="23" w:lineRule="atLeast"/>
        <w:ind w:firstLine="709"/>
        <w:jc w:val="both"/>
        <w:rPr>
          <w:rStyle w:val="s10"/>
          <w:b/>
          <w:bCs/>
          <w:sz w:val="28"/>
          <w:szCs w:val="28"/>
        </w:rPr>
      </w:pPr>
    </w:p>
    <w:p w:rsidR="00014B13" w:rsidRPr="003A7A8F" w:rsidRDefault="00014B13" w:rsidP="00014B13">
      <w:pPr>
        <w:spacing w:after="0"/>
        <w:ind w:firstLine="709"/>
        <w:jc w:val="both"/>
        <w:rPr>
          <w:rFonts w:ascii="Times New Roman" w:eastAsia="Times New Roman" w:hAnsi="Times New Roman" w:cs="Times New Roman"/>
          <w:sz w:val="28"/>
          <w:szCs w:val="28"/>
          <w:lang w:eastAsia="ru-RU"/>
        </w:rPr>
      </w:pPr>
    </w:p>
    <w:p w:rsidR="00BB372F" w:rsidRDefault="00BB372F" w:rsidP="00BB372F">
      <w:pPr>
        <w:spacing w:after="0"/>
        <w:ind w:firstLine="709"/>
        <w:jc w:val="both"/>
        <w:rPr>
          <w:rFonts w:ascii="Times New Roman" w:eastAsia="Times New Roman" w:hAnsi="Times New Roman" w:cs="Times New Roman"/>
          <w:b/>
          <w:bCs/>
          <w:sz w:val="28"/>
          <w:szCs w:val="28"/>
          <w:lang w:eastAsia="ru-RU"/>
        </w:rPr>
      </w:pPr>
      <w:r w:rsidRPr="00CA6FF5">
        <w:rPr>
          <w:rFonts w:ascii="Times New Roman" w:eastAsia="Times New Roman" w:hAnsi="Times New Roman" w:cs="Times New Roman"/>
          <w:b/>
          <w:bCs/>
          <w:sz w:val="28"/>
          <w:szCs w:val="28"/>
          <w:lang w:eastAsia="ru-RU"/>
        </w:rPr>
        <w:t>С 1 июля 2021 года наличие иностранного гражданства либо вида на жительство будет являться основанием для увольнения с госслужбы</w:t>
      </w:r>
    </w:p>
    <w:p w:rsidR="00BB372F" w:rsidRDefault="00BB372F" w:rsidP="00BB372F">
      <w:pPr>
        <w:spacing w:after="0"/>
        <w:ind w:firstLine="709"/>
        <w:jc w:val="both"/>
        <w:rPr>
          <w:rFonts w:ascii="Times New Roman" w:eastAsia="Times New Roman" w:hAnsi="Times New Roman" w:cs="Times New Roman"/>
          <w:b/>
          <w:bCs/>
          <w:sz w:val="28"/>
          <w:szCs w:val="28"/>
          <w:lang w:eastAsia="ru-RU"/>
        </w:rPr>
      </w:pPr>
    </w:p>
    <w:p w:rsidR="00BB372F" w:rsidRPr="00CA6FF5" w:rsidRDefault="00BB372F" w:rsidP="00BB372F">
      <w:pPr>
        <w:spacing w:after="0"/>
        <w:ind w:firstLine="709"/>
        <w:jc w:val="both"/>
        <w:rPr>
          <w:rFonts w:ascii="Times New Roman" w:eastAsia="Times New Roman" w:hAnsi="Times New Roman" w:cs="Times New Roman"/>
          <w:b/>
          <w:bCs/>
          <w:i/>
          <w:sz w:val="28"/>
          <w:szCs w:val="28"/>
          <w:lang w:eastAsia="ru-RU"/>
        </w:rPr>
      </w:pPr>
      <w:r w:rsidRPr="00CA6FF5">
        <w:rPr>
          <w:rFonts w:ascii="Times New Roman" w:eastAsia="Times New Roman" w:hAnsi="Times New Roman" w:cs="Times New Roman"/>
          <w:i/>
          <w:sz w:val="28"/>
          <w:szCs w:val="28"/>
          <w:lang w:eastAsia="ru-RU"/>
        </w:rPr>
        <w:t xml:space="preserve">Федеральный </w:t>
      </w:r>
      <w:hyperlink r:id="rId5" w:history="1">
        <w:r w:rsidRPr="00CA6FF5">
          <w:rPr>
            <w:rFonts w:ascii="Times New Roman" w:eastAsia="Times New Roman" w:hAnsi="Times New Roman" w:cs="Times New Roman"/>
            <w:i/>
            <w:sz w:val="28"/>
            <w:szCs w:val="28"/>
            <w:lang w:eastAsia="ru-RU"/>
          </w:rPr>
          <w:t>закон</w:t>
        </w:r>
      </w:hyperlink>
      <w:r w:rsidRPr="00CA6FF5">
        <w:rPr>
          <w:rFonts w:ascii="Times New Roman" w:eastAsia="Times New Roman" w:hAnsi="Times New Roman" w:cs="Times New Roman"/>
          <w:i/>
          <w:sz w:val="28"/>
          <w:szCs w:val="28"/>
          <w:lang w:eastAsia="ru-RU"/>
        </w:rPr>
        <w:t xml:space="preserve"> от 30.04.2021 № 116-ФЗ О внесении изменений в отдельные законодательные акты Российской Федерации»</w:t>
      </w:r>
    </w:p>
    <w:p w:rsidR="00BB372F" w:rsidRPr="00CA6FF5" w:rsidRDefault="00BB372F" w:rsidP="00BB372F">
      <w:pPr>
        <w:spacing w:after="0"/>
        <w:ind w:firstLine="709"/>
        <w:jc w:val="both"/>
        <w:rPr>
          <w:rFonts w:ascii="Times New Roman" w:eastAsia="Times New Roman" w:hAnsi="Times New Roman" w:cs="Times New Roman"/>
          <w:b/>
          <w:bCs/>
          <w:sz w:val="28"/>
          <w:szCs w:val="28"/>
          <w:lang w:eastAsia="ru-RU"/>
        </w:rPr>
      </w:pP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lastRenderedPageBreak/>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BB372F" w:rsidRPr="00CA6FF5" w:rsidRDefault="00BB372F" w:rsidP="00BB372F">
      <w:pPr>
        <w:spacing w:after="0"/>
        <w:ind w:firstLine="709"/>
        <w:jc w:val="both"/>
        <w:rPr>
          <w:rFonts w:ascii="Verdana" w:eastAsia="Times New Roman" w:hAnsi="Verdana" w:cs="Times New Roman"/>
          <w:sz w:val="28"/>
          <w:szCs w:val="28"/>
          <w:lang w:eastAsia="ru-RU"/>
        </w:rPr>
      </w:pPr>
      <w:r w:rsidRPr="00CA6FF5">
        <w:rPr>
          <w:rFonts w:ascii="Times New Roman" w:eastAsia="Times New Roman" w:hAnsi="Times New Roman" w:cs="Times New Roman"/>
          <w:sz w:val="28"/>
          <w:szCs w:val="28"/>
          <w:lang w:eastAsia="ru-RU"/>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BB372F" w:rsidRDefault="00BB372F" w:rsidP="00BB372F">
      <w:pPr>
        <w:spacing w:after="0"/>
        <w:ind w:firstLine="709"/>
        <w:jc w:val="both"/>
        <w:rPr>
          <w:rFonts w:ascii="Times New Roman" w:eastAsia="Times New Roman" w:hAnsi="Times New Roman" w:cs="Times New Roman"/>
          <w:sz w:val="28"/>
          <w:szCs w:val="28"/>
          <w:lang w:eastAsia="ru-RU"/>
        </w:rPr>
      </w:pPr>
      <w:r w:rsidRPr="00CA6FF5">
        <w:rPr>
          <w:rFonts w:ascii="Times New Roman" w:eastAsia="Times New Roman" w:hAnsi="Times New Roman" w:cs="Times New Roman"/>
          <w:sz w:val="28"/>
          <w:szCs w:val="28"/>
          <w:lang w:eastAsia="ru-RU"/>
        </w:rPr>
        <w:t>Настоящий Федеральный закон вступает в силу с 1 июля 2021 года.</w:t>
      </w:r>
    </w:p>
    <w:p w:rsidR="00BB372F" w:rsidRDefault="00BB372F" w:rsidP="00BB372F">
      <w:pPr>
        <w:spacing w:after="0"/>
        <w:ind w:firstLine="709"/>
        <w:jc w:val="both"/>
        <w:rPr>
          <w:rFonts w:ascii="Times New Roman" w:eastAsia="Times New Roman" w:hAnsi="Times New Roman" w:cs="Times New Roman"/>
          <w:sz w:val="28"/>
          <w:szCs w:val="28"/>
          <w:lang w:eastAsia="ru-RU"/>
        </w:rPr>
      </w:pPr>
    </w:p>
    <w:p w:rsidR="00BB372F" w:rsidRPr="00FD35FD" w:rsidRDefault="00BB372F" w:rsidP="00BB372F">
      <w:pPr>
        <w:spacing w:after="0"/>
        <w:ind w:firstLine="709"/>
        <w:jc w:val="both"/>
        <w:rPr>
          <w:rFonts w:ascii="Times New Roman" w:eastAsia="Times New Roman" w:hAnsi="Times New Roman" w:cs="Times New Roman"/>
          <w:b/>
          <w:bCs/>
          <w:sz w:val="28"/>
          <w:szCs w:val="28"/>
          <w:lang w:eastAsia="ru-RU"/>
        </w:rPr>
      </w:pPr>
      <w:r w:rsidRPr="00FD35FD">
        <w:rPr>
          <w:rFonts w:ascii="Times New Roman" w:eastAsia="Times New Roman" w:hAnsi="Times New Roman" w:cs="Times New Roman"/>
          <w:b/>
          <w:bCs/>
          <w:sz w:val="28"/>
          <w:szCs w:val="28"/>
          <w:lang w:eastAsia="ru-RU"/>
        </w:rPr>
        <w:t xml:space="preserve">Подписан закон, расширяющий возможности участников общественных обсуждений и публичных слушаний, а также уточняющий режим </w:t>
      </w:r>
      <w:proofErr w:type="spellStart"/>
      <w:r w:rsidRPr="00FD35FD">
        <w:rPr>
          <w:rFonts w:ascii="Times New Roman" w:eastAsia="Times New Roman" w:hAnsi="Times New Roman" w:cs="Times New Roman"/>
          <w:b/>
          <w:bCs/>
          <w:sz w:val="28"/>
          <w:szCs w:val="28"/>
          <w:lang w:eastAsia="ru-RU"/>
        </w:rPr>
        <w:t>приаэродромной</w:t>
      </w:r>
      <w:proofErr w:type="spellEnd"/>
      <w:r w:rsidRPr="00FD35FD">
        <w:rPr>
          <w:rFonts w:ascii="Times New Roman" w:eastAsia="Times New Roman" w:hAnsi="Times New Roman" w:cs="Times New Roman"/>
          <w:b/>
          <w:bCs/>
          <w:sz w:val="28"/>
          <w:szCs w:val="28"/>
          <w:lang w:eastAsia="ru-RU"/>
        </w:rPr>
        <w:t xml:space="preserve"> территории</w:t>
      </w:r>
    </w:p>
    <w:p w:rsidR="00BB372F" w:rsidRPr="00FD35FD" w:rsidRDefault="00BB372F" w:rsidP="00BB372F">
      <w:pPr>
        <w:spacing w:after="0"/>
        <w:ind w:firstLine="709"/>
        <w:jc w:val="both"/>
        <w:rPr>
          <w:rFonts w:ascii="Times New Roman" w:eastAsia="Times New Roman" w:hAnsi="Times New Roman" w:cs="Times New Roman"/>
          <w:b/>
          <w:bCs/>
          <w:sz w:val="28"/>
          <w:szCs w:val="28"/>
          <w:lang w:eastAsia="ru-RU"/>
        </w:rPr>
      </w:pPr>
    </w:p>
    <w:p w:rsidR="00BB372F" w:rsidRPr="00FD35FD" w:rsidRDefault="00BB372F" w:rsidP="00BB372F">
      <w:pPr>
        <w:spacing w:after="0"/>
        <w:ind w:firstLine="709"/>
        <w:jc w:val="both"/>
        <w:rPr>
          <w:rFonts w:ascii="Times New Roman" w:eastAsia="Times New Roman" w:hAnsi="Times New Roman" w:cs="Times New Roman"/>
          <w:b/>
          <w:bCs/>
          <w:i/>
          <w:sz w:val="28"/>
          <w:szCs w:val="28"/>
          <w:lang w:eastAsia="ru-RU"/>
        </w:rPr>
      </w:pPr>
      <w:r w:rsidRPr="00FD35FD">
        <w:rPr>
          <w:rFonts w:ascii="Times New Roman" w:eastAsia="Times New Roman" w:hAnsi="Times New Roman" w:cs="Times New Roman"/>
          <w:i/>
          <w:sz w:val="28"/>
          <w:szCs w:val="28"/>
          <w:lang w:eastAsia="ru-RU"/>
        </w:rPr>
        <w:t xml:space="preserve">Федеральный </w:t>
      </w:r>
      <w:hyperlink r:id="rId6" w:history="1">
        <w:r w:rsidRPr="00FD35FD">
          <w:rPr>
            <w:rFonts w:ascii="Times New Roman" w:eastAsia="Times New Roman" w:hAnsi="Times New Roman" w:cs="Times New Roman"/>
            <w:i/>
            <w:sz w:val="28"/>
            <w:szCs w:val="28"/>
            <w:lang w:eastAsia="ru-RU"/>
          </w:rPr>
          <w:t>закон</w:t>
        </w:r>
      </w:hyperlink>
      <w:r w:rsidRPr="00FD35FD">
        <w:rPr>
          <w:rFonts w:ascii="Times New Roman" w:eastAsia="Times New Roman" w:hAnsi="Times New Roman" w:cs="Times New Roman"/>
          <w:i/>
          <w:sz w:val="28"/>
          <w:szCs w:val="28"/>
          <w:lang w:eastAsia="ru-RU"/>
        </w:rPr>
        <w:t xml:space="preserve"> от 11.06.2021 № 191-ФЗ «О внесении изменений в отдельные законодательные акты Российской Федерации»</w:t>
      </w:r>
    </w:p>
    <w:p w:rsidR="00BB372F" w:rsidRPr="00FD35FD" w:rsidRDefault="00BB372F" w:rsidP="00BB372F">
      <w:pPr>
        <w:spacing w:after="0"/>
        <w:ind w:firstLine="709"/>
        <w:jc w:val="both"/>
        <w:rPr>
          <w:rFonts w:ascii="Verdana" w:eastAsia="Times New Roman" w:hAnsi="Verdana" w:cs="Times New Roman"/>
          <w:i/>
          <w:sz w:val="28"/>
          <w:szCs w:val="28"/>
          <w:lang w:eastAsia="ru-RU"/>
        </w:rPr>
      </w:pPr>
      <w:r w:rsidRPr="00FD35FD">
        <w:rPr>
          <w:rFonts w:ascii="Times New Roman" w:eastAsia="Times New Roman" w:hAnsi="Times New Roman" w:cs="Times New Roman"/>
          <w:i/>
          <w:sz w:val="28"/>
          <w:szCs w:val="28"/>
          <w:lang w:eastAsia="ru-RU"/>
        </w:rPr>
        <w:t xml:space="preserve">Информация </w:t>
      </w:r>
      <w:proofErr w:type="spellStart"/>
      <w:r w:rsidRPr="00FD35FD">
        <w:rPr>
          <w:rFonts w:ascii="Times New Roman" w:eastAsia="Times New Roman" w:hAnsi="Times New Roman" w:cs="Times New Roman"/>
          <w:i/>
          <w:sz w:val="28"/>
          <w:szCs w:val="28"/>
          <w:lang w:eastAsia="ru-RU"/>
        </w:rPr>
        <w:t>Росреестра</w:t>
      </w:r>
      <w:proofErr w:type="spellEnd"/>
      <w:r w:rsidRPr="00FD35FD">
        <w:rPr>
          <w:rFonts w:ascii="Times New Roman" w:eastAsia="Times New Roman" w:hAnsi="Times New Roman" w:cs="Times New Roman"/>
          <w:i/>
          <w:sz w:val="28"/>
          <w:szCs w:val="28"/>
          <w:lang w:eastAsia="ru-RU"/>
        </w:rPr>
        <w:t xml:space="preserve"> «Президент подписал закон, позволяющий регистрировать бытовую недвижимость на </w:t>
      </w:r>
      <w:proofErr w:type="spellStart"/>
      <w:r w:rsidRPr="00FD35FD">
        <w:rPr>
          <w:rFonts w:ascii="Times New Roman" w:eastAsia="Times New Roman" w:hAnsi="Times New Roman" w:cs="Times New Roman"/>
          <w:i/>
          <w:sz w:val="28"/>
          <w:szCs w:val="28"/>
          <w:lang w:eastAsia="ru-RU"/>
        </w:rPr>
        <w:t>приаэродромных</w:t>
      </w:r>
      <w:proofErr w:type="spellEnd"/>
      <w:r w:rsidRPr="00FD35FD">
        <w:rPr>
          <w:rFonts w:ascii="Times New Roman" w:eastAsia="Times New Roman" w:hAnsi="Times New Roman" w:cs="Times New Roman"/>
          <w:i/>
          <w:sz w:val="28"/>
          <w:szCs w:val="28"/>
          <w:lang w:eastAsia="ru-RU"/>
        </w:rPr>
        <w:t xml:space="preserve"> территориях»</w:t>
      </w:r>
    </w:p>
    <w:p w:rsidR="00BB372F" w:rsidRPr="00FD35FD" w:rsidRDefault="00BB372F" w:rsidP="00BB372F">
      <w:pPr>
        <w:pStyle w:val="s1"/>
        <w:shd w:val="clear" w:color="auto" w:fill="FFFFFF"/>
        <w:spacing w:before="0" w:beforeAutospacing="0" w:after="0" w:afterAutospacing="0" w:line="276" w:lineRule="auto"/>
        <w:ind w:firstLine="709"/>
        <w:jc w:val="both"/>
        <w:rPr>
          <w:rStyle w:val="s10"/>
          <w:b/>
          <w:bCs/>
          <w:sz w:val="28"/>
          <w:szCs w:val="28"/>
        </w:rPr>
      </w:pPr>
    </w:p>
    <w:p w:rsidR="00BB372F" w:rsidRPr="00FD35FD" w:rsidRDefault="00BB372F" w:rsidP="00BB372F">
      <w:pPr>
        <w:spacing w:after="0"/>
        <w:ind w:firstLine="709"/>
        <w:jc w:val="both"/>
        <w:rPr>
          <w:rFonts w:ascii="Verdana" w:eastAsia="Times New Roman" w:hAnsi="Verdana" w:cs="Times New Roman"/>
          <w:sz w:val="28"/>
          <w:szCs w:val="28"/>
          <w:lang w:eastAsia="ru-RU"/>
        </w:rPr>
      </w:pPr>
      <w:r w:rsidRPr="00FD35FD">
        <w:rPr>
          <w:rFonts w:ascii="Times New Roman" w:eastAsia="Times New Roman" w:hAnsi="Times New Roman" w:cs="Times New Roman"/>
          <w:sz w:val="28"/>
          <w:szCs w:val="28"/>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такого проекта участники обсуждений (слушаний), прошедшие идентификацию, имеют право вносить предложения и замечания в адрес организатора в форме электронного документа.</w:t>
      </w:r>
    </w:p>
    <w:p w:rsidR="00BB372F" w:rsidRPr="00FD35FD" w:rsidRDefault="00BB372F" w:rsidP="00BB372F">
      <w:pPr>
        <w:spacing w:after="0"/>
        <w:ind w:firstLine="709"/>
        <w:jc w:val="both"/>
        <w:rPr>
          <w:sz w:val="28"/>
          <w:szCs w:val="28"/>
        </w:rPr>
      </w:pPr>
      <w:r w:rsidRPr="00FD35FD">
        <w:rPr>
          <w:rFonts w:ascii="Times New Roman" w:eastAsia="Times New Roman" w:hAnsi="Times New Roman" w:cs="Times New Roman"/>
          <w:sz w:val="28"/>
          <w:szCs w:val="28"/>
          <w:lang w:eastAsia="ru-RU"/>
        </w:rPr>
        <w:t>Соответствующее изменение внесено в пункт 3 части 10 статьи 5.1 Градостроительного кодекса РФ.</w:t>
      </w:r>
    </w:p>
    <w:p w:rsidR="00BB372F" w:rsidRPr="00FD35FD" w:rsidRDefault="00BB372F" w:rsidP="00BB372F">
      <w:pPr>
        <w:spacing w:after="0"/>
        <w:ind w:firstLine="709"/>
        <w:jc w:val="both"/>
        <w:rPr>
          <w:rFonts w:ascii="Verdana" w:eastAsia="Times New Roman" w:hAnsi="Verdana" w:cs="Times New Roman"/>
          <w:sz w:val="28"/>
          <w:szCs w:val="28"/>
          <w:lang w:eastAsia="ru-RU"/>
        </w:rPr>
      </w:pPr>
      <w:r w:rsidRPr="00FD35FD">
        <w:rPr>
          <w:rFonts w:ascii="Times New Roman" w:eastAsia="Times New Roman" w:hAnsi="Times New Roman" w:cs="Times New Roman"/>
          <w:sz w:val="28"/>
          <w:szCs w:val="28"/>
          <w:lang w:eastAsia="ru-RU"/>
        </w:rPr>
        <w:t xml:space="preserve">Кроме того, ряд изменений затрагивает режим </w:t>
      </w:r>
      <w:proofErr w:type="spellStart"/>
      <w:r w:rsidRPr="00FD35FD">
        <w:rPr>
          <w:rFonts w:ascii="Times New Roman" w:eastAsia="Times New Roman" w:hAnsi="Times New Roman" w:cs="Times New Roman"/>
          <w:sz w:val="28"/>
          <w:szCs w:val="28"/>
          <w:lang w:eastAsia="ru-RU"/>
        </w:rPr>
        <w:t>приаэродромной</w:t>
      </w:r>
      <w:proofErr w:type="spellEnd"/>
      <w:r w:rsidRPr="00FD35FD">
        <w:rPr>
          <w:rFonts w:ascii="Times New Roman" w:eastAsia="Times New Roman" w:hAnsi="Times New Roman" w:cs="Times New Roman"/>
          <w:sz w:val="28"/>
          <w:szCs w:val="28"/>
          <w:lang w:eastAsia="ru-RU"/>
        </w:rPr>
        <w:t xml:space="preserve"> территории. Например, установлено, что перечень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w:t>
      </w:r>
      <w:proofErr w:type="spellStart"/>
      <w:r w:rsidRPr="00FD35FD">
        <w:rPr>
          <w:rFonts w:ascii="Times New Roman" w:eastAsia="Times New Roman" w:hAnsi="Times New Roman" w:cs="Times New Roman"/>
          <w:sz w:val="28"/>
          <w:szCs w:val="28"/>
          <w:lang w:eastAsia="ru-RU"/>
        </w:rPr>
        <w:t>подзоне</w:t>
      </w:r>
      <w:proofErr w:type="spellEnd"/>
      <w:r w:rsidRPr="00FD35FD">
        <w:rPr>
          <w:rFonts w:ascii="Times New Roman" w:eastAsia="Times New Roman" w:hAnsi="Times New Roman" w:cs="Times New Roman"/>
          <w:sz w:val="28"/>
          <w:szCs w:val="28"/>
          <w:lang w:eastAsia="ru-RU"/>
        </w:rPr>
        <w:t xml:space="preserve"> </w:t>
      </w:r>
      <w:proofErr w:type="spellStart"/>
      <w:r w:rsidRPr="00FD35FD">
        <w:rPr>
          <w:rFonts w:ascii="Times New Roman" w:eastAsia="Times New Roman" w:hAnsi="Times New Roman" w:cs="Times New Roman"/>
          <w:sz w:val="28"/>
          <w:szCs w:val="28"/>
          <w:lang w:eastAsia="ru-RU"/>
        </w:rPr>
        <w:t>приаэродромной</w:t>
      </w:r>
      <w:proofErr w:type="spellEnd"/>
      <w:r w:rsidRPr="00FD35FD">
        <w:rPr>
          <w:rFonts w:ascii="Times New Roman" w:eastAsia="Times New Roman" w:hAnsi="Times New Roman" w:cs="Times New Roman"/>
          <w:sz w:val="28"/>
          <w:szCs w:val="28"/>
          <w:lang w:eastAsia="ru-RU"/>
        </w:rPr>
        <w:t xml:space="preserve"> территории, определяется с учетом возможности применения мер по предупреждению и устранению негативного физического воздействия и по результатам расчета и оценки рисков для здоровья человека.</w:t>
      </w:r>
    </w:p>
    <w:p w:rsidR="00BB372F" w:rsidRPr="00FD35FD" w:rsidRDefault="00BB372F" w:rsidP="00BB372F">
      <w:pPr>
        <w:spacing w:after="0"/>
        <w:ind w:firstLine="709"/>
        <w:jc w:val="both"/>
        <w:rPr>
          <w:rFonts w:ascii="Times New Roman" w:eastAsia="Times New Roman" w:hAnsi="Times New Roman" w:cs="Times New Roman"/>
          <w:sz w:val="28"/>
          <w:szCs w:val="28"/>
          <w:lang w:eastAsia="ru-RU"/>
        </w:rPr>
      </w:pPr>
      <w:r w:rsidRPr="00FD35FD">
        <w:rPr>
          <w:rFonts w:ascii="Times New Roman" w:eastAsia="Times New Roman" w:hAnsi="Times New Roman" w:cs="Times New Roman"/>
          <w:sz w:val="28"/>
          <w:szCs w:val="28"/>
          <w:lang w:eastAsia="ru-RU"/>
        </w:rPr>
        <w:t xml:space="preserve">В случае, если до 1 июля 2021 года </w:t>
      </w:r>
      <w:proofErr w:type="spellStart"/>
      <w:r w:rsidRPr="00FD35FD">
        <w:rPr>
          <w:rFonts w:ascii="Times New Roman" w:eastAsia="Times New Roman" w:hAnsi="Times New Roman" w:cs="Times New Roman"/>
          <w:sz w:val="28"/>
          <w:szCs w:val="28"/>
          <w:lang w:eastAsia="ru-RU"/>
        </w:rPr>
        <w:t>приаэродромная</w:t>
      </w:r>
      <w:proofErr w:type="spellEnd"/>
      <w:r w:rsidRPr="00FD35FD">
        <w:rPr>
          <w:rFonts w:ascii="Times New Roman" w:eastAsia="Times New Roman" w:hAnsi="Times New Roman" w:cs="Times New Roman"/>
          <w:sz w:val="28"/>
          <w:szCs w:val="28"/>
          <w:lang w:eastAsia="ru-RU"/>
        </w:rPr>
        <w:t xml:space="preserve"> территория установлена с выделением с первой по седьмую или с первой по шестую </w:t>
      </w:r>
      <w:proofErr w:type="spellStart"/>
      <w:r w:rsidRPr="00FD35FD">
        <w:rPr>
          <w:rFonts w:ascii="Times New Roman" w:eastAsia="Times New Roman" w:hAnsi="Times New Roman" w:cs="Times New Roman"/>
          <w:sz w:val="28"/>
          <w:szCs w:val="28"/>
          <w:lang w:eastAsia="ru-RU"/>
        </w:rPr>
        <w:t>подзон</w:t>
      </w:r>
      <w:proofErr w:type="spellEnd"/>
      <w:r w:rsidRPr="00FD35FD">
        <w:rPr>
          <w:rFonts w:ascii="Times New Roman" w:eastAsia="Times New Roman" w:hAnsi="Times New Roman" w:cs="Times New Roman"/>
          <w:sz w:val="28"/>
          <w:szCs w:val="28"/>
          <w:lang w:eastAsia="ru-RU"/>
        </w:rPr>
        <w:t xml:space="preserve"> </w:t>
      </w:r>
      <w:proofErr w:type="spellStart"/>
      <w:r w:rsidRPr="00FD35FD">
        <w:rPr>
          <w:rFonts w:ascii="Times New Roman" w:eastAsia="Times New Roman" w:hAnsi="Times New Roman" w:cs="Times New Roman"/>
          <w:sz w:val="28"/>
          <w:szCs w:val="28"/>
          <w:lang w:eastAsia="ru-RU"/>
        </w:rPr>
        <w:t>приаэродромной</w:t>
      </w:r>
      <w:proofErr w:type="spellEnd"/>
      <w:r w:rsidRPr="00FD35FD">
        <w:rPr>
          <w:rFonts w:ascii="Times New Roman" w:eastAsia="Times New Roman" w:hAnsi="Times New Roman" w:cs="Times New Roman"/>
          <w:sz w:val="28"/>
          <w:szCs w:val="28"/>
          <w:lang w:eastAsia="ru-RU"/>
        </w:rPr>
        <w:t xml:space="preserve"> территории, такая </w:t>
      </w:r>
      <w:proofErr w:type="spellStart"/>
      <w:r w:rsidRPr="00FD35FD">
        <w:rPr>
          <w:rFonts w:ascii="Times New Roman" w:eastAsia="Times New Roman" w:hAnsi="Times New Roman" w:cs="Times New Roman"/>
          <w:sz w:val="28"/>
          <w:szCs w:val="28"/>
          <w:lang w:eastAsia="ru-RU"/>
        </w:rPr>
        <w:t>приаэродромная</w:t>
      </w:r>
      <w:proofErr w:type="spellEnd"/>
      <w:r w:rsidRPr="00FD35FD">
        <w:rPr>
          <w:rFonts w:ascii="Times New Roman" w:eastAsia="Times New Roman" w:hAnsi="Times New Roman" w:cs="Times New Roman"/>
          <w:sz w:val="28"/>
          <w:szCs w:val="28"/>
          <w:lang w:eastAsia="ru-RU"/>
        </w:rPr>
        <w:t xml:space="preserve"> территория признается установленной. Если до 1 </w:t>
      </w:r>
      <w:r w:rsidRPr="00FD35FD">
        <w:rPr>
          <w:rFonts w:ascii="Times New Roman" w:eastAsia="Times New Roman" w:hAnsi="Times New Roman" w:cs="Times New Roman"/>
          <w:sz w:val="28"/>
          <w:szCs w:val="28"/>
          <w:lang w:eastAsia="ru-RU"/>
        </w:rPr>
        <w:lastRenderedPageBreak/>
        <w:t xml:space="preserve">июля 2021 года седьмая </w:t>
      </w:r>
      <w:proofErr w:type="spellStart"/>
      <w:r w:rsidRPr="00FD35FD">
        <w:rPr>
          <w:rFonts w:ascii="Times New Roman" w:eastAsia="Times New Roman" w:hAnsi="Times New Roman" w:cs="Times New Roman"/>
          <w:sz w:val="28"/>
          <w:szCs w:val="28"/>
          <w:lang w:eastAsia="ru-RU"/>
        </w:rPr>
        <w:t>подзона</w:t>
      </w:r>
      <w:proofErr w:type="spellEnd"/>
      <w:r w:rsidRPr="00FD35FD">
        <w:rPr>
          <w:rFonts w:ascii="Times New Roman" w:eastAsia="Times New Roman" w:hAnsi="Times New Roman" w:cs="Times New Roman"/>
          <w:sz w:val="28"/>
          <w:szCs w:val="28"/>
          <w:lang w:eastAsia="ru-RU"/>
        </w:rPr>
        <w:t xml:space="preserve"> </w:t>
      </w:r>
      <w:proofErr w:type="spellStart"/>
      <w:r w:rsidRPr="00FD35FD">
        <w:rPr>
          <w:rFonts w:ascii="Times New Roman" w:eastAsia="Times New Roman" w:hAnsi="Times New Roman" w:cs="Times New Roman"/>
          <w:sz w:val="28"/>
          <w:szCs w:val="28"/>
          <w:lang w:eastAsia="ru-RU"/>
        </w:rPr>
        <w:t>приаэродромной</w:t>
      </w:r>
      <w:proofErr w:type="spellEnd"/>
      <w:r w:rsidRPr="00FD35FD">
        <w:rPr>
          <w:rFonts w:ascii="Times New Roman" w:eastAsia="Times New Roman" w:hAnsi="Times New Roman" w:cs="Times New Roman"/>
          <w:sz w:val="28"/>
          <w:szCs w:val="28"/>
          <w:lang w:eastAsia="ru-RU"/>
        </w:rPr>
        <w:t xml:space="preserve"> территории аэродромов, введенных в эксплуатацию до указанной даты, не была установлена, то она подлежит установлению до 1 января 2025 года.</w:t>
      </w:r>
    </w:p>
    <w:p w:rsidR="00BB372F" w:rsidRPr="00FD35FD" w:rsidRDefault="00BB372F" w:rsidP="00BB372F">
      <w:pPr>
        <w:spacing w:after="0"/>
        <w:ind w:firstLine="709"/>
        <w:jc w:val="both"/>
        <w:rPr>
          <w:rFonts w:ascii="Verdana" w:eastAsia="Times New Roman" w:hAnsi="Verdana" w:cs="Times New Roman"/>
          <w:sz w:val="28"/>
          <w:szCs w:val="28"/>
          <w:lang w:eastAsia="ru-RU"/>
        </w:rPr>
      </w:pPr>
      <w:r w:rsidRPr="00FD35FD">
        <w:rPr>
          <w:rFonts w:ascii="Times New Roman" w:eastAsia="Times New Roman" w:hAnsi="Times New Roman" w:cs="Times New Roman"/>
          <w:sz w:val="28"/>
          <w:szCs w:val="28"/>
          <w:lang w:eastAsia="ru-RU"/>
        </w:rPr>
        <w:t xml:space="preserve">В случае если </w:t>
      </w:r>
      <w:proofErr w:type="spellStart"/>
      <w:r w:rsidRPr="00FD35FD">
        <w:rPr>
          <w:rFonts w:ascii="Times New Roman" w:eastAsia="Times New Roman" w:hAnsi="Times New Roman" w:cs="Times New Roman"/>
          <w:sz w:val="28"/>
          <w:szCs w:val="28"/>
          <w:lang w:eastAsia="ru-RU"/>
        </w:rPr>
        <w:t>приаэродромная</w:t>
      </w:r>
      <w:proofErr w:type="spellEnd"/>
      <w:r w:rsidRPr="00FD35FD">
        <w:rPr>
          <w:rFonts w:ascii="Times New Roman" w:eastAsia="Times New Roman" w:hAnsi="Times New Roman" w:cs="Times New Roman"/>
          <w:sz w:val="28"/>
          <w:szCs w:val="28"/>
          <w:lang w:eastAsia="ru-RU"/>
        </w:rPr>
        <w:t xml:space="preserve"> территория уже установлена, использовать такие земельные участки и расположенные на них объекты можно только с учетом установленных ограничений, которые содержатся в решении об ее установлении. Сведения об ограничениях в такой зоне также подлежат внесению в ЕГРН. При этом снос таких объектов не допускается, если они были построены до установления </w:t>
      </w:r>
      <w:proofErr w:type="spellStart"/>
      <w:r w:rsidRPr="00FD35FD">
        <w:rPr>
          <w:rFonts w:ascii="Times New Roman" w:eastAsia="Times New Roman" w:hAnsi="Times New Roman" w:cs="Times New Roman"/>
          <w:sz w:val="28"/>
          <w:szCs w:val="28"/>
          <w:lang w:eastAsia="ru-RU"/>
        </w:rPr>
        <w:t>приаэродромной</w:t>
      </w:r>
      <w:proofErr w:type="spellEnd"/>
      <w:r w:rsidRPr="00FD35FD">
        <w:rPr>
          <w:rFonts w:ascii="Times New Roman" w:eastAsia="Times New Roman" w:hAnsi="Times New Roman" w:cs="Times New Roman"/>
          <w:sz w:val="28"/>
          <w:szCs w:val="28"/>
          <w:lang w:eastAsia="ru-RU"/>
        </w:rPr>
        <w:t xml:space="preserve"> территории. То есть если дом расположен на территории, которая установлена как </w:t>
      </w:r>
      <w:proofErr w:type="spellStart"/>
      <w:r w:rsidRPr="00FD35FD">
        <w:rPr>
          <w:rFonts w:ascii="Times New Roman" w:eastAsia="Times New Roman" w:hAnsi="Times New Roman" w:cs="Times New Roman"/>
          <w:sz w:val="28"/>
          <w:szCs w:val="28"/>
          <w:lang w:eastAsia="ru-RU"/>
        </w:rPr>
        <w:t>приаэродромная</w:t>
      </w:r>
      <w:proofErr w:type="spellEnd"/>
      <w:r w:rsidRPr="00FD35FD">
        <w:rPr>
          <w:rFonts w:ascii="Times New Roman" w:eastAsia="Times New Roman" w:hAnsi="Times New Roman" w:cs="Times New Roman"/>
          <w:sz w:val="28"/>
          <w:szCs w:val="28"/>
          <w:lang w:eastAsia="ru-RU"/>
        </w:rPr>
        <w:t>, но построен он был до того, как территория получила такой статус, снести его не смогут по закону.</w:t>
      </w:r>
    </w:p>
    <w:p w:rsidR="00BB372F" w:rsidRPr="00FD35FD" w:rsidRDefault="00EB34B2" w:rsidP="00BB372F">
      <w:pPr>
        <w:spacing w:after="0"/>
        <w:ind w:firstLine="709"/>
        <w:jc w:val="both"/>
        <w:rPr>
          <w:rFonts w:ascii="Verdana" w:eastAsia="Times New Roman" w:hAnsi="Verdana" w:cs="Times New Roman"/>
          <w:sz w:val="28"/>
          <w:szCs w:val="28"/>
          <w:lang w:eastAsia="ru-RU"/>
        </w:rPr>
      </w:pPr>
      <w:hyperlink r:id="rId7" w:history="1">
        <w:r w:rsidR="00BB372F" w:rsidRPr="000C6713">
          <w:rPr>
            <w:rFonts w:ascii="Times New Roman" w:eastAsia="Times New Roman" w:hAnsi="Times New Roman" w:cs="Times New Roman"/>
            <w:sz w:val="28"/>
            <w:szCs w:val="28"/>
            <w:lang w:eastAsia="ru-RU"/>
          </w:rPr>
          <w:t>Федеральным з</w:t>
        </w:r>
        <w:r w:rsidR="00BB372F" w:rsidRPr="00FD35FD">
          <w:rPr>
            <w:rFonts w:ascii="Times New Roman" w:eastAsia="Times New Roman" w:hAnsi="Times New Roman" w:cs="Times New Roman"/>
            <w:sz w:val="28"/>
            <w:szCs w:val="28"/>
            <w:lang w:eastAsia="ru-RU"/>
          </w:rPr>
          <w:t>аконом</w:t>
        </w:r>
      </w:hyperlink>
      <w:r w:rsidR="00BB372F" w:rsidRPr="00FD35FD">
        <w:rPr>
          <w:rFonts w:ascii="Times New Roman" w:eastAsia="Times New Roman" w:hAnsi="Times New Roman" w:cs="Times New Roman"/>
          <w:sz w:val="28"/>
          <w:szCs w:val="28"/>
          <w:lang w:eastAsia="ru-RU"/>
        </w:rPr>
        <w:t xml:space="preserve"> установлено, что государственная регистрация прав на объекты </w:t>
      </w:r>
      <w:r w:rsidR="00BB372F" w:rsidRPr="000C6713">
        <w:rPr>
          <w:rFonts w:ascii="Times New Roman" w:eastAsia="Times New Roman" w:hAnsi="Times New Roman" w:cs="Times New Roman"/>
          <w:sz w:val="28"/>
          <w:szCs w:val="28"/>
          <w:lang w:eastAsia="ru-RU"/>
        </w:rPr>
        <w:t>«</w:t>
      </w:r>
      <w:r w:rsidR="00BB372F" w:rsidRPr="00FD35FD">
        <w:rPr>
          <w:rFonts w:ascii="Times New Roman" w:eastAsia="Times New Roman" w:hAnsi="Times New Roman" w:cs="Times New Roman"/>
          <w:sz w:val="28"/>
          <w:szCs w:val="28"/>
          <w:lang w:eastAsia="ru-RU"/>
        </w:rPr>
        <w:t>бытовой недвижимости</w:t>
      </w:r>
      <w:r w:rsidR="00BB372F" w:rsidRPr="000C6713">
        <w:rPr>
          <w:rFonts w:ascii="Times New Roman" w:eastAsia="Times New Roman" w:hAnsi="Times New Roman" w:cs="Times New Roman"/>
          <w:sz w:val="28"/>
          <w:szCs w:val="28"/>
          <w:lang w:eastAsia="ru-RU"/>
        </w:rPr>
        <w:t xml:space="preserve">» (садовых домов, жилых домов, бань, гаражей, других хозяйственных построек) </w:t>
      </w:r>
      <w:r w:rsidR="00BB372F" w:rsidRPr="00FD35FD">
        <w:rPr>
          <w:rFonts w:ascii="Times New Roman" w:eastAsia="Times New Roman" w:hAnsi="Times New Roman" w:cs="Times New Roman"/>
          <w:sz w:val="28"/>
          <w:szCs w:val="28"/>
          <w:lang w:eastAsia="ru-RU"/>
        </w:rPr>
        <w:t xml:space="preserve">возможна, если такие объекты были построены до установления </w:t>
      </w:r>
      <w:proofErr w:type="spellStart"/>
      <w:r w:rsidR="00BB372F" w:rsidRPr="00FD35FD">
        <w:rPr>
          <w:rFonts w:ascii="Times New Roman" w:eastAsia="Times New Roman" w:hAnsi="Times New Roman" w:cs="Times New Roman"/>
          <w:sz w:val="28"/>
          <w:szCs w:val="28"/>
          <w:lang w:eastAsia="ru-RU"/>
        </w:rPr>
        <w:t>приаэродромной</w:t>
      </w:r>
      <w:proofErr w:type="spellEnd"/>
      <w:r w:rsidR="00BB372F" w:rsidRPr="00FD35FD">
        <w:rPr>
          <w:rFonts w:ascii="Times New Roman" w:eastAsia="Times New Roman" w:hAnsi="Times New Roman" w:cs="Times New Roman"/>
          <w:sz w:val="28"/>
          <w:szCs w:val="28"/>
          <w:lang w:eastAsia="ru-RU"/>
        </w:rPr>
        <w:t xml:space="preserve"> территории.</w:t>
      </w:r>
    </w:p>
    <w:p w:rsidR="00BB372F" w:rsidRDefault="00BB372F" w:rsidP="00BB372F">
      <w:pPr>
        <w:spacing w:after="0"/>
        <w:ind w:firstLine="709"/>
        <w:jc w:val="both"/>
        <w:rPr>
          <w:rFonts w:ascii="Times New Roman" w:eastAsia="Times New Roman" w:hAnsi="Times New Roman" w:cs="Times New Roman"/>
          <w:sz w:val="28"/>
          <w:szCs w:val="28"/>
          <w:lang w:eastAsia="ru-RU"/>
        </w:rPr>
      </w:pPr>
      <w:r w:rsidRPr="00FD35FD">
        <w:rPr>
          <w:rFonts w:ascii="Times New Roman" w:eastAsia="Times New Roman" w:hAnsi="Times New Roman" w:cs="Times New Roman"/>
          <w:sz w:val="28"/>
          <w:szCs w:val="28"/>
          <w:lang w:eastAsia="ru-RU"/>
        </w:rPr>
        <w:t>Федеральный закон вступает в силу с 1 июля 2021 года.</w:t>
      </w:r>
    </w:p>
    <w:p w:rsidR="00BB372F" w:rsidRPr="00FD35FD" w:rsidRDefault="00BB372F" w:rsidP="00BB372F">
      <w:pPr>
        <w:spacing w:after="0"/>
        <w:ind w:firstLine="709"/>
        <w:jc w:val="both"/>
        <w:rPr>
          <w:rFonts w:ascii="Verdana" w:eastAsia="Times New Roman" w:hAnsi="Verdana" w:cs="Times New Roman"/>
          <w:sz w:val="28"/>
          <w:szCs w:val="28"/>
          <w:lang w:eastAsia="ru-RU"/>
        </w:rPr>
      </w:pPr>
    </w:p>
    <w:p w:rsidR="00014B13" w:rsidRPr="00014B13" w:rsidRDefault="00014B13" w:rsidP="00014B13">
      <w:pPr>
        <w:spacing w:after="0"/>
        <w:ind w:firstLine="709"/>
        <w:jc w:val="both"/>
        <w:rPr>
          <w:rFonts w:ascii="Times New Roman" w:eastAsia="Times New Roman" w:hAnsi="Times New Roman" w:cs="Times New Roman"/>
          <w:b/>
          <w:bCs/>
          <w:sz w:val="28"/>
          <w:szCs w:val="28"/>
          <w:lang w:eastAsia="ru-RU"/>
        </w:rPr>
      </w:pPr>
      <w:r w:rsidRPr="00014B13">
        <w:rPr>
          <w:rFonts w:ascii="Times New Roman" w:eastAsia="Times New Roman" w:hAnsi="Times New Roman" w:cs="Times New Roman"/>
          <w:b/>
          <w:bCs/>
          <w:sz w:val="28"/>
          <w:szCs w:val="28"/>
          <w:lang w:eastAsia="ru-RU"/>
        </w:rPr>
        <w:t>Работодателей, у которых среднесписочная численность работников превышает 25 человек, обязали размещать информацию о вакансиях в цифровой платформе «Работа в России»</w:t>
      </w:r>
    </w:p>
    <w:p w:rsidR="00014B13" w:rsidRPr="00014B13" w:rsidRDefault="00014B13" w:rsidP="00014B13">
      <w:pPr>
        <w:spacing w:after="0"/>
        <w:ind w:firstLine="709"/>
        <w:jc w:val="both"/>
        <w:rPr>
          <w:rFonts w:ascii="Times New Roman" w:eastAsia="Times New Roman" w:hAnsi="Times New Roman" w:cs="Times New Roman"/>
          <w:b/>
          <w:bCs/>
          <w:sz w:val="28"/>
          <w:szCs w:val="28"/>
          <w:lang w:eastAsia="ru-RU"/>
        </w:rPr>
      </w:pPr>
    </w:p>
    <w:p w:rsidR="00014B13" w:rsidRPr="00014B13" w:rsidRDefault="00014B13" w:rsidP="00014B13">
      <w:pPr>
        <w:spacing w:after="0"/>
        <w:ind w:firstLine="709"/>
        <w:jc w:val="both"/>
        <w:rPr>
          <w:rFonts w:ascii="Times New Roman" w:eastAsia="Times New Roman" w:hAnsi="Times New Roman" w:cs="Times New Roman"/>
          <w:i/>
          <w:sz w:val="28"/>
          <w:szCs w:val="28"/>
          <w:lang w:eastAsia="ru-RU"/>
        </w:rPr>
      </w:pPr>
      <w:r w:rsidRPr="00014B13">
        <w:rPr>
          <w:rFonts w:ascii="Times New Roman" w:eastAsia="Times New Roman" w:hAnsi="Times New Roman" w:cs="Times New Roman"/>
          <w:i/>
          <w:sz w:val="28"/>
          <w:szCs w:val="28"/>
          <w:lang w:eastAsia="ru-RU"/>
        </w:rPr>
        <w:t xml:space="preserve">Федеральный </w:t>
      </w:r>
      <w:hyperlink r:id="rId8" w:history="1">
        <w:r w:rsidRPr="00014B13">
          <w:rPr>
            <w:rFonts w:ascii="Times New Roman" w:eastAsia="Times New Roman" w:hAnsi="Times New Roman" w:cs="Times New Roman"/>
            <w:i/>
            <w:sz w:val="28"/>
            <w:szCs w:val="28"/>
            <w:lang w:eastAsia="ru-RU"/>
          </w:rPr>
          <w:t>закон</w:t>
        </w:r>
      </w:hyperlink>
      <w:r w:rsidRPr="00014B13">
        <w:rPr>
          <w:rFonts w:ascii="Times New Roman" w:eastAsia="Times New Roman" w:hAnsi="Times New Roman" w:cs="Times New Roman"/>
          <w:i/>
          <w:sz w:val="28"/>
          <w:szCs w:val="28"/>
          <w:lang w:eastAsia="ru-RU"/>
        </w:rPr>
        <w:t xml:space="preserve"> от 28.06.2021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w:t>
      </w:r>
    </w:p>
    <w:p w:rsidR="00014B13" w:rsidRPr="00014B13" w:rsidRDefault="00014B13" w:rsidP="00014B13">
      <w:pPr>
        <w:spacing w:after="0"/>
        <w:ind w:firstLine="709"/>
        <w:jc w:val="both"/>
        <w:rPr>
          <w:rFonts w:ascii="Times New Roman" w:eastAsia="Times New Roman" w:hAnsi="Times New Roman" w:cs="Times New Roman"/>
          <w:b/>
          <w:bCs/>
          <w:sz w:val="28"/>
          <w:szCs w:val="28"/>
          <w:lang w:eastAsia="ru-RU"/>
        </w:rPr>
      </w:pPr>
    </w:p>
    <w:p w:rsidR="00014B13" w:rsidRPr="00014B13" w:rsidRDefault="00014B13" w:rsidP="00014B13">
      <w:pPr>
        <w:spacing w:after="0"/>
        <w:ind w:firstLine="709"/>
        <w:jc w:val="both"/>
        <w:rPr>
          <w:rFonts w:ascii="Verdana" w:eastAsia="Times New Roman" w:hAnsi="Verdana" w:cs="Times New Roman"/>
          <w:sz w:val="28"/>
          <w:szCs w:val="28"/>
          <w:lang w:eastAsia="ru-RU"/>
        </w:rPr>
      </w:pPr>
      <w:r w:rsidRPr="00014B13">
        <w:rPr>
          <w:rFonts w:ascii="Times New Roman" w:eastAsia="Times New Roman" w:hAnsi="Times New Roman" w:cs="Times New Roman"/>
          <w:sz w:val="28"/>
          <w:szCs w:val="28"/>
          <w:lang w:eastAsia="ru-RU"/>
        </w:rPr>
        <w:t xml:space="preserve">Согласно Закону органы государственной власти, органы местного самоуправления, государственные и муниципальные учреждения, унитарные предприятия, юридические лица с </w:t>
      </w:r>
      <w:proofErr w:type="spellStart"/>
      <w:r w:rsidRPr="00014B13">
        <w:rPr>
          <w:rFonts w:ascii="Times New Roman" w:eastAsia="Times New Roman" w:hAnsi="Times New Roman" w:cs="Times New Roman"/>
          <w:sz w:val="28"/>
          <w:szCs w:val="28"/>
          <w:lang w:eastAsia="ru-RU"/>
        </w:rPr>
        <w:t>госучастием</w:t>
      </w:r>
      <w:proofErr w:type="spellEnd"/>
      <w:r w:rsidRPr="00014B13">
        <w:rPr>
          <w:rFonts w:ascii="Times New Roman" w:eastAsia="Times New Roman" w:hAnsi="Times New Roman" w:cs="Times New Roman"/>
          <w:sz w:val="28"/>
          <w:szCs w:val="28"/>
          <w:lang w:eastAsia="ru-RU"/>
        </w:rPr>
        <w:t>, а также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в сфере занятости и т</w:t>
      </w:r>
      <w:r w:rsidR="00FD35FD">
        <w:rPr>
          <w:rFonts w:ascii="Times New Roman" w:eastAsia="Times New Roman" w:hAnsi="Times New Roman" w:cs="Times New Roman"/>
          <w:sz w:val="28"/>
          <w:szCs w:val="28"/>
          <w:lang w:eastAsia="ru-RU"/>
        </w:rPr>
        <w:t>рудовых отношений «</w:t>
      </w:r>
      <w:r w:rsidRPr="00014B13">
        <w:rPr>
          <w:rFonts w:ascii="Times New Roman" w:eastAsia="Times New Roman" w:hAnsi="Times New Roman" w:cs="Times New Roman"/>
          <w:sz w:val="28"/>
          <w:szCs w:val="28"/>
          <w:lang w:eastAsia="ru-RU"/>
        </w:rPr>
        <w:t>Работа в России</w:t>
      </w:r>
      <w:r w:rsidR="00FD35FD">
        <w:rPr>
          <w:rFonts w:ascii="Times New Roman" w:eastAsia="Times New Roman" w:hAnsi="Times New Roman" w:cs="Times New Roman"/>
          <w:sz w:val="28"/>
          <w:szCs w:val="28"/>
          <w:lang w:eastAsia="ru-RU"/>
        </w:rPr>
        <w:t>»</w:t>
      </w:r>
      <w:r w:rsidRPr="00014B13">
        <w:rPr>
          <w:rFonts w:ascii="Times New Roman" w:eastAsia="Times New Roman" w:hAnsi="Times New Roman" w:cs="Times New Roman"/>
          <w:sz w:val="28"/>
          <w:szCs w:val="28"/>
          <w:lang w:eastAsia="ru-RU"/>
        </w:rPr>
        <w:t xml:space="preserve">, создаваемой на базе ИАС </w:t>
      </w:r>
      <w:r w:rsidR="00FD35FD">
        <w:rPr>
          <w:rFonts w:ascii="Times New Roman" w:eastAsia="Times New Roman" w:hAnsi="Times New Roman" w:cs="Times New Roman"/>
          <w:sz w:val="28"/>
          <w:szCs w:val="28"/>
          <w:lang w:eastAsia="ru-RU"/>
        </w:rPr>
        <w:t>«Общероссийская база вакансий «</w:t>
      </w:r>
      <w:r w:rsidRPr="00014B13">
        <w:rPr>
          <w:rFonts w:ascii="Times New Roman" w:eastAsia="Times New Roman" w:hAnsi="Times New Roman" w:cs="Times New Roman"/>
          <w:sz w:val="28"/>
          <w:szCs w:val="28"/>
          <w:lang w:eastAsia="ru-RU"/>
        </w:rPr>
        <w:t>Работа в России</w:t>
      </w:r>
      <w:r w:rsidR="00FD35FD">
        <w:rPr>
          <w:rFonts w:ascii="Times New Roman" w:eastAsia="Times New Roman" w:hAnsi="Times New Roman" w:cs="Times New Roman"/>
          <w:sz w:val="28"/>
          <w:szCs w:val="28"/>
          <w:lang w:eastAsia="ru-RU"/>
        </w:rPr>
        <w:t>»</w:t>
      </w:r>
      <w:r w:rsidRPr="00014B13">
        <w:rPr>
          <w:rFonts w:ascii="Times New Roman" w:eastAsia="Times New Roman" w:hAnsi="Times New Roman" w:cs="Times New Roman"/>
          <w:sz w:val="28"/>
          <w:szCs w:val="28"/>
          <w:lang w:eastAsia="ru-RU"/>
        </w:rPr>
        <w:t>, или на иных информационных ресурсах, требования к которым установлены нормативным правовым актом Правительства РФ,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014B13" w:rsidRPr="00014B13" w:rsidRDefault="00014B13" w:rsidP="00014B13">
      <w:pPr>
        <w:spacing w:after="0"/>
        <w:ind w:firstLine="709"/>
        <w:jc w:val="both"/>
        <w:rPr>
          <w:rFonts w:ascii="Verdana" w:eastAsia="Times New Roman" w:hAnsi="Verdana" w:cs="Times New Roman"/>
          <w:sz w:val="28"/>
          <w:szCs w:val="28"/>
          <w:lang w:eastAsia="ru-RU"/>
        </w:rPr>
      </w:pPr>
      <w:r w:rsidRPr="00014B13">
        <w:rPr>
          <w:rFonts w:ascii="Times New Roman" w:eastAsia="Times New Roman" w:hAnsi="Times New Roman" w:cs="Times New Roman"/>
          <w:sz w:val="28"/>
          <w:szCs w:val="28"/>
          <w:lang w:eastAsia="ru-RU"/>
        </w:rPr>
        <w:lastRenderedPageBreak/>
        <w:t>Работодателям, у которых численность работников превышает 100 человек, законодательством субъекта РФ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РФ может устанавливаться квота для приема на работу инвалидов в размере не более трех процентов от среднесписочной численности работников.</w:t>
      </w:r>
    </w:p>
    <w:p w:rsidR="00014B13" w:rsidRPr="00014B13" w:rsidRDefault="00014B13" w:rsidP="00014B13">
      <w:pPr>
        <w:spacing w:after="0"/>
        <w:ind w:firstLine="709"/>
        <w:jc w:val="both"/>
        <w:rPr>
          <w:rFonts w:ascii="Verdana" w:eastAsia="Times New Roman" w:hAnsi="Verdana" w:cs="Times New Roman"/>
          <w:sz w:val="28"/>
          <w:szCs w:val="28"/>
          <w:lang w:eastAsia="ru-RU"/>
        </w:rPr>
      </w:pPr>
      <w:r w:rsidRPr="00014B13">
        <w:rPr>
          <w:rFonts w:ascii="Times New Roman" w:eastAsia="Times New Roman" w:hAnsi="Times New Roman" w:cs="Times New Roman"/>
          <w:sz w:val="28"/>
          <w:szCs w:val="28"/>
          <w:lang w:eastAsia="ru-RU"/>
        </w:rPr>
        <w:t xml:space="preserve">Законом также предусматривается, в частности, использование наравне с очным приемом граждан дистанционной формы оказания государственных услуг в области содействия занятости населения с использованием единой цифровой платформы, портала </w:t>
      </w:r>
      <w:proofErr w:type="spellStart"/>
      <w:r w:rsidRPr="00014B13">
        <w:rPr>
          <w:rFonts w:ascii="Times New Roman" w:eastAsia="Times New Roman" w:hAnsi="Times New Roman" w:cs="Times New Roman"/>
          <w:sz w:val="28"/>
          <w:szCs w:val="28"/>
          <w:lang w:eastAsia="ru-RU"/>
        </w:rPr>
        <w:t>госуслуг</w:t>
      </w:r>
      <w:proofErr w:type="spellEnd"/>
      <w:r w:rsidRPr="00014B13">
        <w:rPr>
          <w:rFonts w:ascii="Times New Roman" w:eastAsia="Times New Roman" w:hAnsi="Times New Roman" w:cs="Times New Roman"/>
          <w:sz w:val="28"/>
          <w:szCs w:val="28"/>
          <w:lang w:eastAsia="ru-RU"/>
        </w:rPr>
        <w:t>.</w:t>
      </w:r>
    </w:p>
    <w:p w:rsidR="00014B13" w:rsidRPr="00014B13" w:rsidRDefault="00014B13" w:rsidP="00014B13">
      <w:pPr>
        <w:spacing w:after="0"/>
        <w:ind w:firstLine="709"/>
        <w:jc w:val="both"/>
        <w:rPr>
          <w:rFonts w:ascii="Verdana" w:eastAsia="Times New Roman" w:hAnsi="Verdana" w:cs="Times New Roman"/>
          <w:sz w:val="28"/>
          <w:szCs w:val="28"/>
          <w:lang w:eastAsia="ru-RU"/>
        </w:rPr>
      </w:pPr>
      <w:r w:rsidRPr="00014B13">
        <w:rPr>
          <w:rFonts w:ascii="Times New Roman" w:eastAsia="Times New Roman" w:hAnsi="Times New Roman" w:cs="Times New Roman"/>
          <w:sz w:val="28"/>
          <w:szCs w:val="28"/>
          <w:lang w:eastAsia="ru-RU"/>
        </w:rPr>
        <w:t>Федеральный закон вступает в силу с 1 июля 2021 года, за исключением положений, для которых установлены иные сроки вступления их в силу.</w:t>
      </w:r>
    </w:p>
    <w:p w:rsidR="00FD35FD" w:rsidRDefault="00FD35FD" w:rsidP="00F66586">
      <w:pPr>
        <w:pStyle w:val="s1"/>
        <w:shd w:val="clear" w:color="auto" w:fill="FFFFFF"/>
        <w:spacing w:before="0" w:beforeAutospacing="0" w:after="0" w:afterAutospacing="0" w:line="23" w:lineRule="atLeast"/>
        <w:ind w:firstLine="709"/>
        <w:jc w:val="both"/>
        <w:rPr>
          <w:color w:val="22272F"/>
          <w:sz w:val="28"/>
          <w:szCs w:val="28"/>
        </w:rPr>
      </w:pPr>
    </w:p>
    <w:p w:rsidR="000C6713" w:rsidRPr="000C6713" w:rsidRDefault="000C6713" w:rsidP="000C6713">
      <w:pPr>
        <w:spacing w:after="0"/>
        <w:ind w:firstLine="709"/>
        <w:jc w:val="both"/>
        <w:rPr>
          <w:rFonts w:ascii="Times New Roman" w:eastAsia="Times New Roman" w:hAnsi="Times New Roman" w:cs="Times New Roman"/>
          <w:b/>
          <w:bCs/>
          <w:sz w:val="28"/>
          <w:szCs w:val="28"/>
          <w:lang w:eastAsia="ru-RU"/>
        </w:rPr>
      </w:pPr>
      <w:r w:rsidRPr="000C6713">
        <w:rPr>
          <w:rFonts w:ascii="Times New Roman" w:eastAsia="Times New Roman" w:hAnsi="Times New Roman" w:cs="Times New Roman"/>
          <w:b/>
          <w:bCs/>
          <w:sz w:val="28"/>
          <w:szCs w:val="28"/>
          <w:lang w:eastAsia="ru-RU"/>
        </w:rPr>
        <w:t xml:space="preserve">С 1 июля 2021 г. в дополнение к профилактическим медицинским осмотрам и диспансеризации граждане, переболевшие новой </w:t>
      </w:r>
      <w:proofErr w:type="spellStart"/>
      <w:r w:rsidRPr="000C6713">
        <w:rPr>
          <w:rFonts w:ascii="Times New Roman" w:eastAsia="Times New Roman" w:hAnsi="Times New Roman" w:cs="Times New Roman"/>
          <w:b/>
          <w:bCs/>
          <w:sz w:val="28"/>
          <w:szCs w:val="28"/>
          <w:lang w:eastAsia="ru-RU"/>
        </w:rPr>
        <w:t>коронавирусной</w:t>
      </w:r>
      <w:proofErr w:type="spellEnd"/>
      <w:r w:rsidRPr="000C6713">
        <w:rPr>
          <w:rFonts w:ascii="Times New Roman" w:eastAsia="Times New Roman" w:hAnsi="Times New Roman" w:cs="Times New Roman"/>
          <w:b/>
          <w:bCs/>
          <w:sz w:val="28"/>
          <w:szCs w:val="28"/>
          <w:lang w:eastAsia="ru-RU"/>
        </w:rPr>
        <w:t xml:space="preserve"> инфекцией, вправе пройти углубленную диспансеризацию</w:t>
      </w:r>
    </w:p>
    <w:p w:rsidR="000C6713" w:rsidRPr="000C6713" w:rsidRDefault="000C6713" w:rsidP="000C6713">
      <w:pPr>
        <w:spacing w:after="0"/>
        <w:ind w:firstLine="709"/>
        <w:jc w:val="both"/>
        <w:rPr>
          <w:rFonts w:ascii="Times New Roman" w:eastAsia="Times New Roman" w:hAnsi="Times New Roman" w:cs="Times New Roman"/>
          <w:b/>
          <w:bCs/>
          <w:sz w:val="28"/>
          <w:szCs w:val="28"/>
          <w:lang w:eastAsia="ru-RU"/>
        </w:rPr>
      </w:pPr>
    </w:p>
    <w:p w:rsidR="000C6713" w:rsidRPr="000C6713" w:rsidRDefault="00EB34B2" w:rsidP="000C6713">
      <w:pPr>
        <w:spacing w:after="0"/>
        <w:ind w:firstLine="709"/>
        <w:jc w:val="both"/>
        <w:rPr>
          <w:rFonts w:ascii="Times New Roman" w:eastAsia="Times New Roman" w:hAnsi="Times New Roman" w:cs="Times New Roman"/>
          <w:i/>
          <w:sz w:val="28"/>
          <w:szCs w:val="28"/>
          <w:lang w:eastAsia="ru-RU"/>
        </w:rPr>
      </w:pPr>
      <w:hyperlink r:id="rId9" w:history="1">
        <w:r w:rsidR="000C6713" w:rsidRPr="000C6713">
          <w:rPr>
            <w:rFonts w:ascii="Times New Roman" w:eastAsia="Times New Roman" w:hAnsi="Times New Roman" w:cs="Times New Roman"/>
            <w:i/>
            <w:sz w:val="28"/>
            <w:szCs w:val="28"/>
            <w:lang w:eastAsia="ru-RU"/>
          </w:rPr>
          <w:t>Постановление</w:t>
        </w:r>
      </w:hyperlink>
      <w:r w:rsidR="000C6713" w:rsidRPr="000C6713">
        <w:rPr>
          <w:rFonts w:ascii="Times New Roman" w:eastAsia="Times New Roman" w:hAnsi="Times New Roman" w:cs="Times New Roman"/>
          <w:i/>
          <w:sz w:val="28"/>
          <w:szCs w:val="28"/>
          <w:lang w:eastAsia="ru-RU"/>
        </w:rPr>
        <w:t xml:space="preserve"> Правительства РФ от 18.06.2021 № 927 «О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w:t>
      </w:r>
    </w:p>
    <w:p w:rsidR="000C6713" w:rsidRPr="000C6713" w:rsidRDefault="000C6713" w:rsidP="000C6713">
      <w:pPr>
        <w:spacing w:after="0"/>
        <w:ind w:firstLine="709"/>
        <w:jc w:val="both"/>
        <w:rPr>
          <w:rFonts w:ascii="Verdana" w:eastAsia="Times New Roman" w:hAnsi="Verdana" w:cs="Times New Roman"/>
          <w:sz w:val="28"/>
          <w:szCs w:val="28"/>
          <w:lang w:eastAsia="ru-RU"/>
        </w:rPr>
      </w:pP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 xml:space="preserve">Углубленная диспансеризация может быть проведена по инициативе гражданина, в отношении которого отсутствуют сведения о перенесенном заболевании новой </w:t>
      </w:r>
      <w:proofErr w:type="spellStart"/>
      <w:r w:rsidRPr="000C6713">
        <w:rPr>
          <w:rFonts w:ascii="Times New Roman" w:eastAsia="Times New Roman" w:hAnsi="Times New Roman" w:cs="Times New Roman"/>
          <w:sz w:val="28"/>
          <w:szCs w:val="28"/>
          <w:lang w:eastAsia="ru-RU"/>
        </w:rPr>
        <w:t>коронавирусной</w:t>
      </w:r>
      <w:proofErr w:type="spellEnd"/>
      <w:r w:rsidRPr="000C6713">
        <w:rPr>
          <w:rFonts w:ascii="Times New Roman" w:eastAsia="Times New Roman" w:hAnsi="Times New Roman" w:cs="Times New Roman"/>
          <w:sz w:val="28"/>
          <w:szCs w:val="28"/>
          <w:lang w:eastAsia="ru-RU"/>
        </w:rPr>
        <w:t xml:space="preserve"> инфекцией.</w:t>
      </w: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w:t>
      </w:r>
      <w:proofErr w:type="spellStart"/>
      <w:r w:rsidRPr="000C6713">
        <w:rPr>
          <w:rFonts w:ascii="Times New Roman" w:eastAsia="Times New Roman" w:hAnsi="Times New Roman" w:cs="Times New Roman"/>
          <w:sz w:val="28"/>
          <w:szCs w:val="28"/>
          <w:lang w:eastAsia="ru-RU"/>
        </w:rPr>
        <w:t>госуслуг</w:t>
      </w:r>
      <w:proofErr w:type="spellEnd"/>
      <w:r w:rsidRPr="000C6713">
        <w:rPr>
          <w:rFonts w:ascii="Times New Roman" w:eastAsia="Times New Roman" w:hAnsi="Times New Roman" w:cs="Times New Roman"/>
          <w:sz w:val="28"/>
          <w:szCs w:val="28"/>
          <w:lang w:eastAsia="ru-RU"/>
        </w:rPr>
        <w:t>, сети радиотелефонной связи (смс-сообщения) и иных доступных средств связи.</w:t>
      </w: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 xml:space="preserve">Запись граждан на углубленную диспансеризацию осуществляется в установленном порядке, в том числе с использованием портала </w:t>
      </w:r>
      <w:proofErr w:type="spellStart"/>
      <w:r w:rsidRPr="000C6713">
        <w:rPr>
          <w:rFonts w:ascii="Times New Roman" w:eastAsia="Times New Roman" w:hAnsi="Times New Roman" w:cs="Times New Roman"/>
          <w:sz w:val="28"/>
          <w:szCs w:val="28"/>
          <w:lang w:eastAsia="ru-RU"/>
        </w:rPr>
        <w:t>госуслуг</w:t>
      </w:r>
      <w:proofErr w:type="spellEnd"/>
      <w:r w:rsidRPr="000C6713">
        <w:rPr>
          <w:rFonts w:ascii="Times New Roman" w:eastAsia="Times New Roman" w:hAnsi="Times New Roman" w:cs="Times New Roman"/>
          <w:sz w:val="28"/>
          <w:szCs w:val="28"/>
          <w:lang w:eastAsia="ru-RU"/>
        </w:rPr>
        <w:t>.</w:t>
      </w: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Приведен перечень исследований и иных медицинских вмешательств, проводимых в рамках углубленной диспансеризации.</w:t>
      </w:r>
    </w:p>
    <w:p w:rsidR="000C6713" w:rsidRPr="000C6713" w:rsidRDefault="000C6713" w:rsidP="000C6713">
      <w:pPr>
        <w:spacing w:after="0"/>
        <w:ind w:firstLine="709"/>
        <w:jc w:val="both"/>
        <w:rPr>
          <w:rFonts w:ascii="Verdana" w:eastAsia="Times New Roman" w:hAnsi="Verdana" w:cs="Times New Roman"/>
          <w:sz w:val="28"/>
          <w:szCs w:val="28"/>
          <w:lang w:eastAsia="ru-RU"/>
        </w:rPr>
      </w:pPr>
      <w:r w:rsidRPr="000C6713">
        <w:rPr>
          <w:rFonts w:ascii="Times New Roman" w:eastAsia="Times New Roman" w:hAnsi="Times New Roman" w:cs="Times New Roman"/>
          <w:sz w:val="28"/>
          <w:szCs w:val="28"/>
          <w:lang w:eastAsia="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w:t>
      </w:r>
      <w:r w:rsidRPr="000C6713">
        <w:rPr>
          <w:rFonts w:ascii="Times New Roman" w:eastAsia="Times New Roman" w:hAnsi="Times New Roman" w:cs="Times New Roman"/>
          <w:sz w:val="28"/>
          <w:szCs w:val="28"/>
          <w:lang w:eastAsia="ru-RU"/>
        </w:rPr>
        <w:lastRenderedPageBreak/>
        <w:t xml:space="preserve">перенесенной новой </w:t>
      </w:r>
      <w:proofErr w:type="spellStart"/>
      <w:r w:rsidRPr="000C6713">
        <w:rPr>
          <w:rFonts w:ascii="Times New Roman" w:eastAsia="Times New Roman" w:hAnsi="Times New Roman" w:cs="Times New Roman"/>
          <w:sz w:val="28"/>
          <w:szCs w:val="28"/>
          <w:lang w:eastAsia="ru-RU"/>
        </w:rPr>
        <w:t>коронавирусной</w:t>
      </w:r>
      <w:proofErr w:type="spellEnd"/>
      <w:r w:rsidRPr="000C6713">
        <w:rPr>
          <w:rFonts w:ascii="Times New Roman" w:eastAsia="Times New Roman" w:hAnsi="Times New Roman" w:cs="Times New Roman"/>
          <w:sz w:val="28"/>
          <w:szCs w:val="28"/>
          <w:lang w:eastAsia="ru-RU"/>
        </w:rPr>
        <w:t xml:space="preserve"> инфекцией, гражданин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Минздравом России, предоставляются лекарственные препараты.</w:t>
      </w:r>
    </w:p>
    <w:p w:rsidR="000C6713" w:rsidRDefault="000C6713" w:rsidP="000C671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w:t>
      </w:r>
      <w:r w:rsidRPr="000C6713">
        <w:rPr>
          <w:rFonts w:ascii="Times New Roman" w:eastAsia="Times New Roman" w:hAnsi="Times New Roman" w:cs="Times New Roman"/>
          <w:sz w:val="28"/>
          <w:szCs w:val="28"/>
          <w:lang w:eastAsia="ru-RU"/>
        </w:rPr>
        <w:t>Постановление вступ</w:t>
      </w:r>
      <w:r>
        <w:rPr>
          <w:rFonts w:ascii="Times New Roman" w:eastAsia="Times New Roman" w:hAnsi="Times New Roman" w:cs="Times New Roman"/>
          <w:sz w:val="28"/>
          <w:szCs w:val="28"/>
          <w:lang w:eastAsia="ru-RU"/>
        </w:rPr>
        <w:t>ило в силу 19 июня 2021 года.</w:t>
      </w:r>
    </w:p>
    <w:p w:rsidR="00CA6FF5" w:rsidRDefault="00CA6FF5" w:rsidP="000C6713">
      <w:pPr>
        <w:spacing w:after="0"/>
        <w:ind w:firstLine="709"/>
        <w:jc w:val="both"/>
        <w:rPr>
          <w:rFonts w:ascii="Times New Roman" w:eastAsia="Times New Roman" w:hAnsi="Times New Roman" w:cs="Times New Roman"/>
          <w:sz w:val="28"/>
          <w:szCs w:val="28"/>
          <w:lang w:eastAsia="ru-RU"/>
        </w:rPr>
      </w:pPr>
    </w:p>
    <w:p w:rsidR="00BB372F" w:rsidRDefault="00BB372F" w:rsidP="00BB372F">
      <w:pPr>
        <w:pStyle w:val="s1"/>
        <w:shd w:val="clear" w:color="auto" w:fill="FFFFFF"/>
        <w:spacing w:before="0" w:beforeAutospacing="0" w:after="0" w:afterAutospacing="0" w:line="23" w:lineRule="atLeast"/>
        <w:ind w:firstLine="709"/>
        <w:jc w:val="both"/>
        <w:rPr>
          <w:rStyle w:val="s10"/>
          <w:b/>
          <w:bCs/>
          <w:sz w:val="28"/>
          <w:szCs w:val="28"/>
        </w:rPr>
      </w:pPr>
      <w:r>
        <w:rPr>
          <w:rStyle w:val="s10"/>
          <w:b/>
          <w:bCs/>
          <w:sz w:val="28"/>
          <w:szCs w:val="28"/>
        </w:rPr>
        <w:t>С 1 июля все получатели социальных выплат должны перейти на карту российской платежной системы «Мир»</w:t>
      </w:r>
    </w:p>
    <w:p w:rsidR="00BB372F" w:rsidRDefault="00BB372F" w:rsidP="00BB372F">
      <w:pPr>
        <w:pStyle w:val="s1"/>
        <w:shd w:val="clear" w:color="auto" w:fill="FFFFFF"/>
        <w:spacing w:before="0" w:beforeAutospacing="0" w:after="0" w:afterAutospacing="0" w:line="23" w:lineRule="atLeast"/>
        <w:ind w:firstLine="709"/>
        <w:jc w:val="both"/>
        <w:rPr>
          <w:rStyle w:val="s10"/>
          <w:b/>
          <w:bCs/>
          <w:sz w:val="28"/>
          <w:szCs w:val="28"/>
        </w:rPr>
      </w:pPr>
    </w:p>
    <w:p w:rsidR="00BB372F" w:rsidRPr="003A7A8F" w:rsidRDefault="00BB372F" w:rsidP="00BB372F">
      <w:pPr>
        <w:spacing w:after="0"/>
        <w:ind w:firstLine="709"/>
        <w:jc w:val="both"/>
        <w:rPr>
          <w:rFonts w:ascii="Times New Roman" w:eastAsia="Times New Roman" w:hAnsi="Times New Roman" w:cs="Times New Roman"/>
          <w:i/>
          <w:sz w:val="28"/>
          <w:szCs w:val="28"/>
          <w:lang w:eastAsia="ru-RU"/>
        </w:rPr>
      </w:pPr>
      <w:r w:rsidRPr="003A7A8F">
        <w:rPr>
          <w:rFonts w:ascii="Times New Roman" w:eastAsia="Times New Roman" w:hAnsi="Times New Roman" w:cs="Times New Roman"/>
          <w:i/>
          <w:sz w:val="28"/>
          <w:szCs w:val="28"/>
          <w:lang w:eastAsia="ru-RU"/>
        </w:rPr>
        <w:t xml:space="preserve">Информационное письмо Банка России от 18.12.2020 </w:t>
      </w:r>
      <w:r>
        <w:rPr>
          <w:rFonts w:ascii="Times New Roman" w:eastAsia="Times New Roman" w:hAnsi="Times New Roman" w:cs="Times New Roman"/>
          <w:i/>
          <w:sz w:val="28"/>
          <w:szCs w:val="28"/>
          <w:lang w:eastAsia="ru-RU"/>
        </w:rPr>
        <w:t>№</w:t>
      </w:r>
      <w:r w:rsidRPr="003A7A8F">
        <w:rPr>
          <w:rFonts w:ascii="Times New Roman" w:eastAsia="Times New Roman" w:hAnsi="Times New Roman" w:cs="Times New Roman"/>
          <w:i/>
          <w:sz w:val="28"/>
          <w:szCs w:val="28"/>
          <w:lang w:eastAsia="ru-RU"/>
        </w:rPr>
        <w:t xml:space="preserve"> ИН-04-45/175</w:t>
      </w:r>
      <w:r w:rsidRPr="00014B13">
        <w:rPr>
          <w:rFonts w:ascii="Times New Roman" w:eastAsia="Times New Roman" w:hAnsi="Times New Roman" w:cs="Times New Roman"/>
          <w:i/>
          <w:sz w:val="28"/>
          <w:szCs w:val="28"/>
          <w:lang w:eastAsia="ru-RU"/>
        </w:rPr>
        <w:t xml:space="preserve"> «</w:t>
      </w:r>
      <w:r w:rsidRPr="003A7A8F">
        <w:rPr>
          <w:rFonts w:ascii="Times New Roman" w:eastAsia="Times New Roman" w:hAnsi="Times New Roman" w:cs="Times New Roman"/>
          <w:i/>
          <w:sz w:val="28"/>
          <w:szCs w:val="28"/>
          <w:lang w:eastAsia="ru-RU"/>
        </w:rPr>
        <w:t>О неприменении мер и о поддержки держателей карт с истекшим сроком действия</w:t>
      </w:r>
      <w:r w:rsidRPr="00014B13">
        <w:rPr>
          <w:rFonts w:ascii="Times New Roman" w:eastAsia="Times New Roman" w:hAnsi="Times New Roman" w:cs="Times New Roman"/>
          <w:i/>
          <w:sz w:val="28"/>
          <w:szCs w:val="28"/>
          <w:lang w:eastAsia="ru-RU"/>
        </w:rPr>
        <w:t>»</w:t>
      </w:r>
    </w:p>
    <w:p w:rsidR="00BB372F" w:rsidRPr="00014B13" w:rsidRDefault="00BB372F" w:rsidP="00BB372F">
      <w:pPr>
        <w:spacing w:after="0"/>
        <w:ind w:firstLine="709"/>
        <w:jc w:val="both"/>
        <w:rPr>
          <w:rFonts w:ascii="Times New Roman" w:eastAsia="Times New Roman" w:hAnsi="Times New Roman" w:cs="Times New Roman"/>
          <w:i/>
          <w:sz w:val="28"/>
          <w:szCs w:val="28"/>
          <w:lang w:eastAsia="ru-RU"/>
        </w:rPr>
      </w:pPr>
      <w:r w:rsidRPr="003A7A8F">
        <w:rPr>
          <w:rFonts w:ascii="Times New Roman" w:eastAsia="Times New Roman" w:hAnsi="Times New Roman" w:cs="Times New Roman"/>
          <w:i/>
          <w:sz w:val="28"/>
          <w:szCs w:val="28"/>
          <w:lang w:eastAsia="ru-RU"/>
        </w:rPr>
        <w:t>Информация ФСС РФ</w:t>
      </w:r>
      <w:r w:rsidRPr="00014B13">
        <w:rPr>
          <w:rFonts w:ascii="Times New Roman" w:eastAsia="Times New Roman" w:hAnsi="Times New Roman" w:cs="Times New Roman"/>
          <w:i/>
          <w:sz w:val="28"/>
          <w:szCs w:val="28"/>
          <w:lang w:eastAsia="ru-RU"/>
        </w:rPr>
        <w:t xml:space="preserve"> «</w:t>
      </w:r>
      <w:r w:rsidRPr="003A7A8F">
        <w:rPr>
          <w:rFonts w:ascii="Times New Roman" w:eastAsia="Times New Roman" w:hAnsi="Times New Roman" w:cs="Times New Roman"/>
          <w:i/>
          <w:sz w:val="28"/>
          <w:szCs w:val="28"/>
          <w:lang w:eastAsia="ru-RU"/>
        </w:rPr>
        <w:t>Пособия продолжат зачислять на любую банковскую карту до 01.07.2021</w:t>
      </w:r>
      <w:r w:rsidRPr="00014B13">
        <w:rPr>
          <w:rFonts w:ascii="Times New Roman" w:eastAsia="Times New Roman" w:hAnsi="Times New Roman" w:cs="Times New Roman"/>
          <w:i/>
          <w:sz w:val="28"/>
          <w:szCs w:val="28"/>
          <w:lang w:eastAsia="ru-RU"/>
        </w:rPr>
        <w:t>»</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xml:space="preserve">С 1 июля 2021 года </w:t>
      </w:r>
      <w:r w:rsidRPr="003A7A8F">
        <w:rPr>
          <w:rFonts w:ascii="Times New Roman" w:eastAsia="Times New Roman" w:hAnsi="Times New Roman" w:cs="Times New Roman"/>
          <w:sz w:val="28"/>
          <w:szCs w:val="28"/>
          <w:lang w:eastAsia="ru-RU"/>
        </w:rPr>
        <w:t xml:space="preserve">банки обязаны зачислять выплаты, поступающие клиентам - физическим лицам из бюджетных средств, на банковские счета, операции по которым осуществляются с использованием </w:t>
      </w:r>
      <w:r w:rsidRPr="00014B13">
        <w:rPr>
          <w:rFonts w:ascii="Times New Roman" w:eastAsia="Times New Roman" w:hAnsi="Times New Roman" w:cs="Times New Roman"/>
          <w:sz w:val="28"/>
          <w:szCs w:val="28"/>
          <w:lang w:eastAsia="ru-RU"/>
        </w:rPr>
        <w:t>карты «</w:t>
      </w:r>
      <w:r w:rsidRPr="003A7A8F">
        <w:rPr>
          <w:rFonts w:ascii="Times New Roman" w:eastAsia="Times New Roman" w:hAnsi="Times New Roman" w:cs="Times New Roman"/>
          <w:sz w:val="28"/>
          <w:szCs w:val="28"/>
          <w:lang w:eastAsia="ru-RU"/>
        </w:rPr>
        <w:t>Мир</w:t>
      </w:r>
      <w:r w:rsidRPr="00014B13">
        <w:rPr>
          <w:rFonts w:ascii="Times New Roman" w:eastAsia="Times New Roman" w:hAnsi="Times New Roman" w:cs="Times New Roman"/>
          <w:sz w:val="28"/>
          <w:szCs w:val="28"/>
          <w:lang w:eastAsia="ru-RU"/>
        </w:rPr>
        <w:t>».</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К таким выплатам, в частности, относятся:</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пенсии и иные социальные выплаты, осуществление которых отнесено к компетенции ПФР (в частности, компенсация неработающему трудоспособному лицу, осуществляющему уход за нетрудоспособным гражданином);</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xml:space="preserve">- пособие по безработице; </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xml:space="preserve">- выплаты гражданам, подвергшимся воздействию радиации, в том числе пособие по временной нетрудоспособности; </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государственные пособия гражданам, имеющим детей, в том числе пособие по беременности и родам и ежемесячное пособие по уходу за ребенком;</w:t>
      </w:r>
    </w:p>
    <w:p w:rsidR="00BB372F" w:rsidRPr="00014B13" w:rsidRDefault="00BB372F" w:rsidP="00BB372F">
      <w:pPr>
        <w:spacing w:after="0"/>
        <w:ind w:firstLine="709"/>
        <w:jc w:val="both"/>
        <w:rPr>
          <w:rFonts w:ascii="Times New Roman" w:eastAsia="Times New Roman" w:hAnsi="Times New Roman" w:cs="Times New Roman"/>
          <w:sz w:val="28"/>
          <w:szCs w:val="28"/>
          <w:lang w:eastAsia="ru-RU"/>
        </w:rPr>
      </w:pPr>
      <w:r w:rsidRPr="00014B13">
        <w:rPr>
          <w:rFonts w:ascii="Times New Roman" w:eastAsia="Times New Roman" w:hAnsi="Times New Roman" w:cs="Times New Roman"/>
          <w:sz w:val="28"/>
          <w:szCs w:val="28"/>
          <w:lang w:eastAsia="ru-RU"/>
        </w:rPr>
        <w:t xml:space="preserve">- ежемесячная денежная выплата на ребенка в возрасте от трех до семи лет включительно, предоставляемая нуждающимся в </w:t>
      </w:r>
      <w:proofErr w:type="spellStart"/>
      <w:r w:rsidRPr="00014B13">
        <w:rPr>
          <w:rFonts w:ascii="Times New Roman" w:eastAsia="Times New Roman" w:hAnsi="Times New Roman" w:cs="Times New Roman"/>
          <w:sz w:val="28"/>
          <w:szCs w:val="28"/>
          <w:lang w:eastAsia="ru-RU"/>
        </w:rPr>
        <w:t>соцподдержке</w:t>
      </w:r>
      <w:proofErr w:type="spellEnd"/>
      <w:r w:rsidRPr="00014B13">
        <w:rPr>
          <w:rFonts w:ascii="Times New Roman" w:eastAsia="Times New Roman" w:hAnsi="Times New Roman" w:cs="Times New Roman"/>
          <w:sz w:val="28"/>
          <w:szCs w:val="28"/>
          <w:lang w:eastAsia="ru-RU"/>
        </w:rPr>
        <w:t xml:space="preserve"> семьям в порядке и на условиях, предусмотренных региональным законодательством.</w:t>
      </w:r>
    </w:p>
    <w:p w:rsidR="000C6713" w:rsidRDefault="00BB372F" w:rsidP="00BB372F">
      <w:pPr>
        <w:spacing w:after="0"/>
        <w:ind w:firstLine="709"/>
        <w:jc w:val="both"/>
        <w:rPr>
          <w:color w:val="22272F"/>
          <w:sz w:val="28"/>
          <w:szCs w:val="28"/>
        </w:rPr>
      </w:pPr>
      <w:r w:rsidRPr="00014B13">
        <w:rPr>
          <w:rFonts w:ascii="Times New Roman" w:eastAsia="Times New Roman" w:hAnsi="Times New Roman" w:cs="Times New Roman"/>
          <w:sz w:val="28"/>
          <w:szCs w:val="28"/>
          <w:lang w:eastAsia="ru-RU"/>
        </w:rPr>
        <w:t>Получателям, которые используют карты иных платежных систем, следует их заменить на карту «Мир».</w:t>
      </w:r>
    </w:p>
    <w:p w:rsidR="000C6713" w:rsidRDefault="000C6713" w:rsidP="00F66586">
      <w:pPr>
        <w:pStyle w:val="s1"/>
        <w:shd w:val="clear" w:color="auto" w:fill="FFFFFF"/>
        <w:spacing w:before="0" w:beforeAutospacing="0" w:after="0" w:afterAutospacing="0" w:line="23" w:lineRule="atLeast"/>
        <w:ind w:firstLine="709"/>
        <w:jc w:val="both"/>
        <w:rPr>
          <w:color w:val="22272F"/>
          <w:sz w:val="28"/>
          <w:szCs w:val="28"/>
        </w:rPr>
      </w:pPr>
    </w:p>
    <w:p w:rsidR="000C6713" w:rsidRDefault="000C6713" w:rsidP="00F66586">
      <w:pPr>
        <w:pStyle w:val="s1"/>
        <w:shd w:val="clear" w:color="auto" w:fill="FFFFFF"/>
        <w:spacing w:before="0" w:beforeAutospacing="0" w:after="0" w:afterAutospacing="0" w:line="23" w:lineRule="atLeast"/>
        <w:ind w:firstLine="709"/>
        <w:jc w:val="both"/>
        <w:rPr>
          <w:color w:val="22272F"/>
          <w:sz w:val="28"/>
          <w:szCs w:val="28"/>
        </w:rPr>
      </w:pPr>
    </w:p>
    <w:p w:rsidR="00BB372F" w:rsidRDefault="00BB372F" w:rsidP="00F66586">
      <w:pPr>
        <w:pStyle w:val="s1"/>
        <w:shd w:val="clear" w:color="auto" w:fill="FFFFFF"/>
        <w:spacing w:before="0" w:beforeAutospacing="0" w:after="0" w:afterAutospacing="0" w:line="23" w:lineRule="atLeast"/>
        <w:ind w:firstLine="709"/>
        <w:jc w:val="both"/>
        <w:rPr>
          <w:color w:val="22272F"/>
          <w:sz w:val="28"/>
          <w:szCs w:val="28"/>
        </w:rPr>
      </w:pPr>
    </w:p>
    <w:p w:rsidR="00BB372F" w:rsidRDefault="00BB372F" w:rsidP="00F66586">
      <w:pPr>
        <w:pStyle w:val="s1"/>
        <w:shd w:val="clear" w:color="auto" w:fill="FFFFFF"/>
        <w:spacing w:before="0" w:beforeAutospacing="0" w:after="0" w:afterAutospacing="0" w:line="23" w:lineRule="atLeast"/>
        <w:ind w:firstLine="709"/>
        <w:jc w:val="both"/>
        <w:rPr>
          <w:color w:val="22272F"/>
          <w:sz w:val="28"/>
          <w:szCs w:val="28"/>
        </w:rPr>
      </w:pPr>
    </w:p>
    <w:p w:rsidR="00BB372F" w:rsidRDefault="00BB372F" w:rsidP="00F66586">
      <w:pPr>
        <w:pStyle w:val="s1"/>
        <w:shd w:val="clear" w:color="auto" w:fill="FFFFFF"/>
        <w:spacing w:before="0" w:beforeAutospacing="0" w:after="0" w:afterAutospacing="0" w:line="23" w:lineRule="atLeast"/>
        <w:ind w:firstLine="709"/>
        <w:jc w:val="both"/>
        <w:rPr>
          <w:color w:val="22272F"/>
          <w:sz w:val="28"/>
          <w:szCs w:val="28"/>
        </w:rPr>
      </w:pPr>
    </w:p>
    <w:p w:rsidR="00BB372F" w:rsidRDefault="00BB372F" w:rsidP="00F66586">
      <w:pPr>
        <w:pStyle w:val="s1"/>
        <w:shd w:val="clear" w:color="auto" w:fill="FFFFFF"/>
        <w:spacing w:before="0" w:beforeAutospacing="0" w:after="0" w:afterAutospacing="0" w:line="23" w:lineRule="atLeast"/>
        <w:ind w:firstLine="709"/>
        <w:jc w:val="both"/>
        <w:rPr>
          <w:color w:val="22272F"/>
          <w:sz w:val="28"/>
          <w:szCs w:val="28"/>
        </w:rPr>
      </w:pPr>
    </w:p>
    <w:p w:rsidR="00BB372F" w:rsidRDefault="00BB372F" w:rsidP="00F66586">
      <w:pPr>
        <w:pStyle w:val="s1"/>
        <w:shd w:val="clear" w:color="auto" w:fill="FFFFFF"/>
        <w:spacing w:before="0" w:beforeAutospacing="0" w:after="0" w:afterAutospacing="0" w:line="23" w:lineRule="atLeast"/>
        <w:ind w:firstLine="709"/>
        <w:jc w:val="both"/>
        <w:rPr>
          <w:color w:val="22272F"/>
          <w:sz w:val="28"/>
          <w:szCs w:val="28"/>
        </w:rPr>
      </w:pPr>
      <w:bookmarkStart w:id="0" w:name="_GoBack"/>
      <w:bookmarkEnd w:id="0"/>
    </w:p>
    <w:sectPr w:rsidR="00BB372F" w:rsidSect="00C91CD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54"/>
    <w:rsid w:val="00014B13"/>
    <w:rsid w:val="000661F1"/>
    <w:rsid w:val="00071A30"/>
    <w:rsid w:val="000A0354"/>
    <w:rsid w:val="000C6713"/>
    <w:rsid w:val="00140DD3"/>
    <w:rsid w:val="001B1F11"/>
    <w:rsid w:val="00220F6D"/>
    <w:rsid w:val="00353D03"/>
    <w:rsid w:val="0035613A"/>
    <w:rsid w:val="003A7A8F"/>
    <w:rsid w:val="003D2D7A"/>
    <w:rsid w:val="003E2942"/>
    <w:rsid w:val="004B3505"/>
    <w:rsid w:val="004C2331"/>
    <w:rsid w:val="005449FC"/>
    <w:rsid w:val="005E517D"/>
    <w:rsid w:val="007025BE"/>
    <w:rsid w:val="007C2268"/>
    <w:rsid w:val="007D6039"/>
    <w:rsid w:val="007F107D"/>
    <w:rsid w:val="008A0C3B"/>
    <w:rsid w:val="008B6927"/>
    <w:rsid w:val="00956CE8"/>
    <w:rsid w:val="009709A3"/>
    <w:rsid w:val="009C1F77"/>
    <w:rsid w:val="00A44A3F"/>
    <w:rsid w:val="00A66765"/>
    <w:rsid w:val="00A7179E"/>
    <w:rsid w:val="00AF1F6F"/>
    <w:rsid w:val="00B24AC3"/>
    <w:rsid w:val="00B37547"/>
    <w:rsid w:val="00B42A31"/>
    <w:rsid w:val="00BA051F"/>
    <w:rsid w:val="00BA3D06"/>
    <w:rsid w:val="00BB372F"/>
    <w:rsid w:val="00BD4254"/>
    <w:rsid w:val="00BF440C"/>
    <w:rsid w:val="00C91CD7"/>
    <w:rsid w:val="00CA6FF5"/>
    <w:rsid w:val="00CC67BD"/>
    <w:rsid w:val="00CE71CB"/>
    <w:rsid w:val="00D260AB"/>
    <w:rsid w:val="00D40020"/>
    <w:rsid w:val="00D421C9"/>
    <w:rsid w:val="00D42A46"/>
    <w:rsid w:val="00DA685F"/>
    <w:rsid w:val="00DF7D66"/>
    <w:rsid w:val="00E44FCB"/>
    <w:rsid w:val="00E50877"/>
    <w:rsid w:val="00E8501C"/>
    <w:rsid w:val="00EA1321"/>
    <w:rsid w:val="00EB34B2"/>
    <w:rsid w:val="00F66586"/>
    <w:rsid w:val="00FA09EB"/>
    <w:rsid w:val="00FD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7226C-B24F-3D47-BD4F-0D318DB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D4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4254"/>
  </w:style>
  <w:style w:type="character" w:styleId="a3">
    <w:name w:val="Hyperlink"/>
    <w:basedOn w:val="a0"/>
    <w:uiPriority w:val="99"/>
    <w:semiHidden/>
    <w:unhideWhenUsed/>
    <w:rsid w:val="00BD4254"/>
    <w:rPr>
      <w:color w:val="0000FF"/>
      <w:u w:val="single"/>
    </w:rPr>
  </w:style>
  <w:style w:type="character" w:styleId="a4">
    <w:name w:val="Emphasis"/>
    <w:basedOn w:val="a0"/>
    <w:uiPriority w:val="20"/>
    <w:qFormat/>
    <w:rsid w:val="00BD4254"/>
    <w:rPr>
      <w:i/>
      <w:iCs/>
    </w:rPr>
  </w:style>
  <w:style w:type="paragraph" w:styleId="a5">
    <w:name w:val="Balloon Text"/>
    <w:basedOn w:val="a"/>
    <w:link w:val="a6"/>
    <w:uiPriority w:val="99"/>
    <w:semiHidden/>
    <w:unhideWhenUsed/>
    <w:rsid w:val="003E2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2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863">
      <w:bodyDiv w:val="1"/>
      <w:marLeft w:val="0"/>
      <w:marRight w:val="0"/>
      <w:marTop w:val="0"/>
      <w:marBottom w:val="0"/>
      <w:divBdr>
        <w:top w:val="none" w:sz="0" w:space="0" w:color="auto"/>
        <w:left w:val="none" w:sz="0" w:space="0" w:color="auto"/>
        <w:bottom w:val="none" w:sz="0" w:space="0" w:color="auto"/>
        <w:right w:val="none" w:sz="0" w:space="0" w:color="auto"/>
      </w:divBdr>
    </w:div>
    <w:div w:id="90901971">
      <w:bodyDiv w:val="1"/>
      <w:marLeft w:val="0"/>
      <w:marRight w:val="0"/>
      <w:marTop w:val="0"/>
      <w:marBottom w:val="0"/>
      <w:divBdr>
        <w:top w:val="none" w:sz="0" w:space="0" w:color="auto"/>
        <w:left w:val="none" w:sz="0" w:space="0" w:color="auto"/>
        <w:bottom w:val="none" w:sz="0" w:space="0" w:color="auto"/>
        <w:right w:val="none" w:sz="0" w:space="0" w:color="auto"/>
      </w:divBdr>
    </w:div>
    <w:div w:id="110170022">
      <w:bodyDiv w:val="1"/>
      <w:marLeft w:val="0"/>
      <w:marRight w:val="0"/>
      <w:marTop w:val="0"/>
      <w:marBottom w:val="0"/>
      <w:divBdr>
        <w:top w:val="none" w:sz="0" w:space="0" w:color="auto"/>
        <w:left w:val="none" w:sz="0" w:space="0" w:color="auto"/>
        <w:bottom w:val="none" w:sz="0" w:space="0" w:color="auto"/>
        <w:right w:val="none" w:sz="0" w:space="0" w:color="auto"/>
      </w:divBdr>
    </w:div>
    <w:div w:id="137722910">
      <w:bodyDiv w:val="1"/>
      <w:marLeft w:val="0"/>
      <w:marRight w:val="0"/>
      <w:marTop w:val="0"/>
      <w:marBottom w:val="0"/>
      <w:divBdr>
        <w:top w:val="none" w:sz="0" w:space="0" w:color="auto"/>
        <w:left w:val="none" w:sz="0" w:space="0" w:color="auto"/>
        <w:bottom w:val="none" w:sz="0" w:space="0" w:color="auto"/>
        <w:right w:val="none" w:sz="0" w:space="0" w:color="auto"/>
      </w:divBdr>
    </w:div>
    <w:div w:id="321274643">
      <w:bodyDiv w:val="1"/>
      <w:marLeft w:val="0"/>
      <w:marRight w:val="0"/>
      <w:marTop w:val="0"/>
      <w:marBottom w:val="0"/>
      <w:divBdr>
        <w:top w:val="none" w:sz="0" w:space="0" w:color="auto"/>
        <w:left w:val="none" w:sz="0" w:space="0" w:color="auto"/>
        <w:bottom w:val="none" w:sz="0" w:space="0" w:color="auto"/>
        <w:right w:val="none" w:sz="0" w:space="0" w:color="auto"/>
      </w:divBdr>
    </w:div>
    <w:div w:id="511847127">
      <w:bodyDiv w:val="1"/>
      <w:marLeft w:val="0"/>
      <w:marRight w:val="0"/>
      <w:marTop w:val="0"/>
      <w:marBottom w:val="0"/>
      <w:divBdr>
        <w:top w:val="none" w:sz="0" w:space="0" w:color="auto"/>
        <w:left w:val="none" w:sz="0" w:space="0" w:color="auto"/>
        <w:bottom w:val="none" w:sz="0" w:space="0" w:color="auto"/>
        <w:right w:val="none" w:sz="0" w:space="0" w:color="auto"/>
      </w:divBdr>
    </w:div>
    <w:div w:id="592324685">
      <w:bodyDiv w:val="1"/>
      <w:marLeft w:val="0"/>
      <w:marRight w:val="0"/>
      <w:marTop w:val="0"/>
      <w:marBottom w:val="0"/>
      <w:divBdr>
        <w:top w:val="none" w:sz="0" w:space="0" w:color="auto"/>
        <w:left w:val="none" w:sz="0" w:space="0" w:color="auto"/>
        <w:bottom w:val="none" w:sz="0" w:space="0" w:color="auto"/>
        <w:right w:val="none" w:sz="0" w:space="0" w:color="auto"/>
      </w:divBdr>
    </w:div>
    <w:div w:id="6253509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156">
          <w:marLeft w:val="0"/>
          <w:marRight w:val="0"/>
          <w:marTop w:val="0"/>
          <w:marBottom w:val="0"/>
          <w:divBdr>
            <w:top w:val="none" w:sz="0" w:space="0" w:color="auto"/>
            <w:left w:val="none" w:sz="0" w:space="0" w:color="auto"/>
            <w:bottom w:val="none" w:sz="0" w:space="0" w:color="auto"/>
            <w:right w:val="none" w:sz="0" w:space="0" w:color="auto"/>
          </w:divBdr>
        </w:div>
      </w:divsChild>
    </w:div>
    <w:div w:id="735977844">
      <w:bodyDiv w:val="1"/>
      <w:marLeft w:val="0"/>
      <w:marRight w:val="0"/>
      <w:marTop w:val="0"/>
      <w:marBottom w:val="0"/>
      <w:divBdr>
        <w:top w:val="none" w:sz="0" w:space="0" w:color="auto"/>
        <w:left w:val="none" w:sz="0" w:space="0" w:color="auto"/>
        <w:bottom w:val="none" w:sz="0" w:space="0" w:color="auto"/>
        <w:right w:val="none" w:sz="0" w:space="0" w:color="auto"/>
      </w:divBdr>
    </w:div>
    <w:div w:id="792209881">
      <w:bodyDiv w:val="1"/>
      <w:marLeft w:val="0"/>
      <w:marRight w:val="0"/>
      <w:marTop w:val="0"/>
      <w:marBottom w:val="0"/>
      <w:divBdr>
        <w:top w:val="none" w:sz="0" w:space="0" w:color="auto"/>
        <w:left w:val="none" w:sz="0" w:space="0" w:color="auto"/>
        <w:bottom w:val="none" w:sz="0" w:space="0" w:color="auto"/>
        <w:right w:val="none" w:sz="0" w:space="0" w:color="auto"/>
      </w:divBdr>
    </w:div>
    <w:div w:id="1199123579">
      <w:bodyDiv w:val="1"/>
      <w:marLeft w:val="0"/>
      <w:marRight w:val="0"/>
      <w:marTop w:val="0"/>
      <w:marBottom w:val="0"/>
      <w:divBdr>
        <w:top w:val="none" w:sz="0" w:space="0" w:color="auto"/>
        <w:left w:val="none" w:sz="0" w:space="0" w:color="auto"/>
        <w:bottom w:val="none" w:sz="0" w:space="0" w:color="auto"/>
        <w:right w:val="none" w:sz="0" w:space="0" w:color="auto"/>
      </w:divBdr>
      <w:divsChild>
        <w:div w:id="2024243181">
          <w:marLeft w:val="0"/>
          <w:marRight w:val="0"/>
          <w:marTop w:val="0"/>
          <w:marBottom w:val="0"/>
          <w:divBdr>
            <w:top w:val="none" w:sz="0" w:space="0" w:color="auto"/>
            <w:left w:val="none" w:sz="0" w:space="0" w:color="auto"/>
            <w:bottom w:val="none" w:sz="0" w:space="0" w:color="auto"/>
            <w:right w:val="none" w:sz="0" w:space="0" w:color="auto"/>
          </w:divBdr>
        </w:div>
      </w:divsChild>
    </w:div>
    <w:div w:id="1566525844">
      <w:bodyDiv w:val="1"/>
      <w:marLeft w:val="0"/>
      <w:marRight w:val="0"/>
      <w:marTop w:val="0"/>
      <w:marBottom w:val="0"/>
      <w:divBdr>
        <w:top w:val="none" w:sz="0" w:space="0" w:color="auto"/>
        <w:left w:val="none" w:sz="0" w:space="0" w:color="auto"/>
        <w:bottom w:val="none" w:sz="0" w:space="0" w:color="auto"/>
        <w:right w:val="none" w:sz="0" w:space="0" w:color="auto"/>
      </w:divBdr>
    </w:div>
    <w:div w:id="1679305673">
      <w:bodyDiv w:val="1"/>
      <w:marLeft w:val="0"/>
      <w:marRight w:val="0"/>
      <w:marTop w:val="0"/>
      <w:marBottom w:val="0"/>
      <w:divBdr>
        <w:top w:val="none" w:sz="0" w:space="0" w:color="auto"/>
        <w:left w:val="none" w:sz="0" w:space="0" w:color="auto"/>
        <w:bottom w:val="none" w:sz="0" w:space="0" w:color="auto"/>
        <w:right w:val="none" w:sz="0" w:space="0" w:color="auto"/>
      </w:divBdr>
    </w:div>
    <w:div w:id="2015722502">
      <w:bodyDiv w:val="1"/>
      <w:marLeft w:val="0"/>
      <w:marRight w:val="0"/>
      <w:marTop w:val="0"/>
      <w:marBottom w:val="0"/>
      <w:divBdr>
        <w:top w:val="none" w:sz="0" w:space="0" w:color="auto"/>
        <w:left w:val="none" w:sz="0" w:space="0" w:color="auto"/>
        <w:bottom w:val="none" w:sz="0" w:space="0" w:color="auto"/>
        <w:right w:val="none" w:sz="0" w:space="0" w:color="auto"/>
      </w:divBdr>
      <w:divsChild>
        <w:div w:id="95802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83ACE4D813B021177348616D13C936B&amp;req=doc&amp;base=LAW&amp;n=388474&amp;REFFIELD=134&amp;REFDST=1000000083&amp;REFDOC=36589&amp;REFBASE=LAW&amp;stat=refcode%3D10881%3Bindex%3D84&amp;date=29.06.2021" TargetMode="External"/><Relationship Id="rId3" Type="http://schemas.openxmlformats.org/officeDocument/2006/relationships/settings" Target="settings.xml"/><Relationship Id="rId7" Type="http://schemas.openxmlformats.org/officeDocument/2006/relationships/hyperlink" Target="https://login.consultant.ru/link/?rnd=183ACE4D813B021177348616D13C936B&amp;req=doc&amp;base=LAW&amp;n=386890&amp;REFFIELD=134&amp;REFDST=100011&amp;REFDOC=387537&amp;REFBASE=LAW&amp;stat=refcode%3D10881%3Bindex%3D17&amp;date=29.06.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rnd=183ACE4D813B021177348616D13C936B&amp;req=doc&amp;base=LAW&amp;n=386890&amp;REFFIELD=134&amp;REFDST=1000002941&amp;REFDOC=11916&amp;REFBASE=LAW&amp;stat=refcode%3D10881%3Bindex%3D2946&amp;date=29.06.2021" TargetMode="External"/><Relationship Id="rId11" Type="http://schemas.openxmlformats.org/officeDocument/2006/relationships/theme" Target="theme/theme1.xml"/><Relationship Id="rId5" Type="http://schemas.openxmlformats.org/officeDocument/2006/relationships/hyperlink" Target="https://login.consultant.ru/link/?rnd=8E06E03E89EF0A97F5AFB00D76F67321&amp;req=doc&amp;base=LAW&amp;n=383355&amp;REFFIELD=134&amp;REFDST=1000008263&amp;REFDOC=11916&amp;REFBASE=LAW&amp;stat=refcode%3D10881%3Bindex%3D8274&amp;date=30.06.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183ACE4D813B021177348616D13C936B&amp;req=doc&amp;base=LAW&amp;n=387836&amp;REFFIELD=134&amp;REFDST=1000001124&amp;REFDOC=11916&amp;REFBASE=LAW&amp;stat=refcode%3D10881%3Bindex%3D1128&amp;date=29.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316B-ABB1-4814-A58E-65915D48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Александровна</dc:creator>
  <cp:lastModifiedBy>Николаева</cp:lastModifiedBy>
  <cp:revision>2</cp:revision>
  <cp:lastPrinted>2021-04-02T08:16:00Z</cp:lastPrinted>
  <dcterms:created xsi:type="dcterms:W3CDTF">2021-07-01T06:36:00Z</dcterms:created>
  <dcterms:modified xsi:type="dcterms:W3CDTF">2021-07-01T06:36:00Z</dcterms:modified>
</cp:coreProperties>
</file>