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C0726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>от 05.08.2025 № 2060, от 04.09.2025 № 2345, от 19.09.2025 № 2495, от 09.10.2025 № 2680</w:t>
      </w:r>
      <w:r w:rsidR="00C07264">
        <w:rPr>
          <w:rFonts w:ascii="Times New Roman" w:hAnsi="Times New Roman" w:cs="Times New Roman"/>
          <w:b/>
          <w:sz w:val="24"/>
        </w:rPr>
        <w:t xml:space="preserve">, </w:t>
      </w:r>
    </w:p>
    <w:p w:rsidR="00062FDF" w:rsidRDefault="00C0726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30.10.2025 № 2934</w:t>
      </w:r>
      <w:r w:rsidR="001918A7">
        <w:rPr>
          <w:rFonts w:ascii="Times New Roman" w:hAnsi="Times New Roman" w:cs="Times New Roman"/>
          <w:b/>
          <w:sz w:val="24"/>
        </w:rPr>
        <w:t>, от 23.01.2026 № 142</w:t>
      </w:r>
      <w:r w:rsidR="00AF395E">
        <w:rPr>
          <w:rFonts w:ascii="Times New Roman" w:hAnsi="Times New Roman" w:cs="Times New Roman"/>
          <w:b/>
          <w:sz w:val="24"/>
        </w:rPr>
        <w:t>, от</w:t>
      </w:r>
      <w:r w:rsidR="005341CC">
        <w:rPr>
          <w:rFonts w:ascii="Times New Roman" w:hAnsi="Times New Roman" w:cs="Times New Roman"/>
          <w:b/>
          <w:sz w:val="24"/>
        </w:rPr>
        <w:t xml:space="preserve"> 05.02.2026 № 259</w:t>
      </w:r>
      <w:r w:rsidR="004B39A5">
        <w:rPr>
          <w:rFonts w:ascii="Times New Roman" w:hAnsi="Times New Roman" w:cs="Times New Roman"/>
          <w:b/>
          <w:sz w:val="24"/>
        </w:rPr>
        <w:t>, от</w:t>
      </w:r>
      <w:r w:rsidR="00291A52">
        <w:rPr>
          <w:rFonts w:ascii="Times New Roman" w:hAnsi="Times New Roman" w:cs="Times New Roman"/>
          <w:b/>
          <w:sz w:val="24"/>
        </w:rPr>
        <w:t xml:space="preserve"> 11.02.2026 № 325</w:t>
      </w:r>
      <w:r w:rsidR="00FD1A1C">
        <w:rPr>
          <w:rFonts w:ascii="Times New Roman" w:hAnsi="Times New Roman" w:cs="Times New Roman"/>
          <w:b/>
          <w:sz w:val="24"/>
        </w:rPr>
        <w:t xml:space="preserve">, </w:t>
      </w:r>
    </w:p>
    <w:p w:rsidR="006819D4" w:rsidRDefault="00FD1A1C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62FDF">
        <w:rPr>
          <w:rFonts w:ascii="Times New Roman" w:hAnsi="Times New Roman" w:cs="Times New Roman"/>
          <w:b/>
          <w:sz w:val="24"/>
        </w:rPr>
        <w:t xml:space="preserve"> 11.03.2026 № 625</w:t>
      </w:r>
      <w:r w:rsidR="00405346">
        <w:rPr>
          <w:rFonts w:ascii="Times New Roman" w:hAnsi="Times New Roman" w:cs="Times New Roman"/>
          <w:b/>
          <w:sz w:val="24"/>
        </w:rPr>
        <w:t>, от</w:t>
      </w:r>
      <w:r w:rsidR="00FE6D35">
        <w:rPr>
          <w:rFonts w:ascii="Times New Roman" w:hAnsi="Times New Roman" w:cs="Times New Roman"/>
          <w:b/>
          <w:sz w:val="24"/>
        </w:rPr>
        <w:t xml:space="preserve"> 31.03.2026 № 845</w:t>
      </w:r>
      <w:r w:rsidR="000A4296">
        <w:rPr>
          <w:rFonts w:ascii="Times New Roman" w:hAnsi="Times New Roman" w:cs="Times New Roman"/>
          <w:b/>
          <w:sz w:val="24"/>
        </w:rPr>
        <w:t>, от 09.04.2026 № 975</w:t>
      </w:r>
      <w:r w:rsidR="0083711F">
        <w:rPr>
          <w:rFonts w:ascii="Times New Roman" w:hAnsi="Times New Roman" w:cs="Times New Roman"/>
          <w:b/>
          <w:sz w:val="24"/>
        </w:rPr>
        <w:t>, от 23.04.2026 № 1125</w:t>
      </w:r>
      <w:r w:rsidR="006819D4">
        <w:rPr>
          <w:rFonts w:ascii="Times New Roman" w:hAnsi="Times New Roman" w:cs="Times New Roman"/>
          <w:b/>
          <w:sz w:val="24"/>
        </w:rPr>
        <w:t xml:space="preserve">, </w:t>
      </w:r>
    </w:p>
    <w:p w:rsidR="002C7EA4" w:rsidRPr="002C7EA4" w:rsidRDefault="006819D4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 18.05.2026 № 1372</w:t>
      </w:r>
      <w:r w:rsidR="002C7EA4" w:rsidRPr="002C7EA4">
        <w:rPr>
          <w:rFonts w:ascii="Times New Roman" w:hAnsi="Times New Roman" w:cs="Times New Roman"/>
          <w:b/>
          <w:sz w:val="24"/>
        </w:rPr>
        <w:t xml:space="preserve">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4689,                          от 10.01.2024 № 11</w:t>
      </w:r>
      <w:r w:rsidR="0083711F">
        <w:rPr>
          <w:rFonts w:ascii="Times New Roman" w:hAnsi="Times New Roman" w:cs="Times New Roman"/>
          <w:sz w:val="24"/>
        </w:rPr>
        <w:t>, от 29.04.2026 № 1202</w:t>
      </w:r>
      <w:r w:rsidRPr="002C7EA4">
        <w:rPr>
          <w:rFonts w:ascii="Times New Roman" w:hAnsi="Times New Roman" w:cs="Times New Roman"/>
          <w:sz w:val="24"/>
        </w:rPr>
        <w:t xml:space="preserve">), в связи с изменением объемов финансирования </w:t>
      </w:r>
      <w:r w:rsidR="0083711F">
        <w:rPr>
          <w:rFonts w:ascii="Times New Roman" w:hAnsi="Times New Roman" w:cs="Times New Roman"/>
          <w:sz w:val="24"/>
        </w:rPr>
        <w:t xml:space="preserve">                </w:t>
      </w:r>
      <w:r w:rsidRPr="002C7EA4">
        <w:rPr>
          <w:rFonts w:ascii="Times New Roman" w:hAnsi="Times New Roman" w:cs="Times New Roman"/>
          <w:sz w:val="24"/>
        </w:rPr>
        <w:t xml:space="preserve">мероприятий </w:t>
      </w:r>
      <w:r w:rsidR="004B39A5">
        <w:rPr>
          <w:rFonts w:ascii="Times New Roman" w:hAnsi="Times New Roman" w:cs="Times New Roman"/>
          <w:sz w:val="24"/>
        </w:rPr>
        <w:t>р</w:t>
      </w:r>
      <w:r w:rsidR="00090DA8">
        <w:rPr>
          <w:rFonts w:ascii="Times New Roman" w:hAnsi="Times New Roman" w:cs="Times New Roman"/>
          <w:sz w:val="24"/>
        </w:rPr>
        <w:t>еализации</w:t>
      </w:r>
      <w:r w:rsidR="004B39A5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</w:t>
      </w:r>
      <w:r w:rsidR="00C07264">
        <w:rPr>
          <w:rFonts w:ascii="Times New Roman" w:hAnsi="Times New Roman" w:cs="Times New Roman"/>
          <w:sz w:val="24"/>
        </w:rPr>
        <w:t>, от 30.10.2025 № 2934</w:t>
      </w:r>
      <w:r w:rsidR="001918A7">
        <w:rPr>
          <w:rFonts w:ascii="Times New Roman" w:hAnsi="Times New Roman" w:cs="Times New Roman"/>
          <w:sz w:val="24"/>
        </w:rPr>
        <w:t>,                        от 23.01.2026 № 142</w:t>
      </w:r>
      <w:r w:rsidR="00AF395E">
        <w:rPr>
          <w:rFonts w:ascii="Times New Roman" w:hAnsi="Times New Roman" w:cs="Times New Roman"/>
          <w:sz w:val="24"/>
        </w:rPr>
        <w:t xml:space="preserve">, от </w:t>
      </w:r>
      <w:r w:rsidR="005341CC">
        <w:rPr>
          <w:rFonts w:ascii="Times New Roman" w:hAnsi="Times New Roman" w:cs="Times New Roman"/>
          <w:sz w:val="24"/>
        </w:rPr>
        <w:t>05.02.2026 № 259</w:t>
      </w:r>
      <w:r w:rsidR="004B39A5">
        <w:rPr>
          <w:rFonts w:ascii="Times New Roman" w:hAnsi="Times New Roman" w:cs="Times New Roman"/>
          <w:sz w:val="24"/>
        </w:rPr>
        <w:t>, от</w:t>
      </w:r>
      <w:r w:rsidR="00291A52">
        <w:rPr>
          <w:rFonts w:ascii="Times New Roman" w:hAnsi="Times New Roman" w:cs="Times New Roman"/>
          <w:sz w:val="24"/>
        </w:rPr>
        <w:t xml:space="preserve"> 11.02.2026 № 325</w:t>
      </w:r>
      <w:r w:rsidR="00FD1A1C">
        <w:rPr>
          <w:rFonts w:ascii="Times New Roman" w:hAnsi="Times New Roman" w:cs="Times New Roman"/>
          <w:sz w:val="24"/>
        </w:rPr>
        <w:t>, от</w:t>
      </w:r>
      <w:r w:rsidR="00062FDF">
        <w:rPr>
          <w:rFonts w:ascii="Times New Roman" w:hAnsi="Times New Roman" w:cs="Times New Roman"/>
          <w:sz w:val="24"/>
        </w:rPr>
        <w:t xml:space="preserve"> 11.03.2026 № 625</w:t>
      </w:r>
      <w:r w:rsidR="00405346">
        <w:rPr>
          <w:rFonts w:ascii="Times New Roman" w:hAnsi="Times New Roman" w:cs="Times New Roman"/>
          <w:sz w:val="24"/>
        </w:rPr>
        <w:t>, от</w:t>
      </w:r>
      <w:r w:rsidR="00FE6D35">
        <w:rPr>
          <w:rFonts w:ascii="Times New Roman" w:hAnsi="Times New Roman" w:cs="Times New Roman"/>
          <w:sz w:val="24"/>
        </w:rPr>
        <w:t xml:space="preserve"> 31.03.2026 № 845</w:t>
      </w:r>
      <w:r w:rsidR="000A4296">
        <w:rPr>
          <w:rFonts w:ascii="Times New Roman" w:hAnsi="Times New Roman" w:cs="Times New Roman"/>
          <w:sz w:val="24"/>
        </w:rPr>
        <w:t>, от 09.04.2026 № 975</w:t>
      </w:r>
      <w:r w:rsidR="0083711F">
        <w:rPr>
          <w:rFonts w:ascii="Times New Roman" w:hAnsi="Times New Roman" w:cs="Times New Roman"/>
          <w:sz w:val="24"/>
        </w:rPr>
        <w:t>, от 23.04.2026 № 1125</w:t>
      </w:r>
      <w:r w:rsidR="006819D4">
        <w:rPr>
          <w:rFonts w:ascii="Times New Roman" w:hAnsi="Times New Roman" w:cs="Times New Roman"/>
          <w:sz w:val="24"/>
        </w:rPr>
        <w:t>, от 18.05.2026 № 1372</w:t>
      </w:r>
      <w:r w:rsidRPr="002C7EA4">
        <w:rPr>
          <w:rFonts w:ascii="Times New Roman" w:hAnsi="Times New Roman" w:cs="Times New Roman"/>
          <w:sz w:val="24"/>
        </w:rPr>
        <w:t>), следующие изменения:</w:t>
      </w: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83711F" w:rsidRPr="0083711F" w:rsidRDefault="001918A7" w:rsidP="0083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83711F" w:rsidRPr="0083711F">
        <w:rPr>
          <w:rFonts w:ascii="Times New Roman" w:hAnsi="Times New Roman" w:cs="Times New Roman"/>
          <w:sz w:val="24"/>
        </w:rPr>
        <w:t xml:space="preserve">Подраздел 9.1 «Перечень мероприятий подпрограммы 1 «Эффективное управление    имущественным      </w:t>
      </w:r>
      <w:proofErr w:type="gramStart"/>
      <w:r w:rsidR="0083711F" w:rsidRPr="0083711F">
        <w:rPr>
          <w:rFonts w:ascii="Times New Roman" w:hAnsi="Times New Roman" w:cs="Times New Roman"/>
          <w:sz w:val="24"/>
        </w:rPr>
        <w:t xml:space="preserve">комплексом»   </w:t>
      </w:r>
      <w:proofErr w:type="gramEnd"/>
      <w:r w:rsidR="0083711F" w:rsidRPr="0083711F">
        <w:rPr>
          <w:rFonts w:ascii="Times New Roman" w:hAnsi="Times New Roman" w:cs="Times New Roman"/>
          <w:sz w:val="24"/>
        </w:rPr>
        <w:t xml:space="preserve">   раздела  9      «Подпрограмма  1   «Эффективное    управление</w:t>
      </w:r>
    </w:p>
    <w:p w:rsidR="006819D4" w:rsidRDefault="0083711F" w:rsidP="008371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711F">
        <w:rPr>
          <w:rFonts w:ascii="Times New Roman" w:hAnsi="Times New Roman" w:cs="Times New Roman"/>
          <w:sz w:val="24"/>
        </w:rPr>
        <w:t>имущественным комплексом» изложить в редакции согласно приложению 2 к настоящему               постановлению</w:t>
      </w:r>
      <w:r w:rsidR="006819D4">
        <w:rPr>
          <w:rFonts w:ascii="Times New Roman" w:hAnsi="Times New Roman" w:cs="Times New Roman"/>
          <w:sz w:val="24"/>
        </w:rPr>
        <w:t>;</w:t>
      </w:r>
    </w:p>
    <w:p w:rsidR="002C7EA4" w:rsidRPr="002C7EA4" w:rsidRDefault="006819D4" w:rsidP="008371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1.3</w:t>
      </w:r>
      <w:r w:rsidR="0083711F" w:rsidRPr="0083711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Подраздел 12 «Перечень мероприятий подпрограммы 5 «Обеспечивающая </w:t>
      </w:r>
      <w:r w:rsidR="00D14EC7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подпрограмма» раздела 12 «Подпрограмма 5 «Обеспечивающая подпрограмма»</w:t>
      </w:r>
      <w:r w:rsidRPr="006819D4">
        <w:t xml:space="preserve"> </w:t>
      </w:r>
      <w:r w:rsidRPr="006819D4">
        <w:rPr>
          <w:rFonts w:ascii="Times New Roman" w:hAnsi="Times New Roman" w:cs="Times New Roman"/>
          <w:sz w:val="24"/>
        </w:rPr>
        <w:t xml:space="preserve">изложить в </w:t>
      </w:r>
      <w:r w:rsidR="00D14EC7">
        <w:rPr>
          <w:rFonts w:ascii="Times New Roman" w:hAnsi="Times New Roman" w:cs="Times New Roman"/>
          <w:sz w:val="24"/>
        </w:rPr>
        <w:t xml:space="preserve">             </w:t>
      </w:r>
      <w:r w:rsidRPr="006819D4">
        <w:rPr>
          <w:rFonts w:ascii="Times New Roman" w:hAnsi="Times New Roman" w:cs="Times New Roman"/>
          <w:sz w:val="24"/>
        </w:rPr>
        <w:t xml:space="preserve">редакции согласно приложению </w:t>
      </w:r>
      <w:r>
        <w:rPr>
          <w:rFonts w:ascii="Times New Roman" w:hAnsi="Times New Roman" w:cs="Times New Roman"/>
          <w:sz w:val="24"/>
        </w:rPr>
        <w:t>3</w:t>
      </w:r>
      <w:r w:rsidRPr="006819D4">
        <w:rPr>
          <w:rFonts w:ascii="Times New Roman" w:hAnsi="Times New Roman" w:cs="Times New Roman"/>
          <w:sz w:val="24"/>
        </w:rPr>
        <w:t xml:space="preserve"> к настоящ</w:t>
      </w:r>
      <w:r>
        <w:rPr>
          <w:rFonts w:ascii="Times New Roman" w:hAnsi="Times New Roman" w:cs="Times New Roman"/>
          <w:sz w:val="24"/>
        </w:rPr>
        <w:t>ему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на первого заместителя Главы городского округа Воскресенск </w:t>
      </w:r>
      <w:proofErr w:type="spellStart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7778" w:rsidRDefault="002C7EA4" w:rsidP="00E67C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</w:t>
      </w:r>
      <w:bookmarkStart w:id="0" w:name="_GoBack"/>
      <w:bookmarkEnd w:id="0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скресенск                                                                      </w:t>
      </w:r>
      <w:r w:rsidR="00E67C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А.В. Малкин</w:t>
      </w: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4B39A5" w:rsidRPr="00D8540F" w:rsidRDefault="004B39A5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3964"/>
        <w:gridCol w:w="1561"/>
        <w:gridCol w:w="1543"/>
        <w:gridCol w:w="1476"/>
        <w:gridCol w:w="1476"/>
        <w:gridCol w:w="1476"/>
        <w:gridCol w:w="1296"/>
        <w:gridCol w:w="1296"/>
        <w:gridCol w:w="1070"/>
      </w:tblGrid>
      <w:tr w:rsidR="00C04211" w:rsidRPr="00D8540F" w:rsidTr="00B21061">
        <w:trPr>
          <w:trHeight w:val="238"/>
        </w:trPr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692" w:type="pct"/>
            <w:gridSpan w:val="8"/>
          </w:tcPr>
          <w:p w:rsidR="00C04211" w:rsidRPr="00E46260" w:rsidRDefault="00C04211" w:rsidP="00B21061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 </w:t>
            </w:r>
          </w:p>
        </w:tc>
      </w:tr>
      <w:tr w:rsidR="00C04211" w:rsidRPr="00D8540F" w:rsidTr="00B21061"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C04211" w:rsidRPr="00D8540F" w:rsidTr="00B21061">
        <w:tc>
          <w:tcPr>
            <w:tcW w:w="1308" w:type="pct"/>
            <w:vMerge w:val="restar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92" w:type="pct"/>
            <w:gridSpan w:val="8"/>
            <w:shd w:val="clear" w:color="auto" w:fill="auto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04211" w:rsidRPr="00D8540F" w:rsidTr="00B21061">
        <w:tc>
          <w:tcPr>
            <w:tcW w:w="1308" w:type="pct"/>
            <w:vMerge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shd w:val="clear" w:color="auto" w:fill="auto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C04211" w:rsidRPr="00D8540F" w:rsidTr="00B21061"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C04211" w:rsidRPr="00D8540F" w:rsidTr="00B21061"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</w:tcBorders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15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9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53" w:type="pct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2029-2030 год</w:t>
            </w:r>
          </w:p>
        </w:tc>
      </w:tr>
      <w:tr w:rsidR="00C04211" w:rsidRPr="00D8540F" w:rsidTr="00B21061">
        <w:trPr>
          <w:trHeight w:val="423"/>
        </w:trPr>
        <w:tc>
          <w:tcPr>
            <w:tcW w:w="1308" w:type="pct"/>
            <w:vAlign w:val="center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5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151 939,00</w:t>
            </w:r>
          </w:p>
        </w:tc>
        <w:tc>
          <w:tcPr>
            <w:tcW w:w="509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20 091,00</w:t>
            </w:r>
          </w:p>
        </w:tc>
        <w:tc>
          <w:tcPr>
            <w:tcW w:w="353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04211" w:rsidRPr="00D8540F" w:rsidTr="00B21061">
        <w:trPr>
          <w:trHeight w:val="401"/>
        </w:trPr>
        <w:tc>
          <w:tcPr>
            <w:tcW w:w="1308" w:type="pct"/>
            <w:vAlign w:val="center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515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5 208 289,55</w:t>
            </w:r>
          </w:p>
        </w:tc>
        <w:tc>
          <w:tcPr>
            <w:tcW w:w="509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1 237 735,15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1 053 493,75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492 096,62</w:t>
            </w:r>
          </w:p>
        </w:tc>
        <w:tc>
          <w:tcPr>
            <w:tcW w:w="427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773 852,57</w:t>
            </w:r>
          </w:p>
        </w:tc>
        <w:tc>
          <w:tcPr>
            <w:tcW w:w="353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04211" w:rsidRPr="00D8540F" w:rsidTr="00B21061">
        <w:trPr>
          <w:trHeight w:val="422"/>
        </w:trPr>
        <w:tc>
          <w:tcPr>
            <w:tcW w:w="1308" w:type="pct"/>
            <w:vAlign w:val="center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402 962,59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67 996,50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73 997,93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D8540F" w:rsidRDefault="00C04211" w:rsidP="00B2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Default="00C04211" w:rsidP="00B2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Default="00C04211" w:rsidP="00B2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C04211" w:rsidRPr="00D8540F" w:rsidTr="00B21061">
        <w:trPr>
          <w:trHeight w:val="414"/>
        </w:trPr>
        <w:tc>
          <w:tcPr>
            <w:tcW w:w="1308" w:type="pct"/>
            <w:vAlign w:val="center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15" w:type="pct"/>
            <w:vAlign w:val="center"/>
          </w:tcPr>
          <w:p w:rsidR="00C04211" w:rsidRPr="007B7507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5 763 191,14</w:t>
            </w:r>
          </w:p>
        </w:tc>
        <w:tc>
          <w:tcPr>
            <w:tcW w:w="509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04211" w:rsidRPr="00EC313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1 325 976,65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1 147 582,68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591 564,39</w:t>
            </w:r>
          </w:p>
        </w:tc>
        <w:tc>
          <w:tcPr>
            <w:tcW w:w="427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873 320,34</w:t>
            </w:r>
          </w:p>
        </w:tc>
        <w:tc>
          <w:tcPr>
            <w:tcW w:w="353" w:type="pct"/>
            <w:vAlign w:val="center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83711F" w:rsidP="0083711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2E7B08">
        <w:rPr>
          <w:rFonts w:ascii="Times New Roman" w:eastAsiaTheme="minorEastAsia" w:hAnsi="Times New Roman" w:cs="Times New Roman"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</w:rPr>
        <w:t>Эффективное управление имущественным комплексом</w:t>
      </w:r>
      <w:r w:rsidRPr="002E7B08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1807"/>
        <w:gridCol w:w="709"/>
        <w:gridCol w:w="1276"/>
        <w:gridCol w:w="1134"/>
        <w:gridCol w:w="1276"/>
        <w:gridCol w:w="1131"/>
        <w:gridCol w:w="1279"/>
        <w:gridCol w:w="858"/>
        <w:gridCol w:w="534"/>
        <w:gridCol w:w="534"/>
        <w:gridCol w:w="534"/>
        <w:gridCol w:w="564"/>
        <w:gridCol w:w="894"/>
        <w:gridCol w:w="770"/>
        <w:gridCol w:w="697"/>
        <w:gridCol w:w="703"/>
      </w:tblGrid>
      <w:tr w:rsidR="00C04211" w:rsidRPr="00FB6858" w:rsidTr="00B21061">
        <w:trPr>
          <w:trHeight w:val="497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99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(тыс. руб.)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04211" w:rsidRPr="00FB6858" w:rsidTr="00B21061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20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C04211" w:rsidRPr="00FB6858" w:rsidTr="00B21061">
        <w:trPr>
          <w:trHeight w:val="28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644 080,88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136 552,95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101DF1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101DF1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04211" w:rsidRPr="00FB6858" w:rsidTr="00B21061">
        <w:trPr>
          <w:trHeight w:val="28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644 080,88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136 552,95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3C2848"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C04211" w:rsidRPr="00FB6858" w:rsidTr="00B21061">
        <w:trPr>
          <w:trHeight w:val="28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242 858,90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43 552,95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967,60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499,90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180B03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80B03">
              <w:rPr>
                <w:rFonts w:ascii="Times New Roman" w:eastAsiaTheme="minorEastAsia" w:hAnsi="Times New Roman" w:cs="Times New Roman"/>
                <w:iCs/>
                <w:lang w:eastAsia="ru-RU"/>
              </w:rPr>
              <w:t>ОМС, УЖКК</w:t>
            </w:r>
          </w:p>
        </w:tc>
      </w:tr>
      <w:tr w:rsidR="00C04211" w:rsidRPr="00FB6858" w:rsidTr="00B21061">
        <w:trPr>
          <w:trHeight w:val="28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242 858,90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43 552,95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967,60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499,90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FB6858" w:rsidTr="00B21061">
        <w:trPr>
          <w:trHeight w:val="1123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4211" w:rsidRPr="00FB6858" w:rsidTr="00B21061">
        <w:trPr>
          <w:trHeight w:val="234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96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355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355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C52449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02.02.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401 221,98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93 000,00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39 </w:t>
            </w:r>
          </w:p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809,78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</w:t>
            </w:r>
          </w:p>
          <w:p w:rsidR="00C04211" w:rsidRPr="00FB6858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585,50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spacing w:after="0" w:line="240" w:lineRule="auto"/>
              <w:ind w:left="-113" w:right="-113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УЖКК, МКУ «ЦБ»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401 221,98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93 000,00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</w:t>
            </w:r>
          </w:p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809,78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</w:t>
            </w:r>
          </w:p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585,50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7196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556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Основное мероприятие 03. Создание условий для реализации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591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Мероприятие 03.01.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УЗО, Управление архитектуры и градостроительства, ОМС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2390A">
              <w:rPr>
                <w:rFonts w:ascii="Times New Roman" w:eastAsiaTheme="minorEastAsia" w:hAnsi="Times New Roman" w:cs="Times New Roman"/>
                <w:lang w:eastAsia="ru-RU"/>
              </w:rPr>
              <w:t>112 369,00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B4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6B31">
              <w:rPr>
                <w:rFonts w:ascii="Times New Roman" w:hAnsi="Times New Roman" w:cs="Times New Roman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366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366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Мероприятие 04.01.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B31">
              <w:rPr>
                <w:rFonts w:ascii="Times New Roman" w:hAnsi="Times New Roman" w:cs="Times New Roman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366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BC364F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64F">
              <w:rPr>
                <w:rFonts w:ascii="Times New Roman" w:eastAsiaTheme="minorEastAsia" w:hAnsi="Times New Roman" w:cs="Times New Roman"/>
                <w:lang w:eastAsia="ru-RU"/>
              </w:rPr>
              <w:t>ОМС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366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Количество объектов, в отношении которых обеспечивалась деятельность муниципальных органов в сфере земельно-иму</w:t>
            </w:r>
            <w:r w:rsidRPr="005E6B31">
              <w:rPr>
                <w:rFonts w:ascii="Times New Roman" w:hAnsi="Times New Roman" w:cs="Times New Roman"/>
              </w:rPr>
              <w:lastRenderedPageBreak/>
              <w:t>щественных отношений,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2026 год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7</w:t>
            </w: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6B3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 xml:space="preserve">8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FB6858" w:rsidTr="00B21061">
        <w:trPr>
          <w:trHeight w:val="46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211" w:rsidRPr="00191083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4211" w:rsidRPr="00FB6858" w:rsidRDefault="00C04211" w:rsidP="00B210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4211" w:rsidRPr="005E6B31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756 449,88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94 038,88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136 172,74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160 549,53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156 643,95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98 </w:t>
            </w:r>
          </w:p>
          <w:p w:rsidR="00C04211" w:rsidRPr="005E6B31" w:rsidRDefault="00C04211" w:rsidP="00B21061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868,38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110 </w:t>
            </w:r>
          </w:p>
          <w:p w:rsidR="00C04211" w:rsidRPr="005E6B31" w:rsidRDefault="00C04211" w:rsidP="00B21061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04211" w:rsidRPr="005E6B31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112 369,00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12 116,00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19 735,00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99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191083" w:rsidRDefault="00C04211" w:rsidP="00B21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20 091,00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</w:t>
            </w:r>
          </w:p>
          <w:p w:rsidR="00C04211" w:rsidRPr="00FB6858" w:rsidRDefault="00C04211" w:rsidP="00B21061">
            <w:pPr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091,00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4211" w:rsidRPr="005E6B31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5E6B31" w:rsidRDefault="00C04211" w:rsidP="00B210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11" w:rsidRPr="00FB6858" w:rsidRDefault="00C04211" w:rsidP="00B2106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644 080,88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136 552,95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78 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777,38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</w:t>
            </w:r>
          </w:p>
          <w:p w:rsidR="00C04211" w:rsidRPr="00815FB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085,40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3711F" w:rsidRPr="00D5050A" w:rsidRDefault="0083711F" w:rsidP="0083711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5050A">
        <w:rPr>
          <w:rFonts w:ascii="Times New Roman" w:eastAsiaTheme="minorEastAsia" w:hAnsi="Times New Roman" w:cs="Times New Roman"/>
          <w:lang w:eastAsia="ru-RU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83711F" w:rsidRDefault="0083711F" w:rsidP="0083711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C04211" w:rsidRPr="00AD2FF5" w:rsidRDefault="00C04211" w:rsidP="00C04211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C04211" w:rsidRDefault="00C04211" w:rsidP="00C042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4211" w:rsidRPr="00854B79" w:rsidRDefault="00C04211" w:rsidP="00C0421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Перечень мероприятий подпрограммы 5 «Обеспечивающая подпрограмма»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454"/>
        <w:gridCol w:w="785"/>
        <w:gridCol w:w="1607"/>
        <w:gridCol w:w="1213"/>
        <w:gridCol w:w="1061"/>
        <w:gridCol w:w="1061"/>
        <w:gridCol w:w="1213"/>
        <w:gridCol w:w="1140"/>
        <w:gridCol w:w="1161"/>
        <w:gridCol w:w="1107"/>
        <w:gridCol w:w="682"/>
        <w:gridCol w:w="1155"/>
      </w:tblGrid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2029-2030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4 900 961,34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1 165 027,12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969 820,43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472 691,71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739 122,44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4 497 998,75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1 097 030,62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895 822,50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393 314,94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659 745,67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C04211" w:rsidRPr="00BB0587" w:rsidTr="00B21061">
        <w:trPr>
          <w:trHeight w:val="53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86C8B">
              <w:rPr>
                <w:rFonts w:ascii="Times New Roman" w:hAnsi="Times New Roman" w:cs="Times New Roman"/>
                <w:iCs/>
              </w:rPr>
              <w:t>54 213,88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219 603,30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993 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796,57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72306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highlight w:val="green"/>
              </w:rPr>
            </w:pPr>
            <w:r w:rsidRPr="00CA62FE">
              <w:rPr>
                <w:rFonts w:ascii="Times New Roman" w:hAnsi="Times New Roman" w:cs="Times New Roman"/>
                <w:iCs/>
              </w:rPr>
              <w:t>186 041,70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993 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796,57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A62FE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86 041,70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A62FE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1 541 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225,96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328 706,25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316 155,72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124 843,97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265 182,77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«МЦУР ГО Воскресенск», МБУ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«Воскресенская недвижимость»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1 138 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263,37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370AA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370AA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260 709,75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A62FE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42 157,79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CA62FE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45 467,20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185 806,00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Сектор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lastRenderedPageBreak/>
              <w:t>мобилизационной работы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C04211" w:rsidRPr="00DE4EB9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C04211" w:rsidRPr="001B489D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«МЦУР ГО Воскресенск»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C04211" w:rsidRPr="00B644F2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20483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2048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Создание и содержание единой базы (облачной платформы) ведения бюджетного (бухгалтерского) учета в муни</w:t>
            </w:r>
            <w:r w:rsidRPr="00B20483">
              <w:rPr>
                <w:rFonts w:ascii="Times New Roman" w:hAnsi="Times New Roman" w:cs="Times New Roman"/>
                <w:bCs/>
                <w:iCs/>
              </w:rPr>
              <w:lastRenderedPageBreak/>
              <w:t>ципальных учреждениях муниципального образования Московской области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20483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C04211" w:rsidRPr="00BB0587" w:rsidTr="00B21061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4211" w:rsidRPr="00BB0587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4 903 038,74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1 165 427,12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970 220,43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473 045,31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739 471,84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C04211" w:rsidRPr="00BB0587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4 500 076,15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1 097 430,62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896 222,50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393 668,54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660 095,07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211" w:rsidRPr="00BB0587" w:rsidTr="00B2106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BB0587" w:rsidRDefault="00C04211" w:rsidP="00B210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BB0587" w:rsidRDefault="00C04211" w:rsidP="00B21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4211" w:rsidRPr="00BB0587" w:rsidRDefault="00C04211" w:rsidP="00C042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C04211" w:rsidRPr="00854B79" w:rsidRDefault="00C04211" w:rsidP="00C042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3711F" w:rsidRPr="00AD2FF5" w:rsidRDefault="0083711F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3711F" w:rsidRPr="00AD2FF5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6" w:rsidRDefault="00B72306">
      <w:pPr>
        <w:spacing w:after="0" w:line="240" w:lineRule="auto"/>
      </w:pPr>
      <w:r>
        <w:separator/>
      </w:r>
    </w:p>
  </w:endnote>
  <w:endnote w:type="continuationSeparator" w:id="0">
    <w:p w:rsidR="00B72306" w:rsidRDefault="00B7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B72306" w:rsidRDefault="00B72306" w:rsidP="001918A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6" w:rsidRDefault="00B72306">
      <w:pPr>
        <w:spacing w:after="0" w:line="240" w:lineRule="auto"/>
      </w:pPr>
      <w:r>
        <w:separator/>
      </w:r>
    </w:p>
  </w:footnote>
  <w:footnote w:type="continuationSeparator" w:id="0">
    <w:p w:rsidR="00B72306" w:rsidRDefault="00B7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621E"/>
    <w:rsid w:val="00027778"/>
    <w:rsid w:val="00032741"/>
    <w:rsid w:val="00032E7F"/>
    <w:rsid w:val="000360FB"/>
    <w:rsid w:val="00044248"/>
    <w:rsid w:val="00047603"/>
    <w:rsid w:val="00055459"/>
    <w:rsid w:val="00060608"/>
    <w:rsid w:val="00062FDF"/>
    <w:rsid w:val="00066357"/>
    <w:rsid w:val="00066FE5"/>
    <w:rsid w:val="000871BB"/>
    <w:rsid w:val="00090DA8"/>
    <w:rsid w:val="00094A81"/>
    <w:rsid w:val="00095242"/>
    <w:rsid w:val="000A36BA"/>
    <w:rsid w:val="000A4296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1BED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918A7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33C8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91A52"/>
    <w:rsid w:val="002A545A"/>
    <w:rsid w:val="002B40A6"/>
    <w:rsid w:val="002B46D1"/>
    <w:rsid w:val="002B6EC8"/>
    <w:rsid w:val="002C0125"/>
    <w:rsid w:val="002C168F"/>
    <w:rsid w:val="002C22C2"/>
    <w:rsid w:val="002C7EA4"/>
    <w:rsid w:val="002D190B"/>
    <w:rsid w:val="002D5998"/>
    <w:rsid w:val="002D7A83"/>
    <w:rsid w:val="002E12F9"/>
    <w:rsid w:val="002E4B4E"/>
    <w:rsid w:val="002E5F8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3046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05346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B39A5"/>
    <w:rsid w:val="004C0C29"/>
    <w:rsid w:val="004C0F8C"/>
    <w:rsid w:val="004D4BD8"/>
    <w:rsid w:val="004D65B9"/>
    <w:rsid w:val="004E2142"/>
    <w:rsid w:val="004E55EC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41CC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112F9"/>
    <w:rsid w:val="00621368"/>
    <w:rsid w:val="00623963"/>
    <w:rsid w:val="00627AB1"/>
    <w:rsid w:val="0064714B"/>
    <w:rsid w:val="006532D9"/>
    <w:rsid w:val="00660544"/>
    <w:rsid w:val="00664BDA"/>
    <w:rsid w:val="00675E05"/>
    <w:rsid w:val="006819D4"/>
    <w:rsid w:val="006A3948"/>
    <w:rsid w:val="006B1225"/>
    <w:rsid w:val="006B7814"/>
    <w:rsid w:val="006C42B4"/>
    <w:rsid w:val="006C57AE"/>
    <w:rsid w:val="006D176A"/>
    <w:rsid w:val="006D3900"/>
    <w:rsid w:val="006D4299"/>
    <w:rsid w:val="006D4770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3711F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C432A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0951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395E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6F2E"/>
    <w:rsid w:val="00B67767"/>
    <w:rsid w:val="00B67BF5"/>
    <w:rsid w:val="00B72306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4211"/>
    <w:rsid w:val="00C06959"/>
    <w:rsid w:val="00C07264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0836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A62FE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EC7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1BCA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557AF"/>
    <w:rsid w:val="00E60975"/>
    <w:rsid w:val="00E646E9"/>
    <w:rsid w:val="00E66326"/>
    <w:rsid w:val="00E6643B"/>
    <w:rsid w:val="00E67C03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14BA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3769"/>
    <w:rsid w:val="00FB6858"/>
    <w:rsid w:val="00FB696F"/>
    <w:rsid w:val="00FD1A1C"/>
    <w:rsid w:val="00FD1BCE"/>
    <w:rsid w:val="00FD6537"/>
    <w:rsid w:val="00FE6369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C601D3-D2B4-4890-8958-9C3D629F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2025-07-02T12:19:00Z</cp:lastPrinted>
  <dcterms:created xsi:type="dcterms:W3CDTF">2026-05-26T06:42:00Z</dcterms:created>
  <dcterms:modified xsi:type="dcterms:W3CDTF">2026-05-26T06:46:00Z</dcterms:modified>
</cp:coreProperties>
</file>