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45" w:rsidRDefault="00141545" w:rsidP="00141545">
      <w:pPr>
        <w:pStyle w:val="1"/>
      </w:pPr>
      <w:r>
        <w:t>ПАМЯТКА ДЛЯ ГРАЖДАН</w:t>
      </w:r>
    </w:p>
    <w:p w:rsidR="00141545" w:rsidRPr="0064407F" w:rsidRDefault="00141545" w:rsidP="00141545">
      <w:pPr>
        <w:pStyle w:val="1"/>
      </w:pPr>
      <w:r w:rsidRPr="0064407F">
        <w:t>МВД разъясняет</w:t>
      </w:r>
      <w:bookmarkStart w:id="0" w:name="_GoBack"/>
      <w:bookmarkEnd w:id="0"/>
      <w:r w:rsidRPr="0064407F">
        <w:t xml:space="preserve"> что делать, если в отношении гражданина совершено противоправное деяние</w:t>
      </w:r>
      <w:r>
        <w:t xml:space="preserve"> </w:t>
      </w:r>
    </w:p>
    <w:p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286" w:rsidRPr="00141545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1545">
        <w:rPr>
          <w:rFonts w:ascii="Times New Roman" w:hAnsi="Times New Roman" w:cs="Times New Roman"/>
          <w:b/>
          <w:color w:val="FF0000"/>
          <w:sz w:val="24"/>
          <w:szCs w:val="24"/>
        </w:rPr>
        <w:t>О правах граждан, ставших жертвами преступлений или правонарушений</w:t>
      </w:r>
    </w:p>
    <w:p w:rsidR="00FE2286" w:rsidRPr="00141545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Если Вы считаете, что Ваши права нарушены – следует как можно быстрее сообщить об этом в полицию.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заявлением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сообщением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преступлении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об административном правонарушении можно обратиться в любое </w:t>
      </w:r>
      <w:r w:rsidRPr="00C83623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лично в территориальные органы МВД России,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 xml:space="preserve">через официальные сайты,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 телефону</w:t>
      </w:r>
      <w:r>
        <w:rPr>
          <w:rFonts w:ascii="Times New Roman" w:hAnsi="Times New Roman" w:cs="Times New Roman"/>
          <w:sz w:val="24"/>
          <w:szCs w:val="24"/>
        </w:rPr>
        <w:t xml:space="preserve"> 102</w:t>
      </w:r>
      <w:r w:rsidRPr="00C83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Соответственно, 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3623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3623">
        <w:rPr>
          <w:rFonts w:ascii="Times New Roman" w:hAnsi="Times New Roman" w:cs="Times New Roman"/>
          <w:sz w:val="24"/>
          <w:szCs w:val="24"/>
        </w:rPr>
        <w:t xml:space="preserve"> может быть изложено как в письменной, так и в устной форме. </w:t>
      </w:r>
    </w:p>
    <w:p w:rsidR="001E47F7" w:rsidRDefault="001E47F7" w:rsidP="001E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Pr="00FE2286" w:rsidRDefault="001E47F7" w:rsidP="001E47F7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</w:pPr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! Сегодня также развиваются </w:t>
      </w:r>
      <w:proofErr w:type="gram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специализированные</w:t>
      </w:r>
      <w:proofErr w:type="gram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 интернет-сервисы, посредством которых можно обратиться с заявлением в полицию. Один из примеров – сайт «</w:t>
      </w:r>
      <w:proofErr w:type="spell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Забизнес</w:t>
      </w:r>
      <w:proofErr w:type="gram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.р</w:t>
      </w:r>
      <w:proofErr w:type="gram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ф</w:t>
      </w:r>
      <w:proofErr w:type="spell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», который работает с ноября 2019 года и представляет собой электронный ресурс для приема обращений предпринимателей в связи с оказанием на них давления со стороны правоохранительных органов. </w:t>
      </w:r>
    </w:p>
    <w:p w:rsidR="001E47F7" w:rsidRPr="00C83623" w:rsidRDefault="001E47F7" w:rsidP="001E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Круглосуточный прием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заявлений и сообщений  о преступлениях и об административных правонарушениях осуществляется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оперативным дежурным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дежурной части территориального органа МВД России  (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 зависимости от времени и места совершения противоправного деяния). </w:t>
      </w:r>
    </w:p>
    <w:p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Уполномоченные сотрудники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органов внутренних дел обязаны принять любые заявления и сообщения о преступлениях (административных правонарушениях) только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 xml:space="preserve">вне пределов административных зданий </w:t>
      </w:r>
      <w:r w:rsidR="00FE2286" w:rsidRPr="001E47F7">
        <w:rPr>
          <w:rFonts w:ascii="Times New Roman" w:hAnsi="Times New Roman" w:cs="Times New Roman"/>
          <w:sz w:val="24"/>
          <w:szCs w:val="24"/>
        </w:rPr>
        <w:t>территориальных органов МВД России (или в зданиях, где дежурные части не предусмотрены).</w:t>
      </w:r>
    </w:p>
    <w:p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имеет значения </w:t>
      </w:r>
      <w:r w:rsidR="00FE2286" w:rsidRPr="001E47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полнота информации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нарушении закона. Устанавливать обстоятельства происшествия, проводить по заявлению и сообщению проверку или расследование, принимать необходимые меры – работа полиции. Тем не менее, помните</w:t>
      </w:r>
      <w:r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(!)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от того, насколько точно и подробно Вы изложите известные Вам сведения об инциденте – зависит успешная работа стражей порядка.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Анонимное заявление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 о преступлении не может служить поводом для возбуждения уголовного дела. </w:t>
      </w: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При личном обращении предъявите </w:t>
      </w: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удостоверяющие личность документы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, а при обращении по телефону – назовите фамилию, имя, отчество, адрес проживания и контактный телефон. </w:t>
      </w: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Вас официально предупредят об уголовной ответственности за заведомо </w:t>
      </w: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ложный донос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При приеме заявления и сообщения о преступлении или административном правонарушении в дежурной части заявителю должны выдать </w:t>
      </w:r>
      <w:r w:rsidRPr="001E47F7">
        <w:rPr>
          <w:rFonts w:ascii="Times New Roman" w:hAnsi="Times New Roman" w:cs="Times New Roman"/>
          <w:b/>
          <w:sz w:val="24"/>
          <w:szCs w:val="24"/>
        </w:rPr>
        <w:t>талон-уведомление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принятом заявлении, где указан </w:t>
      </w:r>
      <w:r w:rsidRPr="001E47F7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 w:rsidRPr="00C83623">
        <w:rPr>
          <w:rFonts w:ascii="Times New Roman" w:hAnsi="Times New Roman" w:cs="Times New Roman"/>
          <w:sz w:val="24"/>
          <w:szCs w:val="24"/>
        </w:rPr>
        <w:t xml:space="preserve">, который позволит отследить проводимую по Вашему делу работу.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Default="001E47F7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color w:val="FF0000"/>
          <w:sz w:val="24"/>
          <w:szCs w:val="24"/>
        </w:rPr>
        <w:t xml:space="preserve">Информация о </w:t>
      </w:r>
      <w:r w:rsidRPr="001E47F7">
        <w:rPr>
          <w:rFonts w:ascii="Times New Roman" w:hAnsi="Times New Roman" w:cs="Times New Roman"/>
          <w:b/>
          <w:color w:val="FF0000"/>
          <w:sz w:val="24"/>
          <w:szCs w:val="24"/>
        </w:rPr>
        <w:t>решении по заявлению</w:t>
      </w:r>
      <w:r w:rsidRPr="001E47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62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1E47F7">
        <w:rPr>
          <w:rFonts w:ascii="Times New Roman" w:hAnsi="Times New Roman" w:cs="Times New Roman"/>
          <w:b/>
          <w:sz w:val="24"/>
          <w:szCs w:val="24"/>
        </w:rPr>
        <w:t>24 часов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 момента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83623">
        <w:rPr>
          <w:rFonts w:ascii="Times New Roman" w:hAnsi="Times New Roman" w:cs="Times New Roman"/>
          <w:sz w:val="24"/>
          <w:szCs w:val="24"/>
        </w:rPr>
        <w:t>принятия направляется заявителю в письменной форме или в форме электронного документа.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По каждому заявлению о преступлении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может быть принято одно из решений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47F7" w:rsidRPr="001E47F7" w:rsidRDefault="00FE2286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 xml:space="preserve">о возбуждении уголовного дела, </w:t>
      </w:r>
    </w:p>
    <w:p w:rsidR="001E47F7" w:rsidRPr="001E47F7" w:rsidRDefault="00FE2286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об отказе в возбуждении уголовного дела</w:t>
      </w:r>
      <w:r w:rsidR="001E47F7" w:rsidRPr="001E47F7">
        <w:rPr>
          <w:rFonts w:ascii="Times New Roman" w:hAnsi="Times New Roman" w:cs="Times New Roman"/>
          <w:sz w:val="24"/>
          <w:szCs w:val="24"/>
        </w:rPr>
        <w:t>,</w:t>
      </w:r>
    </w:p>
    <w:p w:rsidR="001E47F7" w:rsidRPr="001E47F7" w:rsidRDefault="001E47F7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о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направлении по </w:t>
      </w:r>
      <w:proofErr w:type="spellStart"/>
      <w:r w:rsidR="00FE2286" w:rsidRPr="001E47F7">
        <w:rPr>
          <w:rFonts w:ascii="Times New Roman" w:hAnsi="Times New Roman" w:cs="Times New Roman"/>
          <w:sz w:val="24"/>
          <w:szCs w:val="24"/>
        </w:rPr>
        <w:t>подследственности</w:t>
      </w:r>
      <w:proofErr w:type="spellEnd"/>
      <w:r w:rsidRPr="001E47F7">
        <w:rPr>
          <w:rFonts w:ascii="Times New Roman" w:hAnsi="Times New Roman" w:cs="Times New Roman"/>
          <w:sz w:val="24"/>
          <w:szCs w:val="24"/>
        </w:rPr>
        <w:t>.</w:t>
      </w:r>
    </w:p>
    <w:p w:rsidR="001E47F7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Если уведомление не получено – обращайтесь в территориальный орган внутренних дел с соответствующим заявлением. </w:t>
      </w:r>
    </w:p>
    <w:p w:rsidR="00FE2286" w:rsidRPr="00C83623" w:rsidRDefault="00FE2286" w:rsidP="009D7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Информацию о ходе и результатах рассмотрения Вашего заявления и сообщения также можно получить, записавшись </w:t>
      </w:r>
      <w:r w:rsidRPr="001E47F7">
        <w:rPr>
          <w:rFonts w:ascii="Times New Roman" w:hAnsi="Times New Roman" w:cs="Times New Roman"/>
          <w:b/>
          <w:sz w:val="24"/>
          <w:szCs w:val="24"/>
        </w:rPr>
        <w:t>на личный прием к руководителям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органа внутренних дел, в котором оно было подано.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Pr="001E47F7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47F7">
        <w:rPr>
          <w:rFonts w:ascii="Times New Roman" w:hAnsi="Times New Roman" w:cs="Times New Roman"/>
          <w:b/>
          <w:color w:val="FF0000"/>
          <w:sz w:val="24"/>
          <w:szCs w:val="24"/>
        </w:rPr>
        <w:t>Имейте в виду</w:t>
      </w:r>
      <w:r w:rsidR="001E47F7" w:rsidRPr="001E47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1E47F7" w:rsidRPr="001E47F7" w:rsidRDefault="001E47F7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Е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сли рассмотрение Вашего заявления и сообщения о преступлении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не входит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в компетенцию органов внутренних дел – оно будет </w:t>
      </w:r>
      <w:r w:rsidR="00FE2286" w:rsidRPr="009D7AC6">
        <w:rPr>
          <w:rFonts w:ascii="Times New Roman" w:hAnsi="Times New Roman" w:cs="Times New Roman"/>
          <w:b/>
          <w:sz w:val="24"/>
          <w:szCs w:val="24"/>
        </w:rPr>
        <w:t>перенаправлено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в соответствующий федеральный государственный орган в соответствии с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 xml:space="preserve">правилами </w:t>
      </w:r>
      <w:proofErr w:type="spellStart"/>
      <w:r w:rsidR="00FE2286" w:rsidRPr="001E47F7">
        <w:rPr>
          <w:rFonts w:ascii="Times New Roman" w:hAnsi="Times New Roman" w:cs="Times New Roman"/>
          <w:b/>
          <w:sz w:val="24"/>
          <w:szCs w:val="24"/>
        </w:rPr>
        <w:t>подследственности</w:t>
      </w:r>
      <w:proofErr w:type="spellEnd"/>
      <w:r w:rsidR="00FE2286" w:rsidRPr="001E47F7">
        <w:rPr>
          <w:rFonts w:ascii="Times New Roman" w:hAnsi="Times New Roman" w:cs="Times New Roman"/>
          <w:b/>
          <w:sz w:val="24"/>
          <w:szCs w:val="24"/>
        </w:rPr>
        <w:t>.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C6" w:rsidRDefault="001E47F7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AC6">
        <w:rPr>
          <w:rFonts w:ascii="Times New Roman" w:hAnsi="Times New Roman" w:cs="Times New Roman"/>
          <w:sz w:val="24"/>
          <w:szCs w:val="24"/>
        </w:rPr>
        <w:t>З</w:t>
      </w:r>
      <w:r w:rsidR="00FE2286" w:rsidRPr="009D7AC6">
        <w:rPr>
          <w:rFonts w:ascii="Times New Roman" w:hAnsi="Times New Roman" w:cs="Times New Roman"/>
          <w:sz w:val="24"/>
          <w:szCs w:val="24"/>
        </w:rPr>
        <w:t xml:space="preserve">аявления о преступлении по уголовным делам </w:t>
      </w:r>
      <w:r w:rsidR="00FE2286" w:rsidRPr="009D7AC6">
        <w:rPr>
          <w:rFonts w:ascii="Times New Roman" w:hAnsi="Times New Roman" w:cs="Times New Roman"/>
          <w:b/>
          <w:sz w:val="24"/>
          <w:szCs w:val="24"/>
        </w:rPr>
        <w:t>частного обвинения</w:t>
      </w:r>
      <w:r w:rsidR="00FE2286" w:rsidRPr="009D7AC6">
        <w:rPr>
          <w:rFonts w:ascii="Times New Roman" w:hAnsi="Times New Roman" w:cs="Times New Roman"/>
          <w:sz w:val="24"/>
          <w:szCs w:val="24"/>
        </w:rPr>
        <w:t xml:space="preserve"> по результатам их рассмотрения направляются</w:t>
      </w:r>
      <w:r w:rsidRPr="009D7AC6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FE2286" w:rsidRPr="009D7AC6">
        <w:rPr>
          <w:rFonts w:ascii="Times New Roman" w:hAnsi="Times New Roman" w:cs="Times New Roman"/>
          <w:sz w:val="24"/>
          <w:szCs w:val="24"/>
        </w:rPr>
        <w:t>в суд.</w:t>
      </w:r>
    </w:p>
    <w:p w:rsidR="00FE2286" w:rsidRPr="009D7AC6" w:rsidRDefault="00FE2286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AC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5256BD">
        <w:rPr>
          <w:rFonts w:ascii="Times New Roman" w:hAnsi="Times New Roman" w:cs="Times New Roman"/>
          <w:b/>
          <w:sz w:val="24"/>
          <w:szCs w:val="24"/>
        </w:rPr>
        <w:t>несогласия</w:t>
      </w:r>
      <w:r w:rsidRPr="009D7AC6">
        <w:rPr>
          <w:rFonts w:ascii="Times New Roman" w:hAnsi="Times New Roman" w:cs="Times New Roman"/>
          <w:sz w:val="24"/>
          <w:szCs w:val="24"/>
        </w:rPr>
        <w:t xml:space="preserve"> с решениями и иными действиями (бездействием) следователя или дознавателя Вы имеете право </w:t>
      </w:r>
      <w:r w:rsidRPr="009D7AC6">
        <w:rPr>
          <w:rFonts w:ascii="Times New Roman" w:hAnsi="Times New Roman" w:cs="Times New Roman"/>
          <w:b/>
          <w:sz w:val="24"/>
          <w:szCs w:val="24"/>
        </w:rPr>
        <w:t>обжаловать</w:t>
      </w:r>
      <w:r w:rsidRPr="009D7AC6">
        <w:rPr>
          <w:rFonts w:ascii="Times New Roman" w:hAnsi="Times New Roman" w:cs="Times New Roman"/>
          <w:sz w:val="24"/>
          <w:szCs w:val="24"/>
        </w:rPr>
        <w:t xml:space="preserve"> их у руководителя следственного органа, прокурора либо в суде.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Помните, что отказ полицейских в возбуждении уголовного дела далеко </w:t>
      </w:r>
      <w:r w:rsidRPr="00C83623">
        <w:rPr>
          <w:rFonts w:ascii="Times New Roman" w:hAnsi="Times New Roman" w:cs="Times New Roman"/>
          <w:sz w:val="24"/>
          <w:szCs w:val="24"/>
        </w:rPr>
        <w:br/>
        <w:t xml:space="preserve">не всегда означает потерю перспективы наказания совершившего </w:t>
      </w:r>
      <w:r w:rsidRPr="00C83623">
        <w:rPr>
          <w:rFonts w:ascii="Times New Roman" w:hAnsi="Times New Roman" w:cs="Times New Roman"/>
          <w:sz w:val="24"/>
          <w:szCs w:val="24"/>
        </w:rPr>
        <w:br/>
        <w:t>преступление. Возможно</w:t>
      </w:r>
      <w:r w:rsidR="005256BD">
        <w:rPr>
          <w:rFonts w:ascii="Times New Roman" w:hAnsi="Times New Roman" w:cs="Times New Roman"/>
          <w:sz w:val="24"/>
          <w:szCs w:val="24"/>
        </w:rPr>
        <w:t>,</w:t>
      </w:r>
      <w:r w:rsidRPr="00C83623">
        <w:rPr>
          <w:rFonts w:ascii="Times New Roman" w:hAnsi="Times New Roman" w:cs="Times New Roman"/>
          <w:sz w:val="24"/>
          <w:szCs w:val="24"/>
        </w:rPr>
        <w:t xml:space="preserve"> в Вашей ситуации имеет место уголовное дело частного обвинения, заявление о котором подается в суд.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Не забывайте о том, что для эффективной защиты Ваших прав Вам необходимо не только обратиться в органы внутренних дел, но и самостоятельн</w:t>
      </w:r>
      <w:r w:rsidR="005256BD">
        <w:rPr>
          <w:rFonts w:ascii="Times New Roman" w:hAnsi="Times New Roman" w:cs="Times New Roman"/>
          <w:sz w:val="24"/>
          <w:szCs w:val="24"/>
        </w:rPr>
        <w:t>о предпринять определенные шаги: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ыполняйте все советы, которые Вам по телефону или лично дают сотрудники полиции. </w:t>
      </w:r>
      <w:r w:rsidR="00FE2286" w:rsidRPr="005256BD">
        <w:rPr>
          <w:rFonts w:ascii="Times New Roman" w:hAnsi="Times New Roman" w:cs="Times New Roman"/>
          <w:i/>
          <w:sz w:val="20"/>
          <w:szCs w:val="20"/>
        </w:rPr>
        <w:t>К примеру, если совершена квартирная кража – не следует ходить по жилищу и прикасаться к вещам, чтобы случайно не уничтожить возможные улики. Бывают случаи, в которых от вас потребуется активная помощь расследованию.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</w:t>
      </w:r>
      <w:r w:rsidR="00FE2286" w:rsidRPr="00C83623">
        <w:rPr>
          <w:rFonts w:ascii="Times New Roman" w:hAnsi="Times New Roman" w:cs="Times New Roman"/>
          <w:sz w:val="24"/>
          <w:szCs w:val="24"/>
        </w:rPr>
        <w:t>сли Вы стали жертвой телефонного мошенничества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необходимо не делать с мобильным телефоном никаких операций, которые способны уничтожить данные о звонках. Лучше всего его выключить до прибытия сотрудников полиции. </w:t>
      </w: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Также следует как можно быстрее обратиться в банк с заявлением о блокировке операций с Вашим счетом и об отзыве сомнительного перевода. </w:t>
      </w:r>
    </w:p>
    <w:p w:rsidR="00FE2286" w:rsidRPr="00C83623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Окажите помощь полицейским в получении информации 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оперативном получении справок от оператора связи о Ваших переговорах, </w:t>
      </w:r>
      <w:r>
        <w:rPr>
          <w:rFonts w:ascii="Times New Roman" w:hAnsi="Times New Roman" w:cs="Times New Roman"/>
          <w:sz w:val="24"/>
          <w:szCs w:val="24"/>
        </w:rPr>
        <w:t>справок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из банка о движении денег по Вашему счету.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BD" w:rsidRP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56BD">
        <w:rPr>
          <w:rFonts w:ascii="Times New Roman" w:hAnsi="Times New Roman" w:cs="Times New Roman"/>
          <w:b/>
          <w:color w:val="FF0000"/>
          <w:sz w:val="24"/>
          <w:szCs w:val="24"/>
        </w:rPr>
        <w:t>Если Вы – «потерпевший»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Согласно нормам Уголовно-процессуального кодекса Российской Федерации </w:t>
      </w:r>
      <w:r w:rsidRPr="00C83623">
        <w:rPr>
          <w:rFonts w:ascii="Times New Roman" w:hAnsi="Times New Roman" w:cs="Times New Roman"/>
          <w:sz w:val="24"/>
          <w:szCs w:val="24"/>
        </w:rPr>
        <w:br/>
        <w:t xml:space="preserve">с момента возбуждения уголовного дела принимается решение о признании жертвы преступления потерпевшим. </w:t>
      </w: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Потерпевший в ходе уголовного процесса и судопроизводства имеет целый ряд прав</w:t>
      </w:r>
      <w:r w:rsidR="005256BD">
        <w:rPr>
          <w:rFonts w:ascii="Times New Roman" w:hAnsi="Times New Roman" w:cs="Times New Roman"/>
          <w:sz w:val="24"/>
          <w:szCs w:val="24"/>
        </w:rPr>
        <w:t>: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вправе знать о предъявленном обвинении лицу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давать показания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2286" w:rsidRPr="00C83623">
        <w:rPr>
          <w:rFonts w:ascii="Times New Roman" w:hAnsi="Times New Roman" w:cs="Times New Roman"/>
          <w:sz w:val="24"/>
          <w:szCs w:val="24"/>
        </w:rPr>
        <w:t>при этом отказываясь свидетельствовать против себя, своего супруга (своей супруги) и близких родственников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иметь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и бесплатного переводчика для дачи показаний на родном языке</w:t>
      </w:r>
    </w:p>
    <w:p w:rsidR="00FE2286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представлять доказательства, заявлять ходатайства и отводы</w:t>
      </w:r>
    </w:p>
    <w:p w:rsidR="005256BD" w:rsidRDefault="005256BD" w:rsidP="0052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83623">
        <w:rPr>
          <w:rFonts w:ascii="Times New Roman" w:hAnsi="Times New Roman" w:cs="Times New Roman"/>
          <w:sz w:val="24"/>
          <w:szCs w:val="24"/>
        </w:rPr>
        <w:t>олучать копии процессуальных документов, в том чи</w:t>
      </w:r>
      <w:r w:rsidR="00FB13E3">
        <w:rPr>
          <w:rFonts w:ascii="Times New Roman" w:hAnsi="Times New Roman" w:cs="Times New Roman"/>
          <w:sz w:val="24"/>
          <w:szCs w:val="24"/>
        </w:rPr>
        <w:t>сле затрагивающих его интересы</w:t>
      </w:r>
    </w:p>
    <w:p w:rsidR="00FB13E3" w:rsidRPr="00C83623" w:rsidRDefault="00FB13E3" w:rsidP="0052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>участие в разбирательстве уголовного дела в судах всех инстанций.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Уголовно-процессуальным кодексом Российской Федерации предусмотрена </w:t>
      </w:r>
      <w:r w:rsidRPr="005256BD">
        <w:rPr>
          <w:rFonts w:ascii="Times New Roman" w:hAnsi="Times New Roman" w:cs="Times New Roman"/>
          <w:b/>
          <w:sz w:val="24"/>
          <w:szCs w:val="24"/>
        </w:rPr>
        <w:t>возможность участия потерпевшего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 разрешения следователя или дознавателя в следственных действиях, производимых по его ходатайству либо ходатайству его представителя, </w:t>
      </w:r>
      <w:r w:rsidRPr="005256BD">
        <w:rPr>
          <w:rFonts w:ascii="Times New Roman" w:hAnsi="Times New Roman" w:cs="Times New Roman"/>
          <w:b/>
          <w:sz w:val="24"/>
          <w:szCs w:val="24"/>
        </w:rPr>
        <w:t>ознакомления с протоколами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следственных действий, произведенных с его участием, </w:t>
      </w:r>
      <w:r w:rsidRPr="005256BD">
        <w:rPr>
          <w:rFonts w:ascii="Times New Roman" w:hAnsi="Times New Roman" w:cs="Times New Roman"/>
          <w:b/>
          <w:sz w:val="24"/>
          <w:szCs w:val="24"/>
        </w:rPr>
        <w:t>постановлениями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назначении судебных экспертиз и заключениями эксперта.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 окончании предварительного расследования потерпевший имеет право </w:t>
      </w:r>
      <w:r w:rsidRPr="005256BD">
        <w:rPr>
          <w:rFonts w:ascii="Times New Roman" w:hAnsi="Times New Roman" w:cs="Times New Roman"/>
          <w:b/>
          <w:sz w:val="24"/>
          <w:szCs w:val="24"/>
        </w:rPr>
        <w:t>знакомиться с материалами уголовного дела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полностью или частично, снимать копии с документов и делать выписки в любом необходимом объеме.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E3" w:rsidRDefault="00FE2286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Кроме того, среди предусмотренных Уголовно-процессуальным кодексом Российской Федерации прав </w:t>
      </w:r>
      <w:r w:rsidR="00FB13E3"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  <w:r w:rsidRPr="00FB13E3">
        <w:rPr>
          <w:rFonts w:ascii="Times New Roman" w:hAnsi="Times New Roman" w:cs="Times New Roman"/>
          <w:b/>
          <w:sz w:val="24"/>
          <w:szCs w:val="24"/>
        </w:rPr>
        <w:t>участие в судебном разбирательстве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  <w:r w:rsidR="00FB13E3"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>в судах всех инстанций. В суде потерпевший имеет право</w:t>
      </w:r>
      <w:r w:rsidR="00FB13E3">
        <w:rPr>
          <w:rFonts w:ascii="Times New Roman" w:hAnsi="Times New Roman" w:cs="Times New Roman"/>
          <w:sz w:val="24"/>
          <w:szCs w:val="24"/>
        </w:rPr>
        <w:t>: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выступать в прениях, 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поддерживать обвинение, 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знакомиться с протоколом и аудиозаписью судебного заседания, </w:t>
      </w:r>
    </w:p>
    <w:p w:rsidR="00FE2286" w:rsidRPr="00C8362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приносить жалобы на действия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решения дознавателя, начальника подразделения дознания, начальника органа дознания, руководителя следственного органа, следователя, прокурора и суда.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E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Потерпевший </w:t>
      </w:r>
      <w:r w:rsidRPr="00FB13E3">
        <w:rPr>
          <w:rFonts w:ascii="Times New Roman" w:hAnsi="Times New Roman" w:cs="Times New Roman"/>
          <w:b/>
          <w:sz w:val="24"/>
          <w:szCs w:val="24"/>
        </w:rPr>
        <w:t>имеет право знать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принесенных по уголовному делу жалобах и представлениях, подавать на них возражения</w:t>
      </w:r>
      <w:r w:rsidR="00FB13E3" w:rsidRPr="00FB13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13E3" w:rsidRPr="00FB13E3">
        <w:rPr>
          <w:rFonts w:ascii="Times New Roman" w:hAnsi="Times New Roman" w:cs="Times New Roman"/>
          <w:b/>
          <w:color w:val="FF0000"/>
          <w:sz w:val="24"/>
          <w:szCs w:val="24"/>
        </w:rPr>
        <w:t>(!)</w:t>
      </w:r>
      <w:r w:rsidR="00FB1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3E3" w:rsidRPr="00FB13E3">
        <w:rPr>
          <w:rFonts w:ascii="Times New Roman" w:hAnsi="Times New Roman" w:cs="Times New Roman"/>
          <w:b/>
          <w:sz w:val="24"/>
          <w:szCs w:val="24"/>
        </w:rPr>
        <w:t>В</w:t>
      </w:r>
      <w:r w:rsidRPr="00FB13E3">
        <w:rPr>
          <w:rFonts w:ascii="Times New Roman" w:hAnsi="Times New Roman" w:cs="Times New Roman"/>
          <w:b/>
          <w:sz w:val="24"/>
          <w:szCs w:val="24"/>
        </w:rPr>
        <w:t xml:space="preserve"> случае угроз в свой адрес</w:t>
      </w:r>
      <w:r w:rsidRPr="00C83623">
        <w:rPr>
          <w:rFonts w:ascii="Times New Roman" w:hAnsi="Times New Roman" w:cs="Times New Roman"/>
          <w:sz w:val="24"/>
          <w:szCs w:val="24"/>
        </w:rPr>
        <w:t xml:space="preserve"> или в отношении своих близких – </w:t>
      </w:r>
      <w:r w:rsidRPr="00FB13E3">
        <w:rPr>
          <w:rFonts w:ascii="Times New Roman" w:hAnsi="Times New Roman" w:cs="Times New Roman"/>
          <w:b/>
          <w:sz w:val="24"/>
          <w:szCs w:val="24"/>
        </w:rPr>
        <w:t>ходатайствовать о применении мер безопасности</w:t>
      </w:r>
      <w:r w:rsidRPr="00C83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3E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После вынесения приговора потерпевший </w:t>
      </w:r>
      <w:r w:rsidRPr="00FB13E3">
        <w:rPr>
          <w:rFonts w:ascii="Times New Roman" w:hAnsi="Times New Roman" w:cs="Times New Roman"/>
          <w:b/>
          <w:sz w:val="24"/>
          <w:szCs w:val="24"/>
        </w:rPr>
        <w:t>вправе его обжаловать</w:t>
      </w:r>
      <w:r w:rsidRPr="00C83623">
        <w:rPr>
          <w:rFonts w:ascii="Times New Roman" w:hAnsi="Times New Roman" w:cs="Times New Roman"/>
          <w:sz w:val="24"/>
          <w:szCs w:val="24"/>
        </w:rPr>
        <w:t xml:space="preserve">, равно как и судебные определения и постановления.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623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FB13E3">
        <w:rPr>
          <w:rFonts w:ascii="Times New Roman" w:hAnsi="Times New Roman" w:cs="Times New Roman"/>
          <w:sz w:val="24"/>
          <w:szCs w:val="24"/>
        </w:rPr>
        <w:t xml:space="preserve"> для потерпевшего</w:t>
      </w:r>
      <w:r w:rsidRPr="00C83623">
        <w:rPr>
          <w:rFonts w:ascii="Times New Roman" w:hAnsi="Times New Roman" w:cs="Times New Roman"/>
          <w:sz w:val="24"/>
          <w:szCs w:val="24"/>
        </w:rPr>
        <w:t xml:space="preserve"> заявить </w:t>
      </w:r>
      <w:r w:rsidRPr="00FB13E3">
        <w:rPr>
          <w:rFonts w:ascii="Times New Roman" w:hAnsi="Times New Roman" w:cs="Times New Roman"/>
          <w:b/>
          <w:sz w:val="24"/>
          <w:szCs w:val="24"/>
        </w:rPr>
        <w:t>ходатайство о получении информации о передвижениях осужденного</w:t>
      </w:r>
      <w:r w:rsidRPr="00C83623">
        <w:rPr>
          <w:rFonts w:ascii="Times New Roman" w:hAnsi="Times New Roman" w:cs="Times New Roman"/>
          <w:sz w:val="24"/>
          <w:szCs w:val="24"/>
        </w:rPr>
        <w:t>, к примеру – о времени его освобождения из мест лишения свободы.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B13E3">
      <w:pPr>
        <w:spacing w:after="0" w:line="240" w:lineRule="auto"/>
        <w:ind w:right="58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3E3">
        <w:rPr>
          <w:rFonts w:ascii="Times New Roman" w:hAnsi="Times New Roman" w:cs="Times New Roman"/>
          <w:b/>
          <w:sz w:val="24"/>
          <w:szCs w:val="24"/>
        </w:rPr>
        <w:t>По гражданскому иску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потерпевшего ему обеспечивается </w:t>
      </w:r>
      <w:r w:rsidR="00FB13E3">
        <w:rPr>
          <w:rFonts w:ascii="Times New Roman" w:hAnsi="Times New Roman" w:cs="Times New Roman"/>
          <w:b/>
          <w:sz w:val="24"/>
          <w:szCs w:val="24"/>
        </w:rPr>
        <w:t xml:space="preserve">возмещение причиненного </w:t>
      </w:r>
      <w:r w:rsidRPr="00FB13E3">
        <w:rPr>
          <w:rFonts w:ascii="Times New Roman" w:hAnsi="Times New Roman" w:cs="Times New Roman"/>
          <w:b/>
          <w:sz w:val="24"/>
          <w:szCs w:val="24"/>
        </w:rPr>
        <w:t>преступлением имущественного и морального вреда</w:t>
      </w:r>
      <w:r w:rsidRPr="00C83623">
        <w:rPr>
          <w:rFonts w:ascii="Times New Roman" w:hAnsi="Times New Roman" w:cs="Times New Roman"/>
          <w:sz w:val="24"/>
          <w:szCs w:val="24"/>
        </w:rPr>
        <w:t>, а также расходов, понесенных в связи с его участием в ходе предварительного расследования и в суде, включая расходы на представителя.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Во время рассмотрения дел </w:t>
      </w:r>
      <w:r w:rsidRPr="00FB13E3">
        <w:rPr>
          <w:rFonts w:ascii="Times New Roman" w:hAnsi="Times New Roman" w:cs="Times New Roman"/>
          <w:b/>
          <w:sz w:val="24"/>
          <w:szCs w:val="24"/>
        </w:rPr>
        <w:t>об административных правонарушениях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потерпевший приобретает ряд прав. В частности, он вправе знакомиться со всеми материалами своего дела, давать объяснения, представлять доказательства, заявлять ходатайства и отводы, пользоваться юридической помощью представителя, обжаловать постановление по делу и участвовать в его рассмотрении.</w:t>
      </w:r>
    </w:p>
    <w:p w:rsidR="008801C7" w:rsidRDefault="008801C7"/>
    <w:sectPr w:rsidR="008801C7" w:rsidSect="00F7490E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FA0"/>
    <w:multiLevelType w:val="hybridMultilevel"/>
    <w:tmpl w:val="47281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5E7AA9"/>
    <w:multiLevelType w:val="hybridMultilevel"/>
    <w:tmpl w:val="F0B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B7238"/>
    <w:multiLevelType w:val="hybridMultilevel"/>
    <w:tmpl w:val="2DE04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2146F3"/>
    <w:multiLevelType w:val="hybridMultilevel"/>
    <w:tmpl w:val="4F003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86"/>
    <w:rsid w:val="00141545"/>
    <w:rsid w:val="001E47F7"/>
    <w:rsid w:val="005256BD"/>
    <w:rsid w:val="008801C7"/>
    <w:rsid w:val="009D7AC6"/>
    <w:rsid w:val="00FB13E3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6"/>
  </w:style>
  <w:style w:type="paragraph" w:styleId="1">
    <w:name w:val="heading 1"/>
    <w:basedOn w:val="a"/>
    <w:next w:val="a"/>
    <w:link w:val="10"/>
    <w:uiPriority w:val="9"/>
    <w:qFormat/>
    <w:rsid w:val="00141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6"/>
  </w:style>
  <w:style w:type="paragraph" w:styleId="1">
    <w:name w:val="heading 1"/>
    <w:basedOn w:val="a"/>
    <w:next w:val="a"/>
    <w:link w:val="10"/>
    <w:uiPriority w:val="9"/>
    <w:qFormat/>
    <w:rsid w:val="00141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ОДВИР</dc:creator>
  <cp:lastModifiedBy>ОДВИР</cp:lastModifiedBy>
  <cp:revision>3</cp:revision>
  <cp:lastPrinted>2020-11-16T10:58:00Z</cp:lastPrinted>
  <dcterms:created xsi:type="dcterms:W3CDTF">2020-11-16T10:55:00Z</dcterms:created>
  <dcterms:modified xsi:type="dcterms:W3CDTF">2020-11-16T11:49:00Z</dcterms:modified>
</cp:coreProperties>
</file>