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9AB" w:rsidRDefault="000814AF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400" w:after="120" w:line="78" w:lineRule="atLeast"/>
        <w:jc w:val="center"/>
      </w:pPr>
      <w:bookmarkStart w:id="0" w:name="_GoBack"/>
      <w:bookmarkEnd w:id="0"/>
      <w:r>
        <w:rPr>
          <w:rFonts w:ascii="Arial" w:eastAsia="Arial" w:hAnsi="Arial" w:cs="Arial"/>
          <w:color w:val="000000"/>
          <w:sz w:val="40"/>
        </w:rPr>
        <w:t>Справка</w:t>
      </w:r>
    </w:p>
    <w:p w:rsidR="006369AB" w:rsidRDefault="000814AF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400" w:after="120" w:line="78" w:lineRule="atLeast"/>
        <w:jc w:val="center"/>
      </w:pPr>
      <w:r>
        <w:rPr>
          <w:rFonts w:ascii="Arial" w:eastAsia="Arial" w:hAnsi="Arial" w:cs="Arial"/>
          <w:color w:val="000000"/>
          <w:sz w:val="40"/>
        </w:rPr>
        <w:t>Всероссийская муниципальная премия «Служение»</w:t>
      </w:r>
    </w:p>
    <w:p w:rsidR="006369AB" w:rsidRDefault="00081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</w:p>
    <w:p w:rsidR="006369AB" w:rsidRDefault="00081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ind w:firstLine="720"/>
        <w:jc w:val="both"/>
      </w:pPr>
      <w:r>
        <w:rPr>
          <w:rFonts w:ascii="Liberation Sans" w:eastAsia="Liberation Sans" w:hAnsi="Liberation Sans" w:cs="Liberation Sans"/>
          <w:color w:val="000000"/>
          <w:sz w:val="26"/>
        </w:rPr>
        <w:t>17 декабря 2024 года стартовал приём заявок на вторую Всероссийскую муниципальную премию «Служение», которая проводится по поручению Президента Российской Федерации Владимира Путина.</w:t>
      </w:r>
      <w:r>
        <w:rPr>
          <w:rFonts w:ascii="Liberation Sans" w:eastAsia="Liberation Sans" w:hAnsi="Liberation Sans" w:cs="Liberation Sans"/>
          <w:color w:val="000000"/>
          <w:sz w:val="26"/>
        </w:rPr>
        <w:tab/>
      </w:r>
    </w:p>
    <w:p w:rsidR="006369AB" w:rsidRDefault="00081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</w:p>
    <w:p w:rsidR="006369AB" w:rsidRDefault="00081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ind w:firstLine="720"/>
        <w:jc w:val="both"/>
      </w:pPr>
      <w:r>
        <w:rPr>
          <w:rFonts w:ascii="Liberation Sans" w:eastAsia="Liberation Sans" w:hAnsi="Liberation Sans" w:cs="Liberation Sans"/>
          <w:color w:val="000000"/>
          <w:sz w:val="26"/>
        </w:rPr>
        <w:t>Премия присваивается выдающимся представителям муниципального сообщества — людям (служащим), которые внесли особый вклад в развитие муниципальных образований и повышение качества жизни граждан.</w:t>
      </w:r>
    </w:p>
    <w:p w:rsidR="006369AB" w:rsidRDefault="00081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</w:p>
    <w:p w:rsidR="006369AB" w:rsidRDefault="00081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ind w:firstLine="720"/>
        <w:jc w:val="both"/>
      </w:pPr>
      <w:r>
        <w:rPr>
          <w:rFonts w:ascii="Liberation Sans" w:eastAsia="Liberation Sans" w:hAnsi="Liberation Sans" w:cs="Liberation Sans"/>
          <w:b/>
          <w:color w:val="000000"/>
          <w:sz w:val="26"/>
        </w:rPr>
        <w:t xml:space="preserve">Список номинаций Премии: </w:t>
      </w:r>
      <w:r>
        <w:rPr>
          <w:rFonts w:ascii="Liberation Sans" w:eastAsia="Liberation Sans" w:hAnsi="Liberation Sans" w:cs="Liberation Sans"/>
          <w:color w:val="000000"/>
          <w:sz w:val="26"/>
        </w:rPr>
        <w:t>«Развитие территории — благополу</w:t>
      </w:r>
      <w:r>
        <w:rPr>
          <w:rFonts w:ascii="Liberation Sans" w:eastAsia="Liberation Sans" w:hAnsi="Liberation Sans" w:cs="Liberation Sans"/>
          <w:color w:val="000000"/>
          <w:sz w:val="26"/>
        </w:rPr>
        <w:t>чие жителей»,  «Прямой разговор — доверие к власти», «Укрепляя партнерство — расширяем возможности», «Инициатива каждого — общий успех», «Институт наставничества — для будущего страны», «Забота о семьях героев — вклад в общую победу», «Великое наследие —</w:t>
      </w:r>
      <w:r>
        <w:rPr>
          <w:rFonts w:ascii="Liberation Sans" w:eastAsia="Liberation Sans" w:hAnsi="Liberation Sans" w:cs="Liberation Sans"/>
          <w:color w:val="000000"/>
          <w:sz w:val="26"/>
        </w:rPr>
        <w:t xml:space="preserve"> для будущих поколений», «Благополучие семьи — приоритет государства», «Молодые кадры — на службе страны», «Мужество и героизм — на благо служения Родине».</w:t>
      </w:r>
    </w:p>
    <w:p w:rsidR="006369AB" w:rsidRDefault="00081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</w:p>
    <w:p w:rsidR="006369AB" w:rsidRDefault="00081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ind w:firstLine="720"/>
        <w:jc w:val="both"/>
      </w:pPr>
      <w:r>
        <w:rPr>
          <w:rFonts w:ascii="Liberation Sans" w:eastAsia="Liberation Sans" w:hAnsi="Liberation Sans" w:cs="Liberation Sans"/>
          <w:b/>
          <w:color w:val="000000"/>
          <w:sz w:val="26"/>
        </w:rPr>
        <w:t>Цель Премии</w:t>
      </w:r>
      <w:r>
        <w:rPr>
          <w:rFonts w:ascii="Liberation Sans" w:eastAsia="Liberation Sans" w:hAnsi="Liberation Sans" w:cs="Liberation Sans"/>
          <w:color w:val="000000"/>
          <w:sz w:val="26"/>
        </w:rPr>
        <w:t xml:space="preserve"> — объединить муниципальное сообщество страны и повысить престиж муниципальной службы.</w:t>
      </w:r>
    </w:p>
    <w:p w:rsidR="006369AB" w:rsidRDefault="00081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</w:p>
    <w:p w:rsidR="006369AB" w:rsidRDefault="00081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ind w:firstLine="720"/>
        <w:jc w:val="both"/>
      </w:pPr>
      <w:r>
        <w:rPr>
          <w:rFonts w:ascii="Liberation Sans" w:eastAsia="Liberation Sans" w:hAnsi="Liberation Sans" w:cs="Liberation Sans"/>
          <w:b/>
          <w:color w:val="000000"/>
          <w:sz w:val="26"/>
        </w:rPr>
        <w:t>Задача Премии</w:t>
      </w:r>
      <w:r>
        <w:rPr>
          <w:rFonts w:ascii="Liberation Sans" w:eastAsia="Liberation Sans" w:hAnsi="Liberation Sans" w:cs="Liberation Sans"/>
          <w:color w:val="000000"/>
          <w:sz w:val="26"/>
        </w:rPr>
        <w:t xml:space="preserve"> — освещение деятельности муниципального сообщества; поощрение граждан и организаций, внёсших особый вклад в решение важных задач/проблем на местах. Повышение лояльности и мотивации муниципального сообщества за счёт признания их общего </w:t>
      </w:r>
      <w:r>
        <w:rPr>
          <w:rFonts w:ascii="Liberation Sans" w:eastAsia="Liberation Sans" w:hAnsi="Liberation Sans" w:cs="Liberation Sans"/>
          <w:color w:val="000000"/>
          <w:sz w:val="26"/>
        </w:rPr>
        <w:t>вклада и личных достижений на самом высоком уровне, привлечение внимания к муниципальной повестке и позитивным изменениям на местах, формирование позитивного образа муниципального сообщества и раскрытие понятия «служение».</w:t>
      </w:r>
    </w:p>
    <w:p w:rsidR="006369AB" w:rsidRDefault="00081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</w:p>
    <w:p w:rsidR="006369AB" w:rsidRDefault="00081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ind w:firstLine="720"/>
        <w:jc w:val="both"/>
      </w:pPr>
      <w:r>
        <w:rPr>
          <w:rFonts w:ascii="Liberation Sans" w:eastAsia="Liberation Sans" w:hAnsi="Liberation Sans" w:cs="Liberation Sans"/>
          <w:color w:val="000000"/>
          <w:sz w:val="26"/>
        </w:rPr>
        <w:t xml:space="preserve">Проведение Премии базируется </w:t>
      </w:r>
      <w:r>
        <w:rPr>
          <w:rFonts w:ascii="Liberation Sans" w:eastAsia="Liberation Sans" w:hAnsi="Liberation Sans" w:cs="Liberation Sans"/>
          <w:color w:val="000000"/>
          <w:sz w:val="26"/>
        </w:rPr>
        <w:t>на принципах открытости, прозрачности, объективности и эффективности.</w:t>
      </w:r>
    </w:p>
    <w:p w:rsidR="006369AB" w:rsidRDefault="00081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</w:p>
    <w:p w:rsidR="006369AB" w:rsidRDefault="00081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ind w:firstLine="720"/>
        <w:jc w:val="both"/>
      </w:pPr>
      <w:r>
        <w:rPr>
          <w:rFonts w:ascii="Liberation Sans" w:eastAsia="Liberation Sans" w:hAnsi="Liberation Sans" w:cs="Liberation Sans"/>
          <w:color w:val="000000"/>
          <w:sz w:val="26"/>
        </w:rPr>
        <w:lastRenderedPageBreak/>
        <w:t xml:space="preserve">Правила, формат описания этапов и сроки проведения Всероссийской муниципальной премии «Служение» подлежат публикации на официальном сайте премии </w:t>
      </w:r>
      <w:hyperlink r:id="rId7" w:tooltip="https://xn--e1aaacjcsgnnlp1a9n.xn--p1ai/" w:history="1">
        <w:r>
          <w:rPr>
            <w:rStyle w:val="af1"/>
            <w:rFonts w:ascii="Liberation Sans" w:eastAsia="Liberation Sans" w:hAnsi="Liberation Sans" w:cs="Liberation Sans"/>
            <w:sz w:val="26"/>
          </w:rPr>
          <w:t>премияслужение.рф</w:t>
        </w:r>
      </w:hyperlink>
      <w:r>
        <w:rPr>
          <w:rFonts w:ascii="Liberation Sans" w:eastAsia="Liberation Sans" w:hAnsi="Liberation Sans" w:cs="Liberation Sans"/>
          <w:color w:val="000000"/>
          <w:sz w:val="26"/>
        </w:rPr>
        <w:t>.</w:t>
      </w:r>
    </w:p>
    <w:p w:rsidR="006369AB" w:rsidRDefault="00081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jc w:val="both"/>
      </w:pPr>
      <w:r>
        <w:rPr>
          <w:rFonts w:ascii="Liberation Sans" w:eastAsia="Liberation Sans" w:hAnsi="Liberation Sans" w:cs="Liberation Sans"/>
          <w:color w:val="000000"/>
          <w:sz w:val="26"/>
        </w:rPr>
        <w:tab/>
      </w:r>
      <w:r>
        <w:rPr>
          <w:rFonts w:ascii="Liberation Sans" w:eastAsia="Liberation Sans" w:hAnsi="Liberation Sans" w:cs="Liberation Sans"/>
          <w:color w:val="000000"/>
          <w:sz w:val="26"/>
        </w:rPr>
        <w:tab/>
      </w:r>
      <w:r>
        <w:rPr>
          <w:rFonts w:ascii="Liberation Sans" w:eastAsia="Liberation Sans" w:hAnsi="Liberation Sans" w:cs="Liberation Sans"/>
          <w:color w:val="000000"/>
          <w:sz w:val="26"/>
        </w:rPr>
        <w:tab/>
      </w:r>
      <w:r>
        <w:rPr>
          <w:rFonts w:ascii="Liberation Sans" w:eastAsia="Liberation Sans" w:hAnsi="Liberation Sans" w:cs="Liberation Sans"/>
          <w:color w:val="000000"/>
          <w:sz w:val="26"/>
        </w:rPr>
        <w:tab/>
      </w:r>
      <w:r>
        <w:rPr>
          <w:rFonts w:ascii="Liberation Sans" w:eastAsia="Liberation Sans" w:hAnsi="Liberation Sans" w:cs="Liberation Sans"/>
          <w:color w:val="000000"/>
          <w:sz w:val="26"/>
        </w:rPr>
        <w:tab/>
      </w:r>
      <w:r>
        <w:rPr>
          <w:rFonts w:ascii="Liberation Sans" w:eastAsia="Liberation Sans" w:hAnsi="Liberation Sans" w:cs="Liberation Sans"/>
          <w:color w:val="000000"/>
          <w:sz w:val="26"/>
        </w:rPr>
        <w:tab/>
      </w:r>
    </w:p>
    <w:p w:rsidR="006369AB" w:rsidRDefault="00081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ind w:firstLine="720"/>
        <w:jc w:val="both"/>
      </w:pPr>
      <w:r>
        <w:rPr>
          <w:rFonts w:ascii="Liberation Sans" w:eastAsia="Liberation Sans" w:hAnsi="Liberation Sans" w:cs="Liberation Sans"/>
          <w:b/>
          <w:color w:val="000000"/>
          <w:sz w:val="26"/>
        </w:rPr>
        <w:t>Временные рамки премии</w:t>
      </w:r>
    </w:p>
    <w:p w:rsidR="006369AB" w:rsidRDefault="00081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ind w:firstLine="720"/>
        <w:jc w:val="both"/>
      </w:pPr>
      <w:r>
        <w:rPr>
          <w:rFonts w:ascii="Liberation Sans" w:eastAsia="Liberation Sans" w:hAnsi="Liberation Sans" w:cs="Liberation Sans"/>
          <w:color w:val="000000"/>
          <w:sz w:val="26"/>
        </w:rPr>
        <w:t>Регистрация участников на сайте и приём заявок на соискание премии — c 17.12.2024 г. до 09.02.2025 г.</w:t>
      </w:r>
    </w:p>
    <w:p w:rsidR="006369AB" w:rsidRDefault="00081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ind w:firstLine="720"/>
        <w:jc w:val="both"/>
      </w:pPr>
      <w:r>
        <w:rPr>
          <w:rFonts w:ascii="Liberation Sans" w:eastAsia="Liberation Sans" w:hAnsi="Liberation Sans" w:cs="Liberation Sans"/>
          <w:color w:val="000000"/>
          <w:sz w:val="26"/>
        </w:rPr>
        <w:t>Пе</w:t>
      </w:r>
      <w:r>
        <w:rPr>
          <w:rFonts w:ascii="Liberation Sans" w:eastAsia="Liberation Sans" w:hAnsi="Liberation Sans" w:cs="Liberation Sans"/>
          <w:color w:val="000000"/>
          <w:sz w:val="26"/>
        </w:rPr>
        <w:t>рвичный анализ заявок — с 10.02.2025 г. до 16.02.2025 г.</w:t>
      </w:r>
    </w:p>
    <w:p w:rsidR="006369AB" w:rsidRDefault="00081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ind w:firstLine="720"/>
        <w:jc w:val="both"/>
      </w:pPr>
      <w:r>
        <w:rPr>
          <w:rFonts w:ascii="Liberation Sans" w:eastAsia="Liberation Sans" w:hAnsi="Liberation Sans" w:cs="Liberation Sans"/>
          <w:color w:val="000000"/>
          <w:sz w:val="26"/>
        </w:rPr>
        <w:t>Перекрёстная экспертиза среди участников (оценка от 1 до 5 проектов/управленческих решений в других номинациях) — с 17.02.2025 г. до 28.02.2025 г.</w:t>
      </w:r>
      <w:r>
        <w:rPr>
          <w:rFonts w:ascii="Liberation Sans" w:eastAsia="Liberation Sans" w:hAnsi="Liberation Sans" w:cs="Liberation Sans"/>
          <w:color w:val="000000"/>
          <w:sz w:val="26"/>
        </w:rPr>
        <w:tab/>
      </w:r>
    </w:p>
    <w:p w:rsidR="006369AB" w:rsidRDefault="00081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ind w:firstLine="720"/>
        <w:jc w:val="both"/>
      </w:pPr>
      <w:r>
        <w:rPr>
          <w:rFonts w:ascii="Liberation Sans" w:eastAsia="Liberation Sans" w:hAnsi="Liberation Sans" w:cs="Liberation Sans"/>
          <w:color w:val="000000"/>
          <w:sz w:val="26"/>
        </w:rPr>
        <w:t xml:space="preserve">Отбор проектов Экспертным советом — с 03.03.2025 </w:t>
      </w:r>
      <w:r>
        <w:rPr>
          <w:rFonts w:ascii="Liberation Sans" w:eastAsia="Liberation Sans" w:hAnsi="Liberation Sans" w:cs="Liberation Sans"/>
          <w:color w:val="000000"/>
          <w:sz w:val="26"/>
        </w:rPr>
        <w:t>г. до 16.03.2025 г.</w:t>
      </w:r>
    </w:p>
    <w:p w:rsidR="006369AB" w:rsidRDefault="00081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ind w:firstLine="720"/>
        <w:jc w:val="both"/>
      </w:pPr>
      <w:r>
        <w:rPr>
          <w:rFonts w:ascii="Liberation Sans" w:eastAsia="Liberation Sans" w:hAnsi="Liberation Sans" w:cs="Liberation Sans"/>
          <w:color w:val="000000"/>
          <w:sz w:val="26"/>
        </w:rPr>
        <w:t>Публикация ТОП-10 с 10 номинациям на сайте премияслужение.рф для общенародного голосования — 31.03.2025 г.</w:t>
      </w:r>
    </w:p>
    <w:p w:rsidR="006369AB" w:rsidRDefault="00081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ind w:firstLine="720"/>
        <w:jc w:val="both"/>
      </w:pPr>
      <w:r>
        <w:rPr>
          <w:rFonts w:ascii="Liberation Sans" w:eastAsia="Liberation Sans" w:hAnsi="Liberation Sans" w:cs="Liberation Sans"/>
          <w:color w:val="000000"/>
          <w:sz w:val="26"/>
        </w:rPr>
        <w:t> Народное голосование, определение ТОП-30 участников в десяти номинациях — с 31.03.2025 г. до 13.04.2025 г.</w:t>
      </w:r>
    </w:p>
    <w:p w:rsidR="006369AB" w:rsidRDefault="00081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ind w:firstLine="720"/>
        <w:jc w:val="both"/>
      </w:pPr>
      <w:r>
        <w:rPr>
          <w:rFonts w:ascii="Liberation Sans" w:eastAsia="Liberation Sans" w:hAnsi="Liberation Sans" w:cs="Liberation Sans"/>
          <w:color w:val="000000"/>
          <w:sz w:val="26"/>
        </w:rPr>
        <w:t>Заседание наблюдатель</w:t>
      </w:r>
      <w:r>
        <w:rPr>
          <w:rFonts w:ascii="Liberation Sans" w:eastAsia="Liberation Sans" w:hAnsi="Liberation Sans" w:cs="Liberation Sans"/>
          <w:color w:val="000000"/>
          <w:sz w:val="26"/>
        </w:rPr>
        <w:t>ного совета — апрель 2025 г.</w:t>
      </w:r>
    </w:p>
    <w:p w:rsidR="006369AB" w:rsidRDefault="00081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8" w:lineRule="atLeast"/>
        <w:ind w:firstLine="720"/>
        <w:jc w:val="both"/>
      </w:pPr>
      <w:r>
        <w:rPr>
          <w:rFonts w:ascii="Liberation Sans" w:eastAsia="Liberation Sans" w:hAnsi="Liberation Sans" w:cs="Liberation Sans"/>
          <w:color w:val="000000"/>
          <w:sz w:val="26"/>
        </w:rPr>
        <w:t xml:space="preserve">Подведение итогов, объявление победителей и лауреатов премии на церемоний награждения — апрель 2025 г. </w:t>
      </w:r>
    </w:p>
    <w:p w:rsidR="006369AB" w:rsidRDefault="000814AF">
      <w:pPr>
        <w:spacing w:line="276" w:lineRule="auto"/>
        <w:rPr>
          <w:rFonts w:ascii="Liberation Sans" w:hAnsi="Liberation Sans" w:cs="Liberation Sans"/>
        </w:rPr>
      </w:pPr>
      <w:r>
        <w:br/>
      </w:r>
    </w:p>
    <w:sectPr w:rsidR="00636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4AF" w:rsidRDefault="000814AF">
      <w:r>
        <w:separator/>
      </w:r>
    </w:p>
  </w:endnote>
  <w:endnote w:type="continuationSeparator" w:id="0">
    <w:p w:rsidR="000814AF" w:rsidRDefault="0008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4AF" w:rsidRDefault="000814AF">
      <w:r>
        <w:separator/>
      </w:r>
    </w:p>
  </w:footnote>
  <w:footnote w:type="continuationSeparator" w:id="0">
    <w:p w:rsidR="000814AF" w:rsidRDefault="00081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25041"/>
    <w:multiLevelType w:val="hybridMultilevel"/>
    <w:tmpl w:val="4648CF0C"/>
    <w:lvl w:ilvl="0" w:tplc="A1ACCBDE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6"/>
      </w:rPr>
    </w:lvl>
    <w:lvl w:ilvl="1" w:tplc="7CEE330E">
      <w:start w:val="1"/>
      <w:numFmt w:val="decimal"/>
      <w:lvlText w:val="%2."/>
      <w:lvlJc w:val="right"/>
      <w:pPr>
        <w:ind w:left="1429" w:hanging="360"/>
      </w:pPr>
    </w:lvl>
    <w:lvl w:ilvl="2" w:tplc="14F8BACE">
      <w:start w:val="1"/>
      <w:numFmt w:val="decimal"/>
      <w:lvlText w:val="%3."/>
      <w:lvlJc w:val="right"/>
      <w:pPr>
        <w:ind w:left="2149" w:hanging="180"/>
      </w:pPr>
    </w:lvl>
    <w:lvl w:ilvl="3" w:tplc="10DE8068">
      <w:start w:val="1"/>
      <w:numFmt w:val="decimal"/>
      <w:lvlText w:val="%4."/>
      <w:lvlJc w:val="right"/>
      <w:pPr>
        <w:ind w:left="2869" w:hanging="360"/>
      </w:pPr>
    </w:lvl>
    <w:lvl w:ilvl="4" w:tplc="86341B8C">
      <w:start w:val="1"/>
      <w:numFmt w:val="decimal"/>
      <w:lvlText w:val="%5."/>
      <w:lvlJc w:val="right"/>
      <w:pPr>
        <w:ind w:left="3589" w:hanging="360"/>
      </w:pPr>
    </w:lvl>
    <w:lvl w:ilvl="5" w:tplc="259C592A">
      <w:start w:val="1"/>
      <w:numFmt w:val="decimal"/>
      <w:lvlText w:val="%6."/>
      <w:lvlJc w:val="right"/>
      <w:pPr>
        <w:ind w:left="4309" w:hanging="180"/>
      </w:pPr>
    </w:lvl>
    <w:lvl w:ilvl="6" w:tplc="1674BCBC">
      <w:start w:val="1"/>
      <w:numFmt w:val="decimal"/>
      <w:lvlText w:val="%7."/>
      <w:lvlJc w:val="right"/>
      <w:pPr>
        <w:ind w:left="5029" w:hanging="360"/>
      </w:pPr>
    </w:lvl>
    <w:lvl w:ilvl="7" w:tplc="FF6EB9A2">
      <w:start w:val="1"/>
      <w:numFmt w:val="decimal"/>
      <w:lvlText w:val="%8."/>
      <w:lvlJc w:val="right"/>
      <w:pPr>
        <w:ind w:left="5749" w:hanging="360"/>
      </w:pPr>
    </w:lvl>
    <w:lvl w:ilvl="8" w:tplc="2158929A">
      <w:start w:val="1"/>
      <w:numFmt w:val="decimal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AB"/>
    <w:rsid w:val="000814AF"/>
    <w:rsid w:val="00516760"/>
    <w:rsid w:val="0063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C0B0F-CE5E-44B9-A6E0-4638DB05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  <w14:ligatures w14:val="none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  <w14:ligatures w14:val="none"/>
    </w:rPr>
  </w:style>
  <w:style w:type="character" w:customStyle="1" w:styleId="apple-tab-span">
    <w:name w:val="apple-tab-spa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e1aaacjcsgnnlp1a9n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11496</dc:creator>
  <cp:keywords/>
  <dc:description/>
  <cp:lastModifiedBy>Сальникова Елена Анатольевна</cp:lastModifiedBy>
  <cp:revision>2</cp:revision>
  <dcterms:created xsi:type="dcterms:W3CDTF">2025-01-14T07:50:00Z</dcterms:created>
  <dcterms:modified xsi:type="dcterms:W3CDTF">2025-01-14T07:50:00Z</dcterms:modified>
</cp:coreProperties>
</file>