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Spacing"/>
        <w:jc w:val="center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ConsPlusTitle"/>
        <w:jc w:val="center"/>
        <w:rPr>
          <w:rFonts w:ascii="Nimbus Roman No9 L" w:hAnsi="Nimbus Roman No9 L"/>
          <w:b/>
          <w:bCs/>
          <w:color w:val="000000"/>
          <w:sz w:val="24"/>
          <w:szCs w:val="24"/>
        </w:rPr>
      </w:pPr>
      <w:r>
        <w:rPr>
          <w:rFonts w:ascii="Nimbus Roman No9 L" w:hAnsi="Nimbus Roman No9 L"/>
          <w:b/>
          <w:bCs/>
          <w:color w:val="000000"/>
          <w:sz w:val="24"/>
          <w:szCs w:val="24"/>
        </w:rPr>
        <w:t>ПРАВИТЕЛЬСТВО МОСКОВСКОЙ ОБЛАСТИ</w:t>
      </w:r>
    </w:p>
    <w:p>
      <w:pPr>
        <w:pStyle w:val="ConsPlusTitle"/>
        <w:jc w:val="center"/>
        <w:rPr>
          <w:rFonts w:ascii="Nimbus Roman No9 L" w:hAnsi="Nimbus Roman No9 L"/>
          <w:b/>
          <w:bCs/>
          <w:color w:val="000000"/>
          <w:sz w:val="24"/>
          <w:szCs w:val="24"/>
        </w:rPr>
      </w:pPr>
      <w:r>
        <w:rPr>
          <w:rFonts w:ascii="Nimbus Roman No9 L" w:hAnsi="Nimbus Roman No9 L"/>
          <w:b/>
          <w:bCs/>
          <w:color w:val="000000"/>
          <w:sz w:val="24"/>
          <w:szCs w:val="24"/>
        </w:rPr>
      </w:r>
    </w:p>
    <w:p>
      <w:pPr>
        <w:pStyle w:val="ConsPlusTitle"/>
        <w:jc w:val="center"/>
        <w:rPr>
          <w:rFonts w:ascii="Nimbus Roman No9 L" w:hAnsi="Nimbus Roman No9 L"/>
          <w:b/>
          <w:bCs/>
          <w:color w:val="000000"/>
          <w:sz w:val="24"/>
          <w:szCs w:val="24"/>
        </w:rPr>
      </w:pPr>
      <w:r>
        <w:rPr>
          <w:rFonts w:ascii="Nimbus Roman No9 L" w:hAnsi="Nimbus Roman No9 L"/>
          <w:b/>
          <w:bCs/>
          <w:color w:val="000000"/>
          <w:sz w:val="24"/>
          <w:szCs w:val="24"/>
        </w:rPr>
        <w:t>ПОСТАНОВЛЕНИЕ</w:t>
      </w:r>
    </w:p>
    <w:p>
      <w:pPr>
        <w:pStyle w:val="ConsPlusTitle"/>
        <w:jc w:val="center"/>
        <w:rPr>
          <w:rFonts w:ascii="Nimbus Roman No9 L" w:hAnsi="Nimbus Roman No9 L"/>
          <w:b/>
          <w:bCs/>
          <w:color w:val="000000"/>
          <w:sz w:val="24"/>
          <w:szCs w:val="24"/>
        </w:rPr>
      </w:pPr>
      <w:r>
        <w:rPr>
          <w:rFonts w:ascii="Nimbus Roman No9 L" w:hAnsi="Nimbus Roman No9 L"/>
          <w:b/>
          <w:bCs/>
          <w:color w:val="000000"/>
          <w:sz w:val="24"/>
          <w:szCs w:val="24"/>
        </w:rPr>
        <w:t>от 3 февраля 2009 г. N 82/3</w:t>
      </w:r>
    </w:p>
    <w:p>
      <w:pPr>
        <w:pStyle w:val="ConsPlusTitle"/>
        <w:jc w:val="center"/>
        <w:rPr>
          <w:rFonts w:ascii="Nimbus Roman No9 L" w:hAnsi="Nimbus Roman No9 L"/>
          <w:b/>
          <w:bCs/>
          <w:color w:val="000000"/>
          <w:sz w:val="24"/>
          <w:szCs w:val="24"/>
        </w:rPr>
      </w:pPr>
      <w:r>
        <w:rPr>
          <w:rFonts w:ascii="Nimbus Roman No9 L" w:hAnsi="Nimbus Roman No9 L"/>
          <w:b/>
          <w:bCs/>
          <w:color w:val="000000"/>
          <w:sz w:val="24"/>
          <w:szCs w:val="24"/>
        </w:rPr>
      </w:r>
    </w:p>
    <w:p>
      <w:pPr>
        <w:pStyle w:val="ConsPlusTitle"/>
        <w:jc w:val="center"/>
        <w:rPr>
          <w:rFonts w:ascii="Nimbus Roman No9 L" w:hAnsi="Nimbus Roman No9 L"/>
          <w:b/>
          <w:bCs/>
          <w:color w:val="000000"/>
          <w:sz w:val="24"/>
          <w:szCs w:val="24"/>
        </w:rPr>
      </w:pPr>
      <w:r>
        <w:rPr>
          <w:rFonts w:ascii="Nimbus Roman No9 L" w:hAnsi="Nimbus Roman No9 L"/>
          <w:b/>
          <w:bCs/>
          <w:color w:val="000000"/>
          <w:sz w:val="24"/>
          <w:szCs w:val="24"/>
        </w:rPr>
        <w:t>ОБ УТВЕРЖДЕНИИ ПОРЯДКА ВЫПЛАТЫ ВОЗНАГРАЖДЕНИЯ ОПЕКУНАМ,</w:t>
      </w:r>
    </w:p>
    <w:p>
      <w:pPr>
        <w:pStyle w:val="ConsPlusTitle"/>
        <w:jc w:val="center"/>
        <w:rPr>
          <w:rFonts w:ascii="Nimbus Roman No9 L" w:hAnsi="Nimbus Roman No9 L"/>
          <w:b/>
          <w:bCs/>
          <w:color w:val="000000"/>
          <w:sz w:val="24"/>
          <w:szCs w:val="24"/>
        </w:rPr>
      </w:pPr>
      <w:r>
        <w:rPr>
          <w:rFonts w:ascii="Nimbus Roman No9 L" w:hAnsi="Nimbus Roman No9 L"/>
          <w:b/>
          <w:bCs/>
          <w:color w:val="000000"/>
          <w:sz w:val="24"/>
          <w:szCs w:val="24"/>
        </w:rPr>
        <w:t>ПОПЕЧИТЕЛЯМ, ПРИЕМНЫМ РОДИТЕЛЯМ И ПОРЯДКА ВЫПЛАТЫ</w:t>
      </w:r>
    </w:p>
    <w:p>
      <w:pPr>
        <w:pStyle w:val="ConsPlusTitle"/>
        <w:jc w:val="center"/>
        <w:rPr>
          <w:rFonts w:ascii="Nimbus Roman No9 L" w:hAnsi="Nimbus Roman No9 L"/>
          <w:b/>
          <w:bCs/>
          <w:color w:val="000000"/>
          <w:sz w:val="24"/>
          <w:szCs w:val="24"/>
        </w:rPr>
      </w:pPr>
      <w:r>
        <w:rPr>
          <w:rFonts w:ascii="Nimbus Roman No9 L" w:hAnsi="Nimbus Roman No9 L"/>
          <w:b/>
          <w:bCs/>
          <w:color w:val="000000"/>
          <w:sz w:val="24"/>
          <w:szCs w:val="24"/>
        </w:rPr>
        <w:t>МАТЕРИАЛЬНОЙ ПОМОЩИ НА ОРГАНИЗАЦИЮ ОТДЫХА ДЕТЕЙ</w:t>
      </w:r>
    </w:p>
    <w:p>
      <w:pPr>
        <w:pStyle w:val="ConsPlusTitle"/>
        <w:jc w:val="center"/>
        <w:rPr>
          <w:rFonts w:ascii="Nimbus Roman No9 L" w:hAnsi="Nimbus Roman No9 L"/>
          <w:b/>
          <w:bCs/>
          <w:color w:val="000000"/>
          <w:sz w:val="24"/>
          <w:szCs w:val="24"/>
        </w:rPr>
      </w:pPr>
      <w:r>
        <w:rPr>
          <w:rFonts w:ascii="Nimbus Roman No9 L" w:hAnsi="Nimbus Roman No9 L"/>
          <w:b/>
          <w:bCs/>
          <w:color w:val="000000"/>
          <w:sz w:val="24"/>
          <w:szCs w:val="24"/>
        </w:rPr>
        <w:t>ИЛИ КОМПЕНСАЦИИ РАСХОДОВ НА ПРИОБРЕТЕНИЕ ПУТЕВОК</w:t>
      </w:r>
    </w:p>
    <w:p>
      <w:pPr>
        <w:pStyle w:val="ConsPlusTitle"/>
        <w:jc w:val="center"/>
        <w:rPr>
          <w:rFonts w:ascii="Nimbus Roman No9 L" w:hAnsi="Nimbus Roman No9 L"/>
          <w:b/>
          <w:bCs/>
          <w:color w:val="000000"/>
          <w:sz w:val="24"/>
          <w:szCs w:val="24"/>
        </w:rPr>
      </w:pPr>
      <w:r>
        <w:rPr>
          <w:rFonts w:ascii="Nimbus Roman No9 L" w:hAnsi="Nimbus Roman No9 L"/>
          <w:b/>
          <w:bCs/>
          <w:color w:val="000000"/>
          <w:sz w:val="24"/>
          <w:szCs w:val="24"/>
        </w:rPr>
        <w:t>ДЛЯ СОВМЕСТНОГО ОТДЫХА С ДЕТЬМИ ПРИЕМНЫМ СЕМЬЯМ</w:t>
      </w:r>
    </w:p>
    <w:p>
      <w:pPr>
        <w:pStyle w:val="ConsPlusNormal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</w:r>
    </w:p>
    <w:tbl>
      <w:tblPr>
        <w:jc w:val="left"/>
        <w:tblInd w:w="-113" w:type="dxa"/>
        <w:tblBorders>
          <w:top w:val="nil"/>
          <w:left w:val="single" w:sz="24" w:space="0" w:color="CED3F1"/>
          <w:bottom w:val="nil"/>
          <w:insideH w:val="nil"/>
          <w:right w:val="single" w:sz="24" w:space="0" w:color="F4F3F8"/>
          <w:insideV w:val="single" w:sz="24" w:space="0" w:color="F4F3F8"/>
        </w:tblBorders>
        <w:tblCellMar>
          <w:top w:w="0" w:type="dxa"/>
          <w:left w:w="-30" w:type="dxa"/>
          <w:bottom w:w="0" w:type="dxa"/>
          <w:right w:w="0" w:type="dxa"/>
        </w:tblCellMar>
      </w:tblPr>
      <w:tblGrid>
        <w:gridCol w:w="10094"/>
      </w:tblGrid>
      <w:tr>
        <w:trPr>
          <w:cantSplit w:val="false"/>
        </w:trPr>
        <w:tc>
          <w:tcPr>
            <w:tcW w:w="10094" w:type="dxa"/>
            <w:tcBorders>
              <w:top w:val="nil"/>
              <w:left w:val="single" w:sz="24" w:space="0" w:color="CED3F1"/>
              <w:bottom w:val="nil"/>
              <w:insideH w:val="nil"/>
              <w:right w:val="single" w:sz="24" w:space="0" w:color="F4F3F8"/>
              <w:insideV w:val="single" w:sz="24" w:space="0" w:color="F4F3F8"/>
            </w:tcBorders>
            <w:shd w:fill="F4F3F8" w:val="clear"/>
            <w:tcMar>
              <w:left w:w="-30" w:type="dxa"/>
            </w:tcMar>
          </w:tcPr>
          <w:p>
            <w:pPr>
              <w:pStyle w:val="ConsPlusNormal"/>
              <w:widowControl w:val="false"/>
              <w:ind w:left="0" w:right="0" w:hanging="0"/>
              <w:jc w:val="center"/>
              <w:textAlignment w:val="auto"/>
              <w:rPr>
                <w:rFonts w:eastAsia="Arial" w:ascii="Nimbus Roman No9 L" w:hAnsi="Nimbus Roman No9 L"/>
                <w:color w:val="392C69"/>
                <w:sz w:val="24"/>
                <w:szCs w:val="24"/>
                <w:lang w:val="ru-RU" w:eastAsia="ru-RU" w:bidi="ar-SA"/>
              </w:rPr>
            </w:pPr>
            <w:r>
              <w:rPr>
                <w:rFonts w:eastAsia="Arial" w:ascii="Nimbus Roman No9 L" w:hAnsi="Nimbus Roman No9 L"/>
                <w:color w:val="392C69"/>
                <w:sz w:val="24"/>
                <w:szCs w:val="24"/>
                <w:lang w:val="ru-RU" w:eastAsia="ru-RU" w:bidi="ar-SA"/>
              </w:rPr>
              <w:t>Список изменяющих документов</w:t>
            </w:r>
          </w:p>
          <w:p>
            <w:pPr>
              <w:pStyle w:val="ConsPlusNormal"/>
              <w:widowControl w:val="false"/>
              <w:ind w:left="0" w:right="0" w:hanging="0"/>
              <w:jc w:val="center"/>
              <w:textAlignment w:val="auto"/>
              <w:rPr>
                <w:rFonts w:eastAsia="Arial" w:ascii="Nimbus Roman No9 L" w:hAnsi="Nimbus Roman No9 L"/>
                <w:color w:val="392C69"/>
                <w:sz w:val="24"/>
                <w:szCs w:val="24"/>
                <w:lang w:val="ru-RU" w:eastAsia="ru-RU" w:bidi="ar-SA"/>
              </w:rPr>
            </w:pPr>
            <w:r>
              <w:rPr>
                <w:rFonts w:eastAsia="Arial" w:ascii="Nimbus Roman No9 L" w:hAnsi="Nimbus Roman No9 L"/>
                <w:color w:val="392C69"/>
                <w:sz w:val="24"/>
                <w:szCs w:val="24"/>
                <w:lang w:val="ru-RU" w:eastAsia="ru-RU" w:bidi="ar-SA"/>
              </w:rPr>
              <w:t>(в ред. постановлений Правительства МО</w:t>
            </w:r>
          </w:p>
          <w:p>
            <w:pPr>
              <w:pStyle w:val="ConsPlusNormal"/>
              <w:widowControl w:val="false"/>
              <w:ind w:left="0" w:right="0" w:hanging="0"/>
              <w:jc w:val="center"/>
              <w:textAlignment w:val="auto"/>
              <w:rPr>
                <w:rFonts w:eastAsia="Arial" w:ascii="Nimbus Roman No9 L" w:hAnsi="Nimbus Roman No9 L"/>
                <w:color w:val="392C69"/>
                <w:sz w:val="24"/>
                <w:szCs w:val="24"/>
                <w:lang w:val="ru-RU" w:eastAsia="ru-RU" w:bidi="ar-SA"/>
              </w:rPr>
            </w:pPr>
            <w:r>
              <w:rPr>
                <w:rFonts w:eastAsia="Arial" w:ascii="Nimbus Roman No9 L" w:hAnsi="Nimbus Roman No9 L"/>
                <w:color w:val="392C69"/>
                <w:sz w:val="24"/>
                <w:szCs w:val="24"/>
                <w:lang w:val="ru-RU" w:eastAsia="ru-RU" w:bidi="ar-SA"/>
              </w:rPr>
              <w:t xml:space="preserve">от 26.04.2013 </w:t>
            </w:r>
            <w:hyperlink r:id="rId2">
              <w:r>
                <w:rPr>
                  <w:rStyle w:val="Style13"/>
                  <w:rFonts w:eastAsia="Arial" w:ascii="Nimbus Roman No9 L" w:hAnsi="Nimbus Roman No9 L"/>
                  <w:color w:val="0000FF"/>
                  <w:sz w:val="24"/>
                  <w:szCs w:val="24"/>
                  <w:u w:val="single" w:color="000000"/>
                  <w:lang w:val="ru-RU" w:eastAsia="ru-RU" w:bidi="ar-SA"/>
                </w:rPr>
                <w:t>N 274/16</w:t>
              </w:r>
            </w:hyperlink>
            <w:r>
              <w:rPr>
                <w:rFonts w:eastAsia="Arial" w:ascii="Nimbus Roman No9 L" w:hAnsi="Nimbus Roman No9 L"/>
                <w:color w:val="392C69"/>
                <w:sz w:val="24"/>
                <w:szCs w:val="24"/>
                <w:lang w:val="ru-RU" w:eastAsia="ru-RU" w:bidi="ar-SA"/>
              </w:rPr>
              <w:t xml:space="preserve">, от 27.06.2017 </w:t>
            </w:r>
            <w:hyperlink r:id="rId3">
              <w:r>
                <w:rPr>
                  <w:rStyle w:val="Style13"/>
                  <w:rFonts w:eastAsia="Arial" w:ascii="Nimbus Roman No9 L" w:hAnsi="Nimbus Roman No9 L"/>
                  <w:color w:val="0000FF"/>
                  <w:sz w:val="24"/>
                  <w:szCs w:val="24"/>
                  <w:u w:val="single" w:color="000000"/>
                  <w:lang w:val="ru-RU" w:eastAsia="ru-RU" w:bidi="ar-SA"/>
                </w:rPr>
                <w:t>N 530/22</w:t>
              </w:r>
            </w:hyperlink>
            <w:r>
              <w:rPr>
                <w:rFonts w:eastAsia="Arial" w:ascii="Nimbus Roman No9 L" w:hAnsi="Nimbus Roman No9 L"/>
                <w:color w:val="392C69"/>
                <w:sz w:val="24"/>
                <w:szCs w:val="24"/>
                <w:lang w:val="ru-RU" w:eastAsia="ru-RU" w:bidi="ar-SA"/>
              </w:rPr>
              <w:t>)</w:t>
            </w:r>
          </w:p>
        </w:tc>
      </w:tr>
    </w:tbl>
    <w:p>
      <w:pPr>
        <w:pStyle w:val="ConsPlusNormal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</w:r>
    </w:p>
    <w:p>
      <w:pPr>
        <w:pStyle w:val="ConsPlusNormal"/>
        <w:ind w:left="0" w:right="0" w:firstLine="540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 xml:space="preserve">В целях реализации </w:t>
      </w:r>
      <w:hyperlink r:id="rId4">
        <w:r>
          <w:rPr>
            <w:rStyle w:val="Style13"/>
            <w:rFonts w:ascii="Nimbus Roman No9 L" w:hAnsi="Nimbus Roman No9 L"/>
            <w:color w:val="0000FF"/>
            <w:sz w:val="24"/>
            <w:szCs w:val="24"/>
            <w:u w:val="single" w:color="000000"/>
            <w:lang w:val="zxx" w:eastAsia="zxx" w:bidi="zxx"/>
          </w:rPr>
          <w:t>Закона</w:t>
        </w:r>
      </w:hyperlink>
      <w:r>
        <w:rPr>
          <w:rFonts w:ascii="Nimbus Roman No9 L" w:hAnsi="Nimbus Roman No9 L"/>
          <w:color w:val="000000"/>
          <w:sz w:val="24"/>
          <w:szCs w:val="24"/>
        </w:rPr>
        <w:t xml:space="preserve"> Московской области N 162/2008-ОЗ "О вознаграждении опекунам, попечителям, приемным родителям и мерах социальной поддержки приемным семьям" Правительство Московской области постановляет:</w:t>
      </w:r>
    </w:p>
    <w:p>
      <w:pPr>
        <w:pStyle w:val="ConsPlusNormal"/>
        <w:spacing w:before="200" w:after="0"/>
        <w:ind w:left="0" w:right="0" w:firstLine="540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 xml:space="preserve">1. Утвердить </w:t>
      </w:r>
      <w:hyperlink r:id="rId5">
        <w:r>
          <w:rPr>
            <w:rStyle w:val="Style13"/>
            <w:rFonts w:ascii="Nimbus Roman No9 L" w:hAnsi="Nimbus Roman No9 L"/>
            <w:color w:val="0000FF"/>
            <w:sz w:val="24"/>
            <w:szCs w:val="24"/>
            <w:u w:val="single" w:color="000000"/>
            <w:lang w:val="zxx" w:eastAsia="zxx" w:bidi="zxx"/>
          </w:rPr>
          <w:t>Порядок</w:t>
        </w:r>
      </w:hyperlink>
      <w:r>
        <w:rPr>
          <w:rFonts w:ascii="Nimbus Roman No9 L" w:hAnsi="Nimbus Roman No9 L"/>
          <w:color w:val="000000"/>
          <w:sz w:val="24"/>
          <w:szCs w:val="24"/>
        </w:rPr>
        <w:t xml:space="preserve"> выплаты вознаграждения опекунам, попечителям, приемным родителям (прилагается).</w:t>
      </w:r>
    </w:p>
    <w:p>
      <w:pPr>
        <w:pStyle w:val="ConsPlusNormal"/>
        <w:spacing w:before="200" w:after="0"/>
        <w:ind w:left="0" w:right="0" w:firstLine="540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 xml:space="preserve">2. Утвердить </w:t>
      </w:r>
      <w:hyperlink r:id="rId6">
        <w:r>
          <w:rPr>
            <w:rStyle w:val="Style13"/>
            <w:rFonts w:ascii="Nimbus Roman No9 L" w:hAnsi="Nimbus Roman No9 L"/>
            <w:color w:val="0000FF"/>
            <w:sz w:val="24"/>
            <w:szCs w:val="24"/>
            <w:u w:val="single" w:color="000000"/>
            <w:lang w:val="zxx" w:eastAsia="zxx" w:bidi="zxx"/>
          </w:rPr>
          <w:t>Порядок</w:t>
        </w:r>
      </w:hyperlink>
      <w:r>
        <w:rPr>
          <w:rFonts w:ascii="Nimbus Roman No9 L" w:hAnsi="Nimbus Roman No9 L"/>
          <w:color w:val="000000"/>
          <w:sz w:val="24"/>
          <w:szCs w:val="24"/>
        </w:rPr>
        <w:t xml:space="preserve"> выплаты материальной помощи на организацию отдыха детей или компенсации расходов на приобретение путевок для совместного отдыха с детьми приемным семьям (прилагается).</w:t>
      </w:r>
    </w:p>
    <w:p>
      <w:pPr>
        <w:pStyle w:val="ConsPlusNormal"/>
        <w:spacing w:before="200" w:after="0"/>
        <w:ind w:left="0" w:right="0" w:firstLine="540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3. Министерству экономики и финансов Московской области при подготовке проекта закона Московской области о бюджете Московской области на соответствующий финансовый год и плановый период в установленном порядке предусматривать Министерству образования Московской области средства на реализацию настоящего постановления.</w:t>
      </w:r>
    </w:p>
    <w:p>
      <w:pPr>
        <w:pStyle w:val="ConsPlusNormal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 xml:space="preserve">(в ред. </w:t>
      </w:r>
      <w:hyperlink r:id="rId7">
        <w:r>
          <w:rPr>
            <w:rStyle w:val="Style13"/>
            <w:rFonts w:ascii="Nimbus Roman No9 L" w:hAnsi="Nimbus Roman No9 L"/>
            <w:color w:val="0000FF"/>
            <w:sz w:val="24"/>
            <w:szCs w:val="24"/>
            <w:u w:val="single" w:color="000000"/>
            <w:lang w:val="zxx" w:eastAsia="zxx" w:bidi="zxx"/>
          </w:rPr>
          <w:t>постановления</w:t>
        </w:r>
      </w:hyperlink>
      <w:r>
        <w:rPr>
          <w:rFonts w:ascii="Nimbus Roman No9 L" w:hAnsi="Nimbus Roman No9 L"/>
          <w:color w:val="000000"/>
          <w:sz w:val="24"/>
          <w:szCs w:val="24"/>
        </w:rPr>
        <w:t xml:space="preserve"> Правительства МО от 27.06.2017 N 530/22)</w:t>
      </w:r>
    </w:p>
    <w:p>
      <w:pPr>
        <w:pStyle w:val="ConsPlusNormal"/>
        <w:spacing w:before="200" w:after="0"/>
        <w:ind w:left="0" w:right="0" w:firstLine="540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4. Министерству по делам печати и информации Московской области обеспечить официальное опубликование настоящего постановления в газете "Ежедневные новости. Подмосковье".</w:t>
      </w:r>
    </w:p>
    <w:p>
      <w:pPr>
        <w:pStyle w:val="ConsPlusNormal"/>
        <w:spacing w:before="200" w:after="0"/>
        <w:ind w:left="0" w:right="0" w:firstLine="540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5. Контроль за выполнением настоящего постановления возложить на первого заместителя Председателя Правительства Московской области Забралову О.С.</w:t>
      </w:r>
    </w:p>
    <w:p>
      <w:pPr>
        <w:pStyle w:val="ConsPlusNormal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 xml:space="preserve">(п. 5 в ред. </w:t>
      </w:r>
      <w:hyperlink r:id="rId8">
        <w:r>
          <w:rPr>
            <w:rStyle w:val="Style13"/>
            <w:rFonts w:ascii="Nimbus Roman No9 L" w:hAnsi="Nimbus Roman No9 L"/>
            <w:color w:val="0000FF"/>
            <w:sz w:val="24"/>
            <w:szCs w:val="24"/>
            <w:u w:val="single" w:color="000000"/>
            <w:lang w:val="zxx" w:eastAsia="zxx" w:bidi="zxx"/>
          </w:rPr>
          <w:t>постановления</w:t>
        </w:r>
      </w:hyperlink>
      <w:r>
        <w:rPr>
          <w:rFonts w:ascii="Nimbus Roman No9 L" w:hAnsi="Nimbus Roman No9 L"/>
          <w:color w:val="000000"/>
          <w:sz w:val="24"/>
          <w:szCs w:val="24"/>
        </w:rPr>
        <w:t xml:space="preserve"> Правительства МО от 27.06.2017 N 530/22)</w:t>
      </w:r>
    </w:p>
    <w:p>
      <w:pPr>
        <w:pStyle w:val="ConsPlusNormal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</w:r>
    </w:p>
    <w:p>
      <w:pPr>
        <w:pStyle w:val="ConsPlusNormal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Губернатор Московской области</w:t>
      </w:r>
    </w:p>
    <w:p>
      <w:pPr>
        <w:pStyle w:val="ConsPlusNormal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Б.В. Громов</w:t>
      </w:r>
    </w:p>
    <w:p>
      <w:pPr>
        <w:pStyle w:val="ConsPlusNormal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</w:r>
    </w:p>
    <w:p>
      <w:pPr>
        <w:pStyle w:val="ConsPlusNormal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</w:r>
    </w:p>
    <w:p>
      <w:pPr>
        <w:pStyle w:val="ConsPlusNormal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</w:r>
    </w:p>
    <w:p>
      <w:pPr>
        <w:pStyle w:val="ConsPlusNormal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</w:r>
    </w:p>
    <w:p>
      <w:pPr>
        <w:pStyle w:val="ConsPlusNormal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</w:r>
    </w:p>
    <w:p>
      <w:pPr>
        <w:pStyle w:val="ConsPlusNormal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</w:r>
    </w:p>
    <w:p>
      <w:pPr>
        <w:pStyle w:val="ConsPlusNormal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</w:r>
    </w:p>
    <w:p>
      <w:pPr>
        <w:pStyle w:val="ConsPlusNormal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</w:r>
    </w:p>
    <w:p>
      <w:pPr>
        <w:pStyle w:val="ConsPlusNormal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</w:r>
    </w:p>
    <w:p>
      <w:pPr>
        <w:pStyle w:val="ConsPlusNormal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</w:r>
    </w:p>
    <w:p>
      <w:pPr>
        <w:pStyle w:val="ConsPlusNormal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</w:r>
    </w:p>
    <w:p>
      <w:pPr>
        <w:pStyle w:val="ConsPlusNormal"/>
        <w:jc w:val="right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Утвержден</w:t>
      </w:r>
    </w:p>
    <w:p>
      <w:pPr>
        <w:pStyle w:val="ConsPlusNormal"/>
        <w:jc w:val="right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постановлением Правительства</w:t>
      </w:r>
    </w:p>
    <w:p>
      <w:pPr>
        <w:pStyle w:val="ConsPlusNormal"/>
        <w:jc w:val="right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Московской области</w:t>
      </w:r>
    </w:p>
    <w:p>
      <w:pPr>
        <w:pStyle w:val="ConsPlusNormal"/>
        <w:jc w:val="right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от 3 февраля 2009 г. N 82/3</w:t>
      </w:r>
    </w:p>
    <w:p>
      <w:pPr>
        <w:pStyle w:val="ConsPlusNormal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</w:r>
    </w:p>
    <w:p>
      <w:pPr>
        <w:pStyle w:val="ConsPlusTitle"/>
        <w:jc w:val="center"/>
        <w:rPr>
          <w:rFonts w:ascii="Nimbus Roman No9 L" w:hAnsi="Nimbus Roman No9 L"/>
          <w:color w:val="000000"/>
          <w:sz w:val="24"/>
          <w:szCs w:val="24"/>
        </w:rPr>
      </w:pPr>
      <w:bookmarkStart w:id="0" w:name="Par36"/>
      <w:bookmarkEnd w:id="0"/>
      <w:r>
        <w:rPr>
          <w:rFonts w:ascii="Nimbus Roman No9 L" w:hAnsi="Nimbus Roman No9 L"/>
          <w:color w:val="000000"/>
          <w:sz w:val="24"/>
          <w:szCs w:val="24"/>
        </w:rPr>
        <w:t>ПОРЯДОК</w:t>
      </w:r>
    </w:p>
    <w:p>
      <w:pPr>
        <w:pStyle w:val="ConsPlusTitle"/>
        <w:jc w:val="center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ВЫПЛАТЫ ВОЗНАГРАЖДЕНИЯ ОПЕКУНАМ, ПОПЕЧИТЕЛЯМ,</w:t>
      </w:r>
    </w:p>
    <w:p>
      <w:pPr>
        <w:pStyle w:val="ConsPlusTitle"/>
        <w:jc w:val="center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ПРИЕМНЫМ РОДИТЕЛЯМ</w:t>
      </w:r>
    </w:p>
    <w:p>
      <w:pPr>
        <w:pStyle w:val="ConsPlusNormal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</w:r>
    </w:p>
    <w:tbl>
      <w:tblPr>
        <w:jc w:val="left"/>
        <w:tblInd w:w="-113" w:type="dxa"/>
        <w:tblBorders>
          <w:top w:val="nil"/>
          <w:left w:val="single" w:sz="24" w:space="0" w:color="CED3F1"/>
          <w:bottom w:val="nil"/>
          <w:insideH w:val="nil"/>
          <w:right w:val="single" w:sz="24" w:space="0" w:color="F4F3F8"/>
          <w:insideV w:val="single" w:sz="24" w:space="0" w:color="F4F3F8"/>
        </w:tblBorders>
        <w:tblCellMar>
          <w:top w:w="0" w:type="dxa"/>
          <w:left w:w="-30" w:type="dxa"/>
          <w:bottom w:w="0" w:type="dxa"/>
          <w:right w:w="0" w:type="dxa"/>
        </w:tblCellMar>
      </w:tblPr>
      <w:tblGrid>
        <w:gridCol w:w="10094"/>
      </w:tblGrid>
      <w:tr>
        <w:trPr>
          <w:cantSplit w:val="false"/>
        </w:trPr>
        <w:tc>
          <w:tcPr>
            <w:tcW w:w="10094" w:type="dxa"/>
            <w:tcBorders>
              <w:top w:val="nil"/>
              <w:left w:val="single" w:sz="24" w:space="0" w:color="CED3F1"/>
              <w:bottom w:val="nil"/>
              <w:insideH w:val="nil"/>
              <w:right w:val="single" w:sz="24" w:space="0" w:color="F4F3F8"/>
              <w:insideV w:val="single" w:sz="24" w:space="0" w:color="F4F3F8"/>
            </w:tcBorders>
            <w:shd w:fill="F4F3F8" w:val="clear"/>
            <w:tcMar>
              <w:left w:w="-30" w:type="dxa"/>
            </w:tcMar>
          </w:tcPr>
          <w:p>
            <w:pPr>
              <w:pStyle w:val="ConsPlusNormal"/>
              <w:widowControl w:val="false"/>
              <w:ind w:left="0" w:right="0" w:hanging="0"/>
              <w:jc w:val="both"/>
              <w:textAlignment w:val="auto"/>
              <w:rPr>
                <w:rFonts w:eastAsia="Arial" w:ascii="Nimbus Roman No9 L" w:hAnsi="Nimbus Roman No9 L"/>
                <w:color w:val="392C69"/>
                <w:sz w:val="24"/>
                <w:szCs w:val="24"/>
                <w:lang w:val="ru-RU" w:eastAsia="ru-RU" w:bidi="ar-SA"/>
              </w:rPr>
            </w:pPr>
            <w:r>
              <w:rPr>
                <w:rFonts w:eastAsia="Arial" w:ascii="Nimbus Roman No9 L" w:hAnsi="Nimbus Roman No9 L"/>
                <w:color w:val="392C69"/>
                <w:sz w:val="24"/>
                <w:szCs w:val="24"/>
                <w:lang w:val="ru-RU" w:eastAsia="ru-RU" w:bidi="ar-SA"/>
              </w:rPr>
              <w:t>Список изменяющих документов</w:t>
            </w:r>
          </w:p>
          <w:p>
            <w:pPr>
              <w:pStyle w:val="ConsPlusNormal"/>
              <w:widowControl w:val="false"/>
              <w:ind w:left="0" w:right="0" w:hanging="0"/>
              <w:jc w:val="both"/>
              <w:textAlignment w:val="auto"/>
              <w:rPr>
                <w:rFonts w:eastAsia="Arial" w:ascii="Nimbus Roman No9 L" w:hAnsi="Nimbus Roman No9 L"/>
                <w:color w:val="392C69"/>
                <w:sz w:val="24"/>
                <w:szCs w:val="24"/>
                <w:lang w:val="ru-RU" w:eastAsia="ru-RU" w:bidi="ar-SA"/>
              </w:rPr>
            </w:pPr>
            <w:r>
              <w:rPr>
                <w:rFonts w:eastAsia="Arial" w:ascii="Nimbus Roman No9 L" w:hAnsi="Nimbus Roman No9 L"/>
                <w:color w:val="392C69"/>
                <w:sz w:val="24"/>
                <w:szCs w:val="24"/>
                <w:lang w:val="ru-RU" w:eastAsia="ru-RU" w:bidi="ar-SA"/>
              </w:rPr>
              <w:t xml:space="preserve">(в ред. </w:t>
            </w:r>
            <w:hyperlink r:id="rId9">
              <w:r>
                <w:rPr>
                  <w:rStyle w:val="Style13"/>
                  <w:rFonts w:eastAsia="Arial" w:ascii="Nimbus Roman No9 L" w:hAnsi="Nimbus Roman No9 L"/>
                  <w:color w:val="0000FF"/>
                  <w:sz w:val="24"/>
                  <w:szCs w:val="24"/>
                  <w:u w:val="single" w:color="000000"/>
                  <w:lang w:val="ru-RU" w:eastAsia="ru-RU" w:bidi="ar-SA"/>
                </w:rPr>
                <w:t>постановления</w:t>
              </w:r>
            </w:hyperlink>
            <w:r>
              <w:rPr>
                <w:rFonts w:eastAsia="Arial" w:ascii="Nimbus Roman No9 L" w:hAnsi="Nimbus Roman No9 L"/>
                <w:color w:val="392C69"/>
                <w:sz w:val="24"/>
                <w:szCs w:val="24"/>
                <w:lang w:val="ru-RU" w:eastAsia="ru-RU" w:bidi="ar-SA"/>
              </w:rPr>
              <w:t xml:space="preserve"> Правительства МО</w:t>
            </w:r>
          </w:p>
          <w:p>
            <w:pPr>
              <w:pStyle w:val="ConsPlusNormal"/>
              <w:widowControl w:val="false"/>
              <w:ind w:left="0" w:right="0" w:hanging="0"/>
              <w:jc w:val="both"/>
              <w:textAlignment w:val="auto"/>
              <w:rPr>
                <w:rFonts w:eastAsia="Arial" w:ascii="Nimbus Roman No9 L" w:hAnsi="Nimbus Roman No9 L"/>
                <w:color w:val="392C69"/>
                <w:sz w:val="24"/>
                <w:szCs w:val="24"/>
                <w:lang w:val="ru-RU" w:eastAsia="ru-RU" w:bidi="ar-SA"/>
              </w:rPr>
            </w:pPr>
            <w:r>
              <w:rPr>
                <w:rFonts w:eastAsia="Arial" w:ascii="Nimbus Roman No9 L" w:hAnsi="Nimbus Roman No9 L"/>
                <w:color w:val="392C69"/>
                <w:sz w:val="24"/>
                <w:szCs w:val="24"/>
                <w:lang w:val="ru-RU" w:eastAsia="ru-RU" w:bidi="ar-SA"/>
              </w:rPr>
              <w:t>от 26.04.2013 N 274/16)</w:t>
            </w:r>
          </w:p>
        </w:tc>
      </w:tr>
    </w:tbl>
    <w:p>
      <w:pPr>
        <w:pStyle w:val="ConsPlusNormal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</w:r>
    </w:p>
    <w:p>
      <w:pPr>
        <w:pStyle w:val="ConsPlusNormal"/>
        <w:ind w:left="0" w:right="0" w:firstLine="540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1. Настоящий Порядок определяет механизм и условия выплаты за счет средств бюджета Московской области вознаграждения приемным родителям, опекунам, попечителям несовершеннолетних детей, имеющим место жительства в Московской области и совместно проживающим с ребенком.</w:t>
      </w:r>
    </w:p>
    <w:p>
      <w:pPr>
        <w:pStyle w:val="ConsPlusNormal"/>
        <w:spacing w:before="200" w:after="0"/>
        <w:ind w:left="0" w:right="0" w:firstLine="540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2. Назначение и выплата вознаграждения производится территориальным управлением или отделом опеки и попечительства Министерства образования Московской области по месту жительства ребенка (далее - орган опеки и попечительства).</w:t>
      </w:r>
    </w:p>
    <w:p>
      <w:pPr>
        <w:pStyle w:val="ConsPlusNormal"/>
        <w:spacing w:before="200" w:after="0"/>
        <w:ind w:left="0" w:right="0" w:firstLine="540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3. Вознаграждение назначается при отсутствии вознаграждения, выплачиваемого за счет доходов от имущества подопечного, средств третьих лиц.</w:t>
      </w:r>
    </w:p>
    <w:p>
      <w:pPr>
        <w:pStyle w:val="ConsPlusNormal"/>
        <w:spacing w:before="200" w:after="0"/>
        <w:ind w:left="0" w:right="0" w:firstLine="540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4. Вознаграждение назначается одновременно с назначением опеки, попечительства или передачей ребенка на воспитание в приемную семью.</w:t>
      </w:r>
    </w:p>
    <w:p>
      <w:pPr>
        <w:pStyle w:val="ConsPlusNormal"/>
        <w:spacing w:before="200" w:after="0"/>
        <w:ind w:left="0" w:right="0" w:firstLine="540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5. Для назначения вознаграждения опекун, попечитель, приемные родители представляют в орган опеки и попечительства следующие документы:</w:t>
      </w:r>
    </w:p>
    <w:p>
      <w:pPr>
        <w:pStyle w:val="ConsPlusNormal"/>
        <w:spacing w:before="200" w:after="0"/>
        <w:ind w:left="0" w:right="0" w:firstLine="540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заявление о выплате вознаграждения;</w:t>
      </w:r>
    </w:p>
    <w:p>
      <w:pPr>
        <w:pStyle w:val="ConsPlusNormal"/>
        <w:spacing w:before="200" w:after="0"/>
        <w:ind w:left="0" w:right="0" w:firstLine="540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копию свидетельства о рождении ребенка;</w:t>
      </w:r>
    </w:p>
    <w:p>
      <w:pPr>
        <w:pStyle w:val="ConsPlusNormal"/>
        <w:spacing w:before="200" w:after="0"/>
        <w:ind w:left="0" w:right="0" w:firstLine="540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копию документа, удостоверяющего личность заявителя;</w:t>
      </w:r>
    </w:p>
    <w:p>
      <w:pPr>
        <w:pStyle w:val="ConsPlusNormal"/>
        <w:spacing w:before="200" w:after="0"/>
        <w:ind w:left="0" w:right="0" w:firstLine="540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копию свидетельства о постановке на учет в налоговом органе;</w:t>
      </w:r>
    </w:p>
    <w:p>
      <w:pPr>
        <w:pStyle w:val="ConsPlusNormal"/>
        <w:spacing w:before="200" w:after="0"/>
        <w:ind w:left="0" w:right="0" w:firstLine="540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копию страхового свидетельства обязательного пенсионного страхования;</w:t>
      </w:r>
    </w:p>
    <w:p>
      <w:pPr>
        <w:pStyle w:val="ConsPlusNormal"/>
        <w:spacing w:before="200" w:after="0"/>
        <w:ind w:left="0" w:right="0" w:firstLine="540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копию акта органа опеки и попечительства о назначении опекуна или попечителя или передаче ребенка (детей) на воспитание в приемную семью;</w:t>
      </w:r>
    </w:p>
    <w:p>
      <w:pPr>
        <w:pStyle w:val="ConsPlusNormal"/>
        <w:spacing w:before="200" w:after="0"/>
        <w:ind w:left="0" w:right="0" w:firstLine="540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выписку из домовой книги по месту жительства заявителя.</w:t>
      </w:r>
    </w:p>
    <w:p>
      <w:pPr>
        <w:pStyle w:val="ConsPlusNormal"/>
        <w:spacing w:before="200" w:after="0"/>
        <w:ind w:left="0" w:right="0" w:firstLine="540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Приемные родители дополнительно, не реже одного раза в год, представляют медицинский документ о состоянии здоровья ребенка, содержащий сведения о группе здоровья ребенка, заверенный руководителем государственной или муниципальной медицинской организации.</w:t>
      </w:r>
    </w:p>
    <w:p>
      <w:pPr>
        <w:pStyle w:val="ConsPlusNormal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 xml:space="preserve">(в ред. </w:t>
      </w:r>
      <w:hyperlink r:id="rId10">
        <w:r>
          <w:rPr>
            <w:rStyle w:val="Style13"/>
            <w:rFonts w:ascii="Nimbus Roman No9 L" w:hAnsi="Nimbus Roman No9 L"/>
            <w:color w:val="0000FF"/>
            <w:sz w:val="24"/>
            <w:szCs w:val="24"/>
            <w:u w:val="single" w:color="000000"/>
            <w:lang w:val="zxx" w:eastAsia="zxx" w:bidi="zxx"/>
          </w:rPr>
          <w:t>постановления</w:t>
        </w:r>
      </w:hyperlink>
      <w:r>
        <w:rPr>
          <w:rFonts w:ascii="Nimbus Roman No9 L" w:hAnsi="Nimbus Roman No9 L"/>
          <w:color w:val="000000"/>
          <w:sz w:val="24"/>
          <w:szCs w:val="24"/>
        </w:rPr>
        <w:t xml:space="preserve"> Правительства МО от 26.04.2013 N 274/16)</w:t>
      </w:r>
    </w:p>
    <w:p>
      <w:pPr>
        <w:pStyle w:val="ConsPlusNormal"/>
        <w:spacing w:before="200" w:after="0"/>
        <w:ind w:left="0" w:right="0" w:firstLine="540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6. Орган опеки и попечительства в 15-дневный срок рассматривает представленные документы, осуществляет обследование условий жизни и воспитания ребенка и составляет акт, подтверждающий совместное проживание опекуна, попечителя, приемного родителя с ребенком, и принимает соответствующий распорядительный акт.</w:t>
      </w:r>
    </w:p>
    <w:p>
      <w:pPr>
        <w:pStyle w:val="ConsPlusNormal"/>
        <w:spacing w:before="200" w:after="0"/>
        <w:ind w:left="0" w:right="0" w:firstLine="540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7. Вознаграждение назначается с даты заключения договора об осуществлении опеки и попечительства на возмездных условиях или договора о передаче ребенка (детей) на воспитание в приемную семью и выплачивается ежемесячно не позднее 15 числа следующего месяца.</w:t>
      </w:r>
    </w:p>
    <w:p>
      <w:pPr>
        <w:pStyle w:val="ConsPlusNormal"/>
        <w:spacing w:before="200" w:after="0"/>
        <w:ind w:left="0" w:right="0" w:firstLine="540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8. Вознаграждение перечисляется в установленном порядке на лицевой счет, открытый опекуну, попечителю, приемному родителю в отделении Акционерного коммерческого Сберегательного банка Российской Федерации (открытое акционерное общество) или иной кредитной организации.</w:t>
      </w:r>
    </w:p>
    <w:p>
      <w:pPr>
        <w:pStyle w:val="ConsPlusNormal"/>
        <w:spacing w:before="200" w:after="0"/>
        <w:ind w:left="0" w:right="0" w:firstLine="540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9. Выплата вознаграждения прекращается на основании распорядительного акта органа опеки и попечительства в следующих случаях:</w:t>
      </w:r>
    </w:p>
    <w:p>
      <w:pPr>
        <w:pStyle w:val="ConsPlusNormal"/>
        <w:spacing w:before="200" w:after="0"/>
        <w:ind w:left="0" w:right="0" w:firstLine="540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прекращение договора об осуществлении опеки и попечительства на возмездных условиях или договора о приемной семье;</w:t>
      </w:r>
    </w:p>
    <w:p>
      <w:pPr>
        <w:pStyle w:val="ConsPlusNormal"/>
        <w:spacing w:before="200" w:after="0"/>
        <w:ind w:left="0" w:right="0" w:firstLine="540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выплаты вознаграждения опекуну, попечителю за счет доходов от имущества подопечного или приемного ребенка, средств третьих лиц;</w:t>
      </w:r>
    </w:p>
    <w:p>
      <w:pPr>
        <w:pStyle w:val="ConsPlusNormal"/>
        <w:spacing w:before="200" w:after="0"/>
        <w:ind w:left="0" w:right="0" w:firstLine="540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принятие решения органом опеки и попечительства о безвозмездном пользовании опекуном, попечителем имуществом подопечного;</w:t>
      </w:r>
    </w:p>
    <w:p>
      <w:pPr>
        <w:pStyle w:val="ConsPlusNormal"/>
        <w:spacing w:before="200" w:after="0"/>
        <w:ind w:left="0" w:right="0" w:firstLine="540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представление заявителем недостоверных сведений.</w:t>
      </w:r>
    </w:p>
    <w:p>
      <w:pPr>
        <w:pStyle w:val="ConsPlusNormal"/>
        <w:spacing w:before="200" w:after="0"/>
        <w:ind w:left="0" w:right="0" w:firstLine="540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10. Прекращение выплаты вознаграждения осуществляется с даты наступления обстоятельств, влекущих за собой прекращение выплаты.</w:t>
      </w:r>
    </w:p>
    <w:p>
      <w:pPr>
        <w:pStyle w:val="ConsPlusNormal"/>
        <w:spacing w:before="200" w:after="0"/>
        <w:ind w:left="0" w:right="0" w:firstLine="540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При наступлении обстоятельств, влекущих прекращение выплаты либо изменение размера вознаграждения, опекун, попечитель, приемные родители обязаны в 10-дневный срок уведомить орган опеки и попечительства.</w:t>
      </w:r>
    </w:p>
    <w:p>
      <w:pPr>
        <w:pStyle w:val="ConsPlusNormal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 xml:space="preserve">(в ред. </w:t>
      </w:r>
      <w:hyperlink r:id="rId11">
        <w:r>
          <w:rPr>
            <w:rStyle w:val="Style13"/>
            <w:rFonts w:ascii="Nimbus Roman No9 L" w:hAnsi="Nimbus Roman No9 L"/>
            <w:color w:val="0000FF"/>
            <w:sz w:val="24"/>
            <w:szCs w:val="24"/>
            <w:u w:val="single" w:color="000000"/>
            <w:lang w:val="zxx" w:eastAsia="zxx" w:bidi="zxx"/>
          </w:rPr>
          <w:t>постановления</w:t>
        </w:r>
      </w:hyperlink>
      <w:r>
        <w:rPr>
          <w:rFonts w:ascii="Nimbus Roman No9 L" w:hAnsi="Nimbus Roman No9 L"/>
          <w:color w:val="000000"/>
          <w:sz w:val="24"/>
          <w:szCs w:val="24"/>
        </w:rPr>
        <w:t xml:space="preserve"> Правительства МО от 26.04.2013 N 274/16)</w:t>
      </w:r>
    </w:p>
    <w:p>
      <w:pPr>
        <w:pStyle w:val="ConsPlusNormal"/>
        <w:spacing w:before="200" w:after="0"/>
        <w:ind w:left="0" w:right="0" w:firstLine="540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11. Сумма вознаграждения, назначенная несвоевременно по вине органа опеки и попечительства, выплачивается за весь прошедший период.</w:t>
      </w:r>
    </w:p>
    <w:p>
      <w:pPr>
        <w:pStyle w:val="ConsPlusNormal"/>
        <w:spacing w:before="200" w:after="0"/>
        <w:ind w:left="0" w:right="0" w:firstLine="540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Сумма вознаграждения, излишне выплаченная по вине опекуна, попечителя, приемного родителя, подлежит возврату в бюджет Московской области.</w:t>
      </w:r>
    </w:p>
    <w:p>
      <w:pPr>
        <w:pStyle w:val="ConsPlusNormal"/>
        <w:spacing w:before="200" w:after="0"/>
        <w:ind w:left="0" w:right="0" w:firstLine="540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12. Опекун, попечитель, приемные родители несут ответственность за достоверность сведений, представляемых в орган опеки и попечительства.</w:t>
      </w:r>
    </w:p>
    <w:p>
      <w:pPr>
        <w:pStyle w:val="ConsPlusNormal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</w:r>
    </w:p>
    <w:p>
      <w:pPr>
        <w:pStyle w:val="ConsPlusNormal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</w:r>
    </w:p>
    <w:p>
      <w:pPr>
        <w:pStyle w:val="ConsPlusNormal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</w:r>
    </w:p>
    <w:p>
      <w:pPr>
        <w:pStyle w:val="ConsPlusNormal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</w:r>
    </w:p>
    <w:p>
      <w:pPr>
        <w:pStyle w:val="ConsPlusNormal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</w:r>
    </w:p>
    <w:p>
      <w:pPr>
        <w:pStyle w:val="ConsPlusNormal"/>
        <w:jc w:val="both"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</w:r>
    </w:p>
    <w:p>
      <w:pPr>
        <w:pStyle w:val="ConsPlusNormal"/>
        <w:jc w:val="right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Утвержден</w:t>
      </w:r>
    </w:p>
    <w:p>
      <w:pPr>
        <w:pStyle w:val="ConsPlusNormal"/>
        <w:jc w:val="right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постановлением Правительства</w:t>
      </w:r>
    </w:p>
    <w:p>
      <w:pPr>
        <w:pStyle w:val="ConsPlusNormal"/>
        <w:jc w:val="right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Московской области</w:t>
      </w:r>
    </w:p>
    <w:p>
      <w:pPr>
        <w:pStyle w:val="ConsPlusNormal"/>
        <w:jc w:val="right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от 3 февраля 2009 г. N 82/3</w:t>
      </w:r>
    </w:p>
    <w:p>
      <w:pPr>
        <w:pStyle w:val="ConsPlusNormal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</w:r>
    </w:p>
    <w:p>
      <w:pPr>
        <w:pStyle w:val="ConsPlusTitle"/>
        <w:jc w:val="center"/>
        <w:rPr>
          <w:rFonts w:ascii="Nimbus Roman No9 L" w:hAnsi="Nimbus Roman No9 L"/>
          <w:color w:val="000000"/>
          <w:sz w:val="24"/>
          <w:szCs w:val="24"/>
        </w:rPr>
      </w:pPr>
      <w:bookmarkStart w:id="1" w:name="Par81"/>
      <w:bookmarkEnd w:id="1"/>
      <w:r>
        <w:rPr>
          <w:rFonts w:ascii="Nimbus Roman No9 L" w:hAnsi="Nimbus Roman No9 L"/>
          <w:color w:val="000000"/>
          <w:sz w:val="24"/>
          <w:szCs w:val="24"/>
        </w:rPr>
        <w:t>ПОРЯДОК</w:t>
      </w:r>
    </w:p>
    <w:p>
      <w:pPr>
        <w:pStyle w:val="ConsPlusTitle"/>
        <w:jc w:val="center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ВЫПЛАТЫ МАТЕРИАЛЬНОЙ ПОМОЩИ НА ОРГАНИЗАЦИЮ ОТДЫХА ДЕТЕЙ</w:t>
      </w:r>
    </w:p>
    <w:p>
      <w:pPr>
        <w:pStyle w:val="ConsPlusTitle"/>
        <w:jc w:val="center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ИЛИ КОМПЕНСАЦИИ РАСХОДОВ НА ПРИОБРЕТЕНИЕ ПУТЕВОК</w:t>
      </w:r>
    </w:p>
    <w:p>
      <w:pPr>
        <w:pStyle w:val="ConsPlusTitle"/>
        <w:jc w:val="center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ДЛЯ СОВМЕСТНОГО ОТДЫХА С ДЕТЬМИ ПРИЕМНЫМ СЕМЬЯМ</w:t>
      </w:r>
    </w:p>
    <w:p>
      <w:pPr>
        <w:pStyle w:val="ConsPlusNormal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</w:r>
    </w:p>
    <w:p>
      <w:pPr>
        <w:pStyle w:val="ConsPlusNormal"/>
        <w:ind w:left="0" w:right="0" w:firstLine="540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1. Настоящий Порядок определяет механизм и условия выплаты материальной помощи на организацию отдыха (далее - материальная помощь) или компенсации расходов на приобретение путевок для совместного отдыха с детьми приемным семьям (далее - компенсация), проживающим на территории Московской области.</w:t>
      </w:r>
    </w:p>
    <w:p>
      <w:pPr>
        <w:pStyle w:val="ConsPlusNormal"/>
        <w:spacing w:before="200" w:after="0"/>
        <w:ind w:left="0" w:right="0" w:firstLine="540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2. Материальная помощь или компенсация назначается единственному или одному из приемных родителей ребенка.</w:t>
      </w:r>
    </w:p>
    <w:p>
      <w:pPr>
        <w:pStyle w:val="ConsPlusNormal"/>
        <w:spacing w:before="200" w:after="0"/>
        <w:ind w:left="0" w:right="0" w:firstLine="540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3. Данные выплаты назначаются и выплачиваются территориальным управлением или отделом опеки и попечительства Министерства образования Московской области по месту жительства ребенка (далее - орган опеки и попечительства).</w:t>
      </w:r>
    </w:p>
    <w:p>
      <w:pPr>
        <w:pStyle w:val="ConsPlusNormal"/>
        <w:spacing w:before="200" w:after="0"/>
        <w:ind w:left="0" w:right="0" w:firstLine="540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4. Для назначения материальной помощи приемный родитель представляет в орган опеки и попечительства заявление о выплате материальной помощи.</w:t>
      </w:r>
    </w:p>
    <w:p>
      <w:pPr>
        <w:pStyle w:val="ConsPlusNormal"/>
        <w:spacing w:before="200" w:after="0"/>
        <w:ind w:left="0" w:right="0" w:firstLine="540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5. Для выплаты компенсации приемный родитель представляет в орган опеки и попечительства по месту жительства:</w:t>
      </w:r>
    </w:p>
    <w:p>
      <w:pPr>
        <w:pStyle w:val="ConsPlusNormal"/>
        <w:spacing w:before="200" w:after="0"/>
        <w:ind w:left="0" w:right="0" w:firstLine="540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а) заявление о выплате компенсации;</w:t>
      </w:r>
    </w:p>
    <w:p>
      <w:pPr>
        <w:pStyle w:val="ConsPlusNormal"/>
        <w:spacing w:before="200" w:after="0"/>
        <w:ind w:left="0" w:right="0" w:firstLine="540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б) документы, подтверждающие расходы на приобретение путевок для совместного отдыха приемной семьи с детьми, и документы, подтверждающие факт совместного отдыха.</w:t>
      </w:r>
    </w:p>
    <w:p>
      <w:pPr>
        <w:pStyle w:val="ConsPlusNormal"/>
        <w:spacing w:before="200" w:after="0"/>
        <w:ind w:left="0" w:right="0" w:firstLine="540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6. Орган опеки и попечительства в 15-дневный срок рассматривает представленные документы и принимает соответствующий распорядительный акт.</w:t>
      </w:r>
    </w:p>
    <w:p>
      <w:pPr>
        <w:pStyle w:val="ConsPlusNormal"/>
        <w:spacing w:before="200" w:after="0"/>
        <w:ind w:left="0" w:right="0" w:firstLine="540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7. Материальная помощь или компенсация выплачивается один раз в год вне зависимости от предоставленных детям иных мер социальной поддержки на организацию отдыха и срока нахождения детей в приемной семье.</w:t>
      </w:r>
    </w:p>
    <w:p>
      <w:pPr>
        <w:pStyle w:val="ConsPlusNormal"/>
        <w:spacing w:before="200" w:after="0"/>
        <w:ind w:left="0" w:right="0" w:firstLine="540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8. Материальная помощь или компенсация перечисляются в установленном порядке на лицевой счет, открытый приемному родителю в отделении Акционерного коммерческого Сберегательного банка Российской Федерации (открытое акционерное общество) или иной кредитной организации.</w:t>
      </w:r>
    </w:p>
    <w:p>
      <w:pPr>
        <w:pStyle w:val="ConsPlusNormal"/>
        <w:spacing w:before="200" w:after="0"/>
        <w:ind w:left="0" w:right="0" w:firstLine="540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9. Выплата материальной помощи или компенсации производится в течение одного месяца с даты обращения.</w:t>
      </w:r>
    </w:p>
    <w:p>
      <w:pPr>
        <w:pStyle w:val="ConsPlusNormal"/>
        <w:spacing w:before="200" w:after="0"/>
        <w:ind w:left="0" w:right="0" w:firstLine="540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10. Приемные родители несут ответственность за достоверность сведений, представляемых в орган опеки и попечительства.</w:t>
      </w:r>
    </w:p>
    <w:p>
      <w:pPr>
        <w:pStyle w:val="ConsPlusNormal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</w:r>
    </w:p>
    <w:p>
      <w:pPr>
        <w:pStyle w:val="ConsPlusNormal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</w:r>
    </w:p>
    <w:p>
      <w:pPr>
        <w:pStyle w:val="ConsPlusNormal"/>
        <w:pBdr>
          <w:top w:val="single" w:sz="6" w:space="0" w:color="000001"/>
          <w:left w:val="nil"/>
          <w:bottom w:val="nil"/>
          <w:right w:val="nil"/>
        </w:pBdr>
        <w:spacing w:before="100" w:after="100"/>
        <w:jc w:val="both"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</w:r>
    </w:p>
    <w:sectPr>
      <w:type w:val="nextPage"/>
      <w:pgSz w:w="11906" w:h="16838"/>
      <w:pgMar w:left="709" w:right="707" w:header="0" w:top="568" w:footer="0" w:bottom="50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default"/>
  </w:font>
  <w:font w:name="Nimbus Roman No9 L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4"/>
    <w:pPr/>
    <w:rPr/>
  </w:style>
  <w:style w:type="paragraph" w:styleId="2">
    <w:name w:val="Заголовок 2"/>
    <w:basedOn w:val="Style14"/>
    <w:pPr/>
    <w:rPr/>
  </w:style>
  <w:style w:type="paragraph" w:styleId="3">
    <w:name w:val="Заголовок 3"/>
    <w:basedOn w:val="Style14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olor2" w:customStyle="1">
    <w:name w:val="color_2"/>
    <w:rsid w:val="00244545"/>
    <w:basedOn w:val="DefaultParagraphFont"/>
    <w:rPr/>
  </w:style>
  <w:style w:type="character" w:styleId="Strong">
    <w:name w:val="Strong"/>
    <w:uiPriority w:val="22"/>
    <w:qFormat/>
    <w:rsid w:val="00f34724"/>
    <w:basedOn w:val="DefaultParagraphFont"/>
    <w:rPr>
      <w:b/>
      <w:bCs/>
    </w:rPr>
  </w:style>
  <w:style w:type="character" w:styleId="Style11">
    <w:name w:val="Выделение"/>
    <w:rPr>
      <w:i/>
      <w:iCs/>
    </w:rPr>
  </w:style>
  <w:style w:type="character" w:styleId="Style12">
    <w:name w:val="Выделение жирным"/>
    <w:rPr>
      <w:b/>
      <w:bCs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Droid Sans Devanagari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Droid Sans Devanagari"/>
    </w:rPr>
  </w:style>
  <w:style w:type="paragraph" w:styleId="NoSpacing">
    <w:name w:val="No Spacing"/>
    <w:uiPriority w:val="1"/>
    <w:qFormat/>
    <w:rsid w:val="00381d2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Droid Sans Fallback" w:cs="Calibri"/>
      <w:color w:val="00000A"/>
      <w:sz w:val="22"/>
      <w:szCs w:val="22"/>
      <w:lang w:val="ru-RU" w:eastAsia="en-US" w:bidi="ar-SA"/>
    </w:rPr>
  </w:style>
  <w:style w:type="paragraph" w:styleId="ListParagraph">
    <w:name w:val="List Paragraph"/>
    <w:uiPriority w:val="34"/>
    <w:qFormat/>
    <w:rsid w:val="0011564e"/>
    <w:basedOn w:val="Normal"/>
    <w:pPr>
      <w:spacing w:before="0" w:after="200"/>
      <w:ind w:left="720" w:right="0" w:hanging="0"/>
      <w:contextualSpacing/>
    </w:pPr>
    <w:rPr/>
  </w:style>
  <w:style w:type="paragraph" w:styleId="NormalWeb">
    <w:name w:val="Normal (Web)"/>
    <w:uiPriority w:val="99"/>
    <w:semiHidden/>
    <w:unhideWhenUsed/>
    <w:rsid w:val="00f34724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9">
    <w:name w:val="Содержимое врезки"/>
    <w:basedOn w:val="Normal"/>
    <w:pPr/>
    <w:rPr/>
  </w:style>
  <w:style w:type="paragraph" w:styleId="Style20">
    <w:name w:val="Содержимое таблицы"/>
    <w:basedOn w:val="Normal"/>
    <w:pPr/>
    <w:rPr/>
  </w:style>
  <w:style w:type="paragraph" w:styleId="Style21">
    <w:name w:val="Заголовок таблицы"/>
    <w:basedOn w:val="Style20"/>
    <w:pPr/>
    <w:rPr/>
  </w:style>
  <w:style w:type="paragraph" w:styleId="ConsPlusNormal">
    <w:name w:val="ConsPlusNormal"/>
    <w:pPr>
      <w:widowControl w:val="false"/>
      <w:suppressAutoHyphens w:val="true"/>
      <w:bidi w:val="0"/>
      <w:spacing w:lineRule="auto" w:line="276"/>
      <w:ind w:left="0" w:right="0" w:hanging="0"/>
      <w:jc w:val="left"/>
      <w:textAlignment w:val="auto"/>
    </w:pPr>
    <w:rPr>
      <w:rFonts w:ascii="Arial" w:hAnsi="Arial" w:eastAsia="Arial" w:cs="Liberation Serif"/>
      <w:color w:val="000000"/>
      <w:sz w:val="20"/>
      <w:szCs w:val="20"/>
      <w:lang w:val="ru-RU" w:eastAsia="ru-RU" w:bidi="ar-SA"/>
    </w:rPr>
  </w:style>
  <w:style w:type="paragraph" w:styleId="ConsPlusTitle">
    <w:name w:val="ConsPlusTitle"/>
    <w:pPr>
      <w:widowControl w:val="false"/>
      <w:suppressAutoHyphens w:val="true"/>
      <w:bidi w:val="0"/>
      <w:spacing w:lineRule="auto" w:line="276"/>
      <w:ind w:left="0" w:right="0" w:hanging="0"/>
      <w:jc w:val="left"/>
      <w:textAlignment w:val="auto"/>
    </w:pPr>
    <w:rPr>
      <w:rFonts w:ascii="Arial" w:hAnsi="Arial" w:eastAsia="Arial" w:cs="Liberation Serif"/>
      <w:b/>
      <w:bCs/>
      <w:color w:val="000000"/>
      <w:sz w:val="16"/>
      <w:szCs w:val="16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ogin.consultant.ru/link/?req=doc;base=MOB;n=170935;fld=134;dst=100005" TargetMode="External"/><Relationship Id="rId3" Type="http://schemas.openxmlformats.org/officeDocument/2006/relationships/hyperlink" Target="https://login.consultant.ru/link/?req=doc;base=MOB;n=272130;fld=134;dst=100266" TargetMode="External"/><Relationship Id="rId4" Type="http://schemas.openxmlformats.org/officeDocument/2006/relationships/hyperlink" Target="https://login.consultant.ru/link/?req=doc;base=MOB;n=169272;fld=134;dst=100013" TargetMode="External"/><Relationship Id="rId5" Type="http://schemas.openxmlformats.org/officeDocument/2006/relationships/hyperlink" Target="" TargetMode="External"/><Relationship Id="rId6" Type="http://schemas.openxmlformats.org/officeDocument/2006/relationships/hyperlink" Target="" TargetMode="External"/><Relationship Id="rId7" Type="http://schemas.openxmlformats.org/officeDocument/2006/relationships/hyperlink" Target="https://login.consultant.ru/link/?req=doc;base=MOB;n=272130;fld=134;dst=100268" TargetMode="External"/><Relationship Id="rId8" Type="http://schemas.openxmlformats.org/officeDocument/2006/relationships/hyperlink" Target="https://login.consultant.ru/link/?req=doc;base=MOB;n=272130;fld=134;dst=100270" TargetMode="External"/><Relationship Id="rId9" Type="http://schemas.openxmlformats.org/officeDocument/2006/relationships/hyperlink" Target="https://login.consultant.ru/link/?req=doc;base=MOB;n=170935;fld=134;dst=100008" TargetMode="External"/><Relationship Id="rId10" Type="http://schemas.openxmlformats.org/officeDocument/2006/relationships/hyperlink" Target="https://login.consultant.ru/link/?req=doc;base=MOB;n=170935;fld=134;dst=100009" TargetMode="External"/><Relationship Id="rId11" Type="http://schemas.openxmlformats.org/officeDocument/2006/relationships/hyperlink" Target="https://login.consultant.ru/link/?req=doc;base=MOB;n=170935;fld=134;dst=100011" TargetMode="Externa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2017-03-28T08:08:00Z</dcterms:created>
  <dc:creator>user</dc:creator>
  <dc:language>ru-RU</dc:language>
  <cp:lastModifiedBy>user</cp:lastModifiedBy>
  <cp:lastPrinted>2018-08-29T08:36:28Z</cp:lastPrinted>
  <dcterms:modified xsi:type="dcterms:W3CDTF">2017-03-30T11:58:00Z</dcterms:modified>
  <cp:revision>4</cp:revision>
</cp:coreProperties>
</file>