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F8F" w:rsidRDefault="00BA0F8F" w:rsidP="00BA0F8F">
      <w:pPr>
        <w:pStyle w:val="a5"/>
        <w:jc w:val="right"/>
      </w:pPr>
      <w:r>
        <w:t>Проект</w:t>
      </w:r>
    </w:p>
    <w:p w:rsidR="00BA0F8F" w:rsidRDefault="00BA0F8F" w:rsidP="00BA0F8F">
      <w:pPr>
        <w:pStyle w:val="a5"/>
        <w:jc w:val="right"/>
      </w:pPr>
    </w:p>
    <w:p w:rsidR="00BA0F8F" w:rsidRDefault="00BA0F8F" w:rsidP="00BA0F8F">
      <w:pPr>
        <w:pStyle w:val="a5"/>
        <w:jc w:val="right"/>
      </w:pPr>
    </w:p>
    <w:p w:rsidR="00BA0F8F" w:rsidRDefault="00BA0F8F" w:rsidP="00BA0F8F">
      <w:pPr>
        <w:pStyle w:val="a5"/>
        <w:rPr>
          <w:spacing w:val="40"/>
          <w:sz w:val="36"/>
        </w:rPr>
      </w:pPr>
      <w:r>
        <w:rPr>
          <w:spacing w:val="40"/>
          <w:sz w:val="36"/>
        </w:rPr>
        <w:t>СОВЕТ ДЕПУТАТОВ</w:t>
      </w:r>
    </w:p>
    <w:p w:rsidR="00686A19" w:rsidRDefault="00686A19" w:rsidP="00686A19">
      <w:pPr>
        <w:ind w:firstLine="284"/>
        <w:jc w:val="center"/>
        <w:rPr>
          <w:b/>
          <w:sz w:val="36"/>
        </w:rPr>
      </w:pPr>
      <w:r>
        <w:rPr>
          <w:b/>
          <w:sz w:val="36"/>
        </w:rPr>
        <w:t xml:space="preserve">городского округа </w:t>
      </w:r>
      <w:r w:rsidR="00BA0F8F">
        <w:rPr>
          <w:b/>
          <w:sz w:val="36"/>
        </w:rPr>
        <w:t>Воскресенск</w:t>
      </w:r>
      <w:r>
        <w:rPr>
          <w:b/>
          <w:sz w:val="36"/>
        </w:rPr>
        <w:t xml:space="preserve"> </w:t>
      </w:r>
    </w:p>
    <w:p w:rsidR="00BA0F8F" w:rsidRDefault="00BA0F8F" w:rsidP="00686A19">
      <w:pPr>
        <w:ind w:firstLine="284"/>
        <w:jc w:val="center"/>
        <w:rPr>
          <w:b/>
          <w:sz w:val="36"/>
          <w:szCs w:val="36"/>
        </w:rPr>
      </w:pPr>
      <w:r>
        <w:rPr>
          <w:b/>
          <w:sz w:val="36"/>
          <w:szCs w:val="36"/>
        </w:rPr>
        <w:t>Московской области</w:t>
      </w:r>
    </w:p>
    <w:p w:rsidR="00BA0F8F" w:rsidRDefault="00705CC7" w:rsidP="00BA0F8F">
      <w:pPr>
        <w:pStyle w:val="a5"/>
        <w:jc w:val="left"/>
        <w:rPr>
          <w:b w:val="0"/>
          <w:sz w:val="24"/>
          <w:szCs w:val="24"/>
        </w:rPr>
      </w:pPr>
      <w:r>
        <w:rPr>
          <w:noProof/>
        </w:rPr>
        <mc:AlternateContent>
          <mc:Choice Requires="wps">
            <w:drawing>
              <wp:anchor distT="4294967295" distB="4294967295" distL="114300" distR="114300" simplePos="0" relativeHeight="251660288" behindDoc="0" locked="0" layoutInCell="0" allowOverlap="1">
                <wp:simplePos x="0" y="0"/>
                <wp:positionH relativeFrom="column">
                  <wp:posOffset>12700</wp:posOffset>
                </wp:positionH>
                <wp:positionV relativeFrom="paragraph">
                  <wp:posOffset>87629</wp:posOffset>
                </wp:positionV>
                <wp:extent cx="6126480" cy="0"/>
                <wp:effectExtent l="0" t="19050" r="2667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A5A75"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qMEwIAACk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" o:allowincell="f" strokeweight="2.25pt"/>
            </w:pict>
          </mc:Fallback>
        </mc:AlternateContent>
      </w:r>
    </w:p>
    <w:p w:rsidR="00BA0F8F" w:rsidRDefault="00BA0F8F" w:rsidP="00BA0F8F">
      <w:pPr>
        <w:jc w:val="center"/>
        <w:rPr>
          <w:b/>
        </w:rPr>
      </w:pPr>
    </w:p>
    <w:p w:rsidR="00BA0F8F" w:rsidRDefault="00BA0F8F" w:rsidP="00BA0F8F">
      <w:pPr>
        <w:rPr>
          <w:b/>
        </w:rPr>
      </w:pPr>
    </w:p>
    <w:p w:rsidR="00BA0F8F" w:rsidRDefault="00BA0F8F" w:rsidP="00BA0F8F">
      <w:pPr>
        <w:jc w:val="center"/>
        <w:rPr>
          <w:b/>
          <w:sz w:val="32"/>
        </w:rPr>
      </w:pPr>
      <w:r>
        <w:rPr>
          <w:b/>
          <w:sz w:val="32"/>
        </w:rPr>
        <w:t>РЕШЕНИЕ</w:t>
      </w:r>
    </w:p>
    <w:p w:rsidR="00BA0F8F" w:rsidRDefault="00BA0F8F" w:rsidP="00BA0F8F">
      <w:pPr>
        <w:jc w:val="center"/>
        <w:rPr>
          <w:b/>
        </w:rPr>
      </w:pPr>
    </w:p>
    <w:p w:rsidR="00BA0F8F" w:rsidRDefault="00BA0F8F" w:rsidP="00BA0F8F">
      <w:pPr>
        <w:jc w:val="center"/>
        <w:rPr>
          <w:sz w:val="28"/>
          <w:szCs w:val="28"/>
        </w:rPr>
      </w:pPr>
      <w:r>
        <w:rPr>
          <w:sz w:val="28"/>
          <w:szCs w:val="28"/>
        </w:rPr>
        <w:t>от __________ № ___</w:t>
      </w:r>
    </w:p>
    <w:p w:rsidR="00BA0F8F" w:rsidRDefault="00BA0F8F" w:rsidP="00BA0F8F">
      <w:pPr>
        <w:jc w:val="center"/>
        <w:rPr>
          <w:b/>
          <w:sz w:val="28"/>
          <w:szCs w:val="28"/>
        </w:rPr>
      </w:pPr>
    </w:p>
    <w:p w:rsidR="00146CE1" w:rsidRPr="00CA7A25" w:rsidRDefault="00146CE1" w:rsidP="00BA0F8F">
      <w:pPr>
        <w:pStyle w:val="a3"/>
        <w:rPr>
          <w:szCs w:val="28"/>
        </w:rPr>
      </w:pPr>
    </w:p>
    <w:p w:rsidR="004A4F42" w:rsidRPr="00DB5868" w:rsidRDefault="00A81A11" w:rsidP="00383194">
      <w:pPr>
        <w:pStyle w:val="3"/>
        <w:jc w:val="center"/>
        <w:rPr>
          <w:b/>
          <w:sz w:val="24"/>
          <w:szCs w:val="24"/>
        </w:rPr>
      </w:pPr>
      <w:r w:rsidRPr="00DB5868">
        <w:rPr>
          <w:b/>
          <w:sz w:val="24"/>
          <w:szCs w:val="24"/>
        </w:rPr>
        <w:t>Об утверждении «Порядка определения арендной платы земельных участков, находящихся</w:t>
      </w:r>
      <w:r w:rsidR="004A4F42" w:rsidRPr="00DB5868">
        <w:rPr>
          <w:b/>
          <w:sz w:val="24"/>
          <w:szCs w:val="24"/>
        </w:rPr>
        <w:t xml:space="preserve"> в собственности </w:t>
      </w:r>
      <w:r w:rsidR="00482E19" w:rsidRPr="00DB5868">
        <w:rPr>
          <w:b/>
          <w:sz w:val="24"/>
          <w:szCs w:val="24"/>
        </w:rPr>
        <w:t xml:space="preserve">городского округа </w:t>
      </w:r>
      <w:r w:rsidR="004A4F42" w:rsidRPr="00DB5868">
        <w:rPr>
          <w:b/>
          <w:sz w:val="24"/>
          <w:szCs w:val="24"/>
        </w:rPr>
        <w:t>Воскресенс</w:t>
      </w:r>
      <w:r w:rsidR="00482E19" w:rsidRPr="00DB5868">
        <w:rPr>
          <w:b/>
          <w:sz w:val="24"/>
          <w:szCs w:val="24"/>
        </w:rPr>
        <w:t>к</w:t>
      </w:r>
      <w:r w:rsidR="00383194" w:rsidRPr="00DB5868">
        <w:rPr>
          <w:b/>
          <w:sz w:val="24"/>
          <w:szCs w:val="24"/>
        </w:rPr>
        <w:t xml:space="preserve"> Московской области»</w:t>
      </w:r>
    </w:p>
    <w:p w:rsidR="004A4F42" w:rsidRPr="00DB5868" w:rsidRDefault="004A4F42" w:rsidP="004A4F42">
      <w:pPr>
        <w:pStyle w:val="2"/>
        <w:jc w:val="both"/>
        <w:rPr>
          <w:szCs w:val="24"/>
        </w:rPr>
      </w:pPr>
    </w:p>
    <w:p w:rsidR="004A4F42" w:rsidRPr="00DB5868" w:rsidRDefault="004A4F42" w:rsidP="004A4F42">
      <w:pPr>
        <w:pStyle w:val="2"/>
        <w:jc w:val="both"/>
        <w:rPr>
          <w:szCs w:val="24"/>
        </w:rPr>
      </w:pPr>
    </w:p>
    <w:p w:rsidR="004A4F42" w:rsidRPr="00383194" w:rsidRDefault="004A4F42" w:rsidP="004A4F42">
      <w:pPr>
        <w:pStyle w:val="2"/>
        <w:jc w:val="both"/>
      </w:pPr>
      <w:r w:rsidRPr="00103CEF">
        <w:rPr>
          <w:szCs w:val="24"/>
        </w:rPr>
        <w:tab/>
      </w:r>
      <w:r w:rsidR="00383194">
        <w:t xml:space="preserve">В соответствии со </w:t>
      </w:r>
      <w:hyperlink r:id="rId5" w:history="1">
        <w:r w:rsidR="00383194" w:rsidRPr="00383194">
          <w:t>ст. 22</w:t>
        </w:r>
      </w:hyperlink>
      <w:r w:rsidR="00383194">
        <w:t xml:space="preserve">, </w:t>
      </w:r>
      <w:hyperlink r:id="rId6" w:history="1">
        <w:r w:rsidR="00383194" w:rsidRPr="00383194">
          <w:t>39.7</w:t>
        </w:r>
      </w:hyperlink>
      <w:r w:rsidR="00383194">
        <w:t xml:space="preserve">, </w:t>
      </w:r>
      <w:hyperlink r:id="rId7" w:history="1">
        <w:r w:rsidR="00383194" w:rsidRPr="00383194">
          <w:t>65</w:t>
        </w:r>
      </w:hyperlink>
      <w:r w:rsidR="00383194">
        <w:t xml:space="preserve"> Земельного кодекса Российской Федерации, </w:t>
      </w:r>
      <w:hyperlink r:id="rId8" w:history="1">
        <w:r w:rsidR="00383194" w:rsidRPr="00383194">
          <w:t>ст. 614</w:t>
        </w:r>
      </w:hyperlink>
      <w:r w:rsidR="00383194">
        <w:t xml:space="preserve"> Гражданского кодекса Российской Федерации, </w:t>
      </w:r>
      <w:hyperlink r:id="rId9" w:history="1">
        <w:r w:rsidR="00383194" w:rsidRPr="00383194">
          <w:t>Законом</w:t>
        </w:r>
      </w:hyperlink>
      <w:r w:rsidR="00383194">
        <w:t xml:space="preserve"> Московской области от 07.06.1996 N 23/96-ОЗ "О регулировании земельных отношений в Московской области", на основании </w:t>
      </w:r>
      <w:hyperlink r:id="rId10" w:history="1">
        <w:r w:rsidR="00383194" w:rsidRPr="00383194">
          <w:t>Устава</w:t>
        </w:r>
      </w:hyperlink>
      <w:r w:rsidR="00383194">
        <w:t xml:space="preserve"> городского округа Воскресенск</w:t>
      </w:r>
    </w:p>
    <w:p w:rsidR="004A4F42" w:rsidRPr="00383194" w:rsidRDefault="004A4F42" w:rsidP="004A4F42">
      <w:pPr>
        <w:pStyle w:val="2"/>
        <w:jc w:val="both"/>
      </w:pPr>
    </w:p>
    <w:p w:rsidR="005679A0" w:rsidRDefault="005679A0" w:rsidP="005679A0">
      <w:pPr>
        <w:pStyle w:val="2"/>
        <w:ind w:firstLine="567"/>
        <w:jc w:val="both"/>
        <w:rPr>
          <w:szCs w:val="24"/>
        </w:rPr>
      </w:pPr>
      <w:r>
        <w:rPr>
          <w:szCs w:val="24"/>
        </w:rPr>
        <w:t>Совет депутатов городского округа Воскресенск решил:</w:t>
      </w:r>
    </w:p>
    <w:p w:rsidR="004A4F42" w:rsidRPr="00103CEF" w:rsidRDefault="004A4F42" w:rsidP="004A4F42">
      <w:pPr>
        <w:pStyle w:val="2"/>
        <w:ind w:firstLine="709"/>
        <w:jc w:val="both"/>
        <w:rPr>
          <w:szCs w:val="24"/>
        </w:rPr>
      </w:pPr>
    </w:p>
    <w:p w:rsidR="004A4F42" w:rsidRDefault="00383194" w:rsidP="004A4F42">
      <w:pPr>
        <w:numPr>
          <w:ilvl w:val="0"/>
          <w:numId w:val="8"/>
        </w:numPr>
        <w:tabs>
          <w:tab w:val="clear" w:pos="375"/>
          <w:tab w:val="num" w:pos="0"/>
          <w:tab w:val="left" w:pos="993"/>
        </w:tabs>
        <w:ind w:left="0" w:firstLine="567"/>
        <w:jc w:val="both"/>
      </w:pPr>
      <w:r>
        <w:t>Утвердить «Порядок определения арендной платы земельных участков, находящихся в собственности городского округа Воскресенск Московской области»</w:t>
      </w:r>
      <w:r w:rsidR="004A4F42" w:rsidRPr="00103CEF">
        <w:t>.</w:t>
      </w:r>
    </w:p>
    <w:p w:rsidR="00DB5868" w:rsidRDefault="00DB5868" w:rsidP="00DB5868">
      <w:pPr>
        <w:tabs>
          <w:tab w:val="left" w:pos="993"/>
        </w:tabs>
        <w:ind w:left="567"/>
        <w:jc w:val="both"/>
      </w:pPr>
    </w:p>
    <w:p w:rsidR="004A4F42" w:rsidRDefault="004A4F42" w:rsidP="004A4F42">
      <w:pPr>
        <w:numPr>
          <w:ilvl w:val="0"/>
          <w:numId w:val="8"/>
        </w:numPr>
        <w:tabs>
          <w:tab w:val="clear" w:pos="375"/>
          <w:tab w:val="num" w:pos="0"/>
          <w:tab w:val="left" w:pos="993"/>
        </w:tabs>
        <w:ind w:left="0" w:firstLine="567"/>
        <w:jc w:val="both"/>
      </w:pPr>
      <w:r w:rsidRPr="00103CEF">
        <w:t>Опубликовать настоящее решение на официальном сайте</w:t>
      </w:r>
      <w:r w:rsidR="00482E19">
        <w:t xml:space="preserve"> городского округа</w:t>
      </w:r>
      <w:r w:rsidRPr="00103CEF">
        <w:t xml:space="preserve"> Воскресенск Московской области, а также в Воскресенской районной газете «Наше слово». </w:t>
      </w:r>
    </w:p>
    <w:p w:rsidR="00DB5868" w:rsidRDefault="00DB5868" w:rsidP="00DB5868">
      <w:pPr>
        <w:tabs>
          <w:tab w:val="left" w:pos="993"/>
        </w:tabs>
        <w:ind w:left="567"/>
        <w:jc w:val="both"/>
      </w:pPr>
    </w:p>
    <w:p w:rsidR="00146CE1" w:rsidRPr="008C3782" w:rsidRDefault="00146CE1" w:rsidP="002349B4">
      <w:pPr>
        <w:pStyle w:val="a6"/>
        <w:numPr>
          <w:ilvl w:val="0"/>
          <w:numId w:val="8"/>
        </w:numPr>
        <w:tabs>
          <w:tab w:val="clear" w:pos="375"/>
          <w:tab w:val="num" w:pos="0"/>
          <w:tab w:val="left" w:pos="993"/>
          <w:tab w:val="left" w:pos="1560"/>
        </w:tabs>
        <w:ind w:left="0" w:firstLine="567"/>
        <w:jc w:val="both"/>
      </w:pPr>
      <w:r w:rsidRPr="008C3782">
        <w:t>Контроль за исполнением настоящего решения возложить на постоянную комиссию Совета депутатов по вопросам бюджета, муниципальной собственности, финансовой и налоговой политики (</w:t>
      </w:r>
      <w:r w:rsidR="0085090A">
        <w:t>Слепов С.С.</w:t>
      </w:r>
      <w:r w:rsidRPr="008C3782">
        <w:t xml:space="preserve">) и </w:t>
      </w:r>
      <w:r w:rsidR="0085090A">
        <w:t xml:space="preserve">исполняющего обязанности первого </w:t>
      </w:r>
      <w:r w:rsidRPr="008C3782">
        <w:t xml:space="preserve">заместителя руководителя администрации Воскресенского муниципального района </w:t>
      </w:r>
      <w:r w:rsidR="0085090A">
        <w:t>Сатинаева В.В.</w:t>
      </w:r>
      <w:r w:rsidRPr="008C3782">
        <w:t xml:space="preserve"> </w:t>
      </w:r>
    </w:p>
    <w:p w:rsidR="00146CE1" w:rsidRDefault="00146CE1" w:rsidP="00146CE1">
      <w:pPr>
        <w:jc w:val="both"/>
      </w:pPr>
    </w:p>
    <w:p w:rsidR="002349B4" w:rsidRPr="008C3782" w:rsidRDefault="002349B4" w:rsidP="00146CE1">
      <w:pPr>
        <w:jc w:val="both"/>
      </w:pPr>
    </w:p>
    <w:p w:rsidR="0085090A" w:rsidRDefault="0085090A" w:rsidP="00146CE1">
      <w:pPr>
        <w:jc w:val="both"/>
      </w:pPr>
      <w:r>
        <w:t xml:space="preserve">Председатель Совета депутатов  </w:t>
      </w:r>
    </w:p>
    <w:p w:rsidR="00146CE1" w:rsidRDefault="0085090A" w:rsidP="00146CE1">
      <w:pPr>
        <w:jc w:val="both"/>
      </w:pPr>
      <w:r>
        <w:t xml:space="preserve">городского округа </w:t>
      </w:r>
      <w:r w:rsidR="00146CE1" w:rsidRPr="008C3782">
        <w:t xml:space="preserve">Воскресенск </w:t>
      </w:r>
      <w:r w:rsidR="00146CE1" w:rsidRPr="008C3782">
        <w:tab/>
      </w:r>
      <w:r w:rsidR="00146CE1" w:rsidRPr="008C3782">
        <w:tab/>
      </w:r>
      <w:r w:rsidR="00146CE1" w:rsidRPr="008C3782">
        <w:tab/>
      </w:r>
      <w:r w:rsidR="00146CE1" w:rsidRPr="008C3782">
        <w:tab/>
      </w:r>
      <w:r w:rsidR="002349B4">
        <w:t xml:space="preserve">             </w:t>
      </w:r>
      <w:r w:rsidR="00146CE1" w:rsidRPr="008C3782">
        <w:tab/>
        <w:t xml:space="preserve">  </w:t>
      </w:r>
      <w:r>
        <w:t xml:space="preserve">                  </w:t>
      </w:r>
      <w:r w:rsidR="00146CE1" w:rsidRPr="008C3782">
        <w:t xml:space="preserve"> </w:t>
      </w:r>
      <w:r>
        <w:t>В.Ю. Кузнецов</w:t>
      </w:r>
    </w:p>
    <w:p w:rsidR="00DB5868" w:rsidRDefault="00DB5868" w:rsidP="00146CE1">
      <w:pPr>
        <w:jc w:val="both"/>
      </w:pPr>
    </w:p>
    <w:p w:rsidR="00DB5868" w:rsidRDefault="00DB5868" w:rsidP="00146CE1">
      <w:pPr>
        <w:jc w:val="both"/>
      </w:pPr>
      <w:r>
        <w:t>Глава</w:t>
      </w:r>
    </w:p>
    <w:p w:rsidR="00DB5868" w:rsidRPr="008C3782" w:rsidRDefault="00DB5868" w:rsidP="00146CE1">
      <w:pPr>
        <w:jc w:val="both"/>
      </w:pPr>
      <w:r>
        <w:t>Городского округа Воскресенск</w:t>
      </w:r>
      <w:r>
        <w:tab/>
      </w:r>
      <w:r>
        <w:tab/>
      </w:r>
      <w:r>
        <w:tab/>
      </w:r>
      <w:r>
        <w:tab/>
      </w:r>
      <w:r>
        <w:tab/>
      </w:r>
      <w:r>
        <w:tab/>
      </w:r>
      <w:r>
        <w:tab/>
        <w:t xml:space="preserve">       А.В. Болотников</w:t>
      </w:r>
    </w:p>
    <w:p w:rsidR="00FB63DB" w:rsidRDefault="00FB63DB" w:rsidP="00FB63DB">
      <w:pPr>
        <w:shd w:val="clear" w:color="auto" w:fill="FFFFFF"/>
        <w:ind w:left="11"/>
        <w:rPr>
          <w:sz w:val="20"/>
          <w:szCs w:val="20"/>
        </w:rPr>
      </w:pPr>
    </w:p>
    <w:p w:rsidR="00DB5868" w:rsidRDefault="00DB5868" w:rsidP="00FB63DB">
      <w:pPr>
        <w:shd w:val="clear" w:color="auto" w:fill="FFFFFF"/>
        <w:ind w:left="11"/>
        <w:rPr>
          <w:sz w:val="20"/>
          <w:szCs w:val="20"/>
        </w:rPr>
      </w:pPr>
    </w:p>
    <w:p w:rsidR="00DB5868" w:rsidRDefault="00DB5868" w:rsidP="00FB63DB">
      <w:pPr>
        <w:shd w:val="clear" w:color="auto" w:fill="FFFFFF"/>
        <w:ind w:left="11"/>
        <w:rPr>
          <w:sz w:val="20"/>
          <w:szCs w:val="20"/>
        </w:rPr>
      </w:pPr>
    </w:p>
    <w:p w:rsidR="00DB5868" w:rsidRDefault="00DB5868" w:rsidP="00FB63DB">
      <w:pPr>
        <w:shd w:val="clear" w:color="auto" w:fill="FFFFFF"/>
        <w:ind w:left="11"/>
        <w:rPr>
          <w:sz w:val="20"/>
          <w:szCs w:val="20"/>
        </w:rPr>
      </w:pPr>
    </w:p>
    <w:p w:rsidR="00DB5868" w:rsidRDefault="00DB5868" w:rsidP="00FB63DB">
      <w:pPr>
        <w:shd w:val="clear" w:color="auto" w:fill="FFFFFF"/>
        <w:ind w:left="11"/>
        <w:rPr>
          <w:sz w:val="20"/>
          <w:szCs w:val="20"/>
        </w:rPr>
      </w:pPr>
    </w:p>
    <w:p w:rsidR="00DB5868" w:rsidRDefault="00DB5868" w:rsidP="00FB63DB">
      <w:pPr>
        <w:shd w:val="clear" w:color="auto" w:fill="FFFFFF"/>
        <w:ind w:left="11"/>
        <w:rPr>
          <w:sz w:val="20"/>
          <w:szCs w:val="20"/>
        </w:rPr>
      </w:pPr>
    </w:p>
    <w:p w:rsidR="00DB5868" w:rsidRDefault="00DB5868" w:rsidP="00FB63DB">
      <w:pPr>
        <w:shd w:val="clear" w:color="auto" w:fill="FFFFFF"/>
        <w:ind w:left="11"/>
        <w:rPr>
          <w:sz w:val="20"/>
          <w:szCs w:val="20"/>
        </w:rPr>
      </w:pPr>
    </w:p>
    <w:p w:rsidR="00DB5868" w:rsidRDefault="00DB5868" w:rsidP="00FB63DB">
      <w:pPr>
        <w:shd w:val="clear" w:color="auto" w:fill="FFFFFF"/>
        <w:ind w:left="11"/>
        <w:rPr>
          <w:sz w:val="20"/>
          <w:szCs w:val="20"/>
        </w:rPr>
      </w:pPr>
    </w:p>
    <w:p w:rsidR="00DB5868" w:rsidRDefault="00DB5868" w:rsidP="00FB63DB">
      <w:pPr>
        <w:shd w:val="clear" w:color="auto" w:fill="FFFFFF"/>
        <w:ind w:left="11"/>
        <w:rPr>
          <w:sz w:val="20"/>
          <w:szCs w:val="20"/>
        </w:rPr>
      </w:pPr>
    </w:p>
    <w:p w:rsidR="001C2497" w:rsidRDefault="001C2497" w:rsidP="00FB63DB">
      <w:pPr>
        <w:shd w:val="clear" w:color="auto" w:fill="FFFFFF"/>
        <w:ind w:left="11"/>
        <w:rPr>
          <w:sz w:val="20"/>
          <w:szCs w:val="20"/>
        </w:rPr>
      </w:pPr>
    </w:p>
    <w:p w:rsidR="00DB5868" w:rsidRDefault="00DB5868" w:rsidP="00FB63DB">
      <w:pPr>
        <w:shd w:val="clear" w:color="auto" w:fill="FFFFFF"/>
        <w:ind w:left="11"/>
        <w:rPr>
          <w:sz w:val="20"/>
          <w:szCs w:val="20"/>
        </w:rPr>
      </w:pPr>
    </w:p>
    <w:p w:rsidR="00DB5868" w:rsidRPr="00DB5868" w:rsidRDefault="00DB5868" w:rsidP="00DB5868">
      <w:pPr>
        <w:widowControl w:val="0"/>
        <w:autoSpaceDE w:val="0"/>
        <w:autoSpaceDN w:val="0"/>
        <w:adjustRightInd w:val="0"/>
        <w:ind w:firstLine="540"/>
        <w:jc w:val="right"/>
      </w:pPr>
      <w:r w:rsidRPr="00DB5868">
        <w:lastRenderedPageBreak/>
        <w:t>Приложение</w:t>
      </w:r>
    </w:p>
    <w:p w:rsidR="00DB5868" w:rsidRPr="00DB5868" w:rsidRDefault="00DB5868" w:rsidP="00DB5868">
      <w:pPr>
        <w:widowControl w:val="0"/>
        <w:autoSpaceDE w:val="0"/>
        <w:autoSpaceDN w:val="0"/>
        <w:adjustRightInd w:val="0"/>
        <w:ind w:firstLine="540"/>
        <w:jc w:val="right"/>
      </w:pPr>
      <w:r w:rsidRPr="00DB5868">
        <w:t>к решению Совета депутатов</w:t>
      </w:r>
    </w:p>
    <w:p w:rsidR="00DB5868" w:rsidRPr="00DB5868" w:rsidRDefault="00DB5868" w:rsidP="00DB5868">
      <w:pPr>
        <w:widowControl w:val="0"/>
        <w:autoSpaceDE w:val="0"/>
        <w:autoSpaceDN w:val="0"/>
        <w:adjustRightInd w:val="0"/>
        <w:ind w:firstLine="540"/>
        <w:jc w:val="right"/>
      </w:pPr>
      <w:r>
        <w:t xml:space="preserve">городского округа </w:t>
      </w:r>
      <w:r w:rsidRPr="00DB5868">
        <w:t>Воскресенск</w:t>
      </w:r>
    </w:p>
    <w:p w:rsidR="00DB5868" w:rsidRPr="00DB5868" w:rsidRDefault="00DB5868" w:rsidP="00DB5868">
      <w:pPr>
        <w:widowControl w:val="0"/>
        <w:autoSpaceDE w:val="0"/>
        <w:autoSpaceDN w:val="0"/>
        <w:adjustRightInd w:val="0"/>
        <w:ind w:firstLine="540"/>
        <w:jc w:val="right"/>
      </w:pPr>
      <w:r w:rsidRPr="00DB5868">
        <w:t>от ___________ № _______________</w:t>
      </w:r>
    </w:p>
    <w:p w:rsidR="00DB5868" w:rsidRPr="00DB5868" w:rsidRDefault="00DB5868" w:rsidP="00DB5868">
      <w:pPr>
        <w:widowControl w:val="0"/>
        <w:autoSpaceDE w:val="0"/>
        <w:autoSpaceDN w:val="0"/>
        <w:adjustRightInd w:val="0"/>
        <w:ind w:firstLine="540"/>
        <w:jc w:val="both"/>
        <w:rPr>
          <w:rFonts w:eastAsia="Calibri"/>
          <w:lang w:eastAsia="en-US"/>
        </w:rPr>
      </w:pPr>
    </w:p>
    <w:p w:rsidR="00DB5868" w:rsidRPr="00DB5868" w:rsidRDefault="00DB5868" w:rsidP="00DB5868">
      <w:pPr>
        <w:widowControl w:val="0"/>
        <w:autoSpaceDE w:val="0"/>
        <w:autoSpaceDN w:val="0"/>
        <w:adjustRightInd w:val="0"/>
        <w:ind w:firstLine="540"/>
        <w:jc w:val="both"/>
        <w:rPr>
          <w:rFonts w:eastAsia="Calibri"/>
          <w:lang w:eastAsia="en-US"/>
        </w:rPr>
      </w:pPr>
    </w:p>
    <w:p w:rsidR="00DB5868" w:rsidRPr="00DB5868" w:rsidRDefault="00DB5868" w:rsidP="00DB5868">
      <w:pPr>
        <w:autoSpaceDE w:val="0"/>
        <w:autoSpaceDN w:val="0"/>
        <w:adjustRightInd w:val="0"/>
        <w:ind w:firstLine="540"/>
        <w:jc w:val="center"/>
        <w:rPr>
          <w:rFonts w:eastAsia="Calibri"/>
          <w:lang w:eastAsia="en-US"/>
        </w:rPr>
      </w:pPr>
    </w:p>
    <w:p w:rsidR="00DB5868" w:rsidRPr="00240849" w:rsidRDefault="00DB5868" w:rsidP="00DB5868">
      <w:pPr>
        <w:autoSpaceDE w:val="0"/>
        <w:autoSpaceDN w:val="0"/>
        <w:adjustRightInd w:val="0"/>
        <w:ind w:firstLine="540"/>
        <w:jc w:val="center"/>
        <w:rPr>
          <w:rFonts w:eastAsia="Calibri"/>
          <w:b/>
        </w:rPr>
      </w:pPr>
      <w:bookmarkStart w:id="0" w:name="_GoBack"/>
      <w:r w:rsidRPr="00240849">
        <w:rPr>
          <w:rFonts w:eastAsia="Calibri"/>
          <w:b/>
        </w:rPr>
        <w:t>Порядок определения арендной платы земельных участков, находящихся в собственности городского округа Воскресенск Московской области</w:t>
      </w:r>
    </w:p>
    <w:bookmarkEnd w:id="0"/>
    <w:p w:rsidR="00DB5868" w:rsidRPr="00DB5868" w:rsidRDefault="00DB5868" w:rsidP="00DB5868">
      <w:pPr>
        <w:autoSpaceDE w:val="0"/>
        <w:autoSpaceDN w:val="0"/>
        <w:adjustRightInd w:val="0"/>
        <w:ind w:firstLine="540"/>
        <w:jc w:val="both"/>
        <w:rPr>
          <w:rFonts w:eastAsia="Calibri"/>
        </w:rPr>
      </w:pPr>
    </w:p>
    <w:p w:rsidR="00DB5868" w:rsidRPr="00DB5868" w:rsidRDefault="00DB5868" w:rsidP="00DB5868">
      <w:pPr>
        <w:autoSpaceDE w:val="0"/>
        <w:autoSpaceDN w:val="0"/>
        <w:adjustRightInd w:val="0"/>
        <w:ind w:firstLine="540"/>
        <w:jc w:val="both"/>
        <w:rPr>
          <w:rFonts w:eastAsia="Calibri"/>
        </w:rPr>
      </w:pPr>
      <w:r w:rsidRPr="00DB5868">
        <w:rPr>
          <w:rFonts w:eastAsia="Calibri"/>
        </w:rPr>
        <w:t>1. Если иное не установлено законодательством Российской Федерации, определение арендной платы (</w:t>
      </w:r>
      <w:proofErr w:type="spellStart"/>
      <w:r w:rsidRPr="00DB5868">
        <w:rPr>
          <w:rFonts w:eastAsia="Calibri"/>
        </w:rPr>
        <w:t>Апл</w:t>
      </w:r>
      <w:proofErr w:type="spellEnd"/>
      <w:r w:rsidRPr="00DB5868">
        <w:rPr>
          <w:rFonts w:eastAsia="Calibri"/>
        </w:rPr>
        <w:t>) при аренде земельных участков, находящихся в собственности городского округа Воскресенск, осуществляется в соответствии с одним из следующих порядков:</w:t>
      </w:r>
    </w:p>
    <w:p w:rsidR="00DB5868" w:rsidRPr="00DB5868" w:rsidRDefault="00DB5868" w:rsidP="00DB5868">
      <w:pPr>
        <w:autoSpaceDE w:val="0"/>
        <w:autoSpaceDN w:val="0"/>
        <w:adjustRightInd w:val="0"/>
        <w:spacing w:before="280"/>
        <w:ind w:firstLine="540"/>
        <w:jc w:val="both"/>
        <w:rPr>
          <w:rFonts w:eastAsia="Calibri"/>
        </w:rPr>
      </w:pPr>
      <w:r w:rsidRPr="00DB5868">
        <w:rPr>
          <w:rFonts w:eastAsia="Calibri"/>
        </w:rPr>
        <w:t>1) в случае проведения аукциона на право заключения договора аренды земельного участка арендная плата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DB5868" w:rsidRPr="00DB5868" w:rsidRDefault="00DB5868" w:rsidP="00DB5868">
      <w:pPr>
        <w:autoSpaceDE w:val="0"/>
        <w:autoSpaceDN w:val="0"/>
        <w:adjustRightInd w:val="0"/>
        <w:spacing w:before="280"/>
        <w:ind w:firstLine="540"/>
        <w:jc w:val="both"/>
        <w:rPr>
          <w:rFonts w:eastAsia="Calibri"/>
        </w:rPr>
      </w:pPr>
      <w:r w:rsidRPr="00DB5868">
        <w:rPr>
          <w:rFonts w:eastAsia="Calibri"/>
        </w:rPr>
        <w:t>Арендная плата изменяется в одностороннем порядке по требованию арендодателя на максимальный размер уровня инфляции, установленный в федеральном законе о федеральном бюджете на очередной финансовый год и плановый период (далее - размер уровня инфляции),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rsidR="00DB5868" w:rsidRPr="00DB5868" w:rsidRDefault="00DB5868" w:rsidP="00DB5868">
      <w:pPr>
        <w:autoSpaceDE w:val="0"/>
        <w:autoSpaceDN w:val="0"/>
        <w:adjustRightInd w:val="0"/>
        <w:spacing w:before="280"/>
        <w:ind w:firstLine="540"/>
        <w:jc w:val="both"/>
        <w:rPr>
          <w:rFonts w:eastAsia="Calibri"/>
        </w:rPr>
      </w:pPr>
      <w:r w:rsidRPr="00DB5868">
        <w:rPr>
          <w:rFonts w:eastAsia="Calibri"/>
        </w:rPr>
        <w:t>2) в случае проведения аукциона на право заключения договора аренды земельного участка для комплексного освоения территории победитель аукциона уплачивает размер первого арендного платежа, определенного по результатам проведения аукциона, или размер первого арендного платежа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 а также арендную плату, определяемую в соответствии с подпунктом 7 пункта 1 настоящего Порядка;</w:t>
      </w:r>
    </w:p>
    <w:p w:rsidR="00DB5868" w:rsidRPr="00DB5868" w:rsidRDefault="00DB5868" w:rsidP="00DB5868">
      <w:pPr>
        <w:autoSpaceDE w:val="0"/>
        <w:autoSpaceDN w:val="0"/>
        <w:adjustRightInd w:val="0"/>
        <w:spacing w:before="280"/>
        <w:ind w:firstLine="540"/>
        <w:jc w:val="both"/>
        <w:rPr>
          <w:rFonts w:eastAsia="Calibri"/>
        </w:rPr>
      </w:pPr>
      <w:r w:rsidRPr="00DB5868">
        <w:rPr>
          <w:rFonts w:eastAsia="Calibri"/>
        </w:rPr>
        <w:t>3) арендная плата за земельные участки сельскохозяйственного назначения, предоставленные для сельскохозяйственного использования сельскохозяйственным организациям, определяется в размере трех десятых процента от кадастровой стоимости арендуемых земельных участков. Для целей настоящей статьи под сельскохозяйственными организациями понимаются юридические лица, индивидуальные предприниматели, крестьянские (фермерские) хозяйства, основными видами деятельности которых являются производство или производство и переработка сельскохозяйственной продукции, выручка от реализации которой составляет не менее 50 процентов общей суммы выручки за календарный год.</w:t>
      </w:r>
    </w:p>
    <w:p w:rsidR="00DB5868" w:rsidRPr="00DB5868" w:rsidRDefault="00DB5868" w:rsidP="00DB5868">
      <w:pPr>
        <w:autoSpaceDE w:val="0"/>
        <w:autoSpaceDN w:val="0"/>
        <w:adjustRightInd w:val="0"/>
        <w:spacing w:before="280"/>
        <w:ind w:firstLine="540"/>
        <w:jc w:val="both"/>
        <w:rPr>
          <w:rFonts w:eastAsia="Calibri"/>
        </w:rPr>
      </w:pPr>
      <w:r w:rsidRPr="00DB5868">
        <w:rPr>
          <w:rFonts w:eastAsia="Calibri"/>
        </w:rPr>
        <w:t>Предоставление документов, подтверждающих отнесение юридических лиц, индивидуальных предпринимателей, крестьянских (фермерских) хозяйств к сельскохозяйственным организациям для целей настоящей статьи, осуществляется в порядке, установленном уполномоченным органом;</w:t>
      </w:r>
    </w:p>
    <w:p w:rsidR="00DB5868" w:rsidRPr="00DB5868" w:rsidRDefault="00DB5868" w:rsidP="00DB5868">
      <w:pPr>
        <w:autoSpaceDE w:val="0"/>
        <w:autoSpaceDN w:val="0"/>
        <w:adjustRightInd w:val="0"/>
        <w:spacing w:before="280"/>
        <w:ind w:firstLine="540"/>
        <w:jc w:val="both"/>
        <w:rPr>
          <w:rFonts w:eastAsia="Calibri"/>
        </w:rPr>
      </w:pPr>
      <w:r w:rsidRPr="00DB5868">
        <w:rPr>
          <w:rFonts w:eastAsia="Calibri"/>
        </w:rPr>
        <w:t xml:space="preserve">4) в случае предоставления земельного участка в аренду без проведения торгов гражданам для индивидуального жилищного строительства, ведения личного подсобного хозяйства, садоводства, огородничества, включая земли общего пользования, сенокошения, ведения животноводства (включая земли, занятые строениями и сооружениями), выпаса </w:t>
      </w:r>
      <w:r w:rsidRPr="00DB5868">
        <w:rPr>
          <w:rFonts w:eastAsia="Calibri"/>
        </w:rPr>
        <w:lastRenderedPageBreak/>
        <w:t>сельскохозяйственных животных арендная плата определяется на основании кадастровой стоимости земельного участка в размере трех десятых процента кадастровой стоимости арендуемых земельных участков;</w:t>
      </w:r>
    </w:p>
    <w:p w:rsidR="00DB5868" w:rsidRPr="00DB5868" w:rsidRDefault="00DB5868" w:rsidP="00DB5868">
      <w:pPr>
        <w:autoSpaceDE w:val="0"/>
        <w:autoSpaceDN w:val="0"/>
        <w:adjustRightInd w:val="0"/>
        <w:spacing w:before="280"/>
        <w:ind w:firstLine="540"/>
        <w:jc w:val="both"/>
        <w:rPr>
          <w:rFonts w:eastAsia="Calibri"/>
        </w:rPr>
      </w:pPr>
      <w:r w:rsidRPr="00DB5868">
        <w:rPr>
          <w:rFonts w:eastAsia="Calibri"/>
        </w:rPr>
        <w:t xml:space="preserve">5) размер арендной платы за земельные участки, предоставленные без проведения торгов для размещения объектов, предусмотренных </w:t>
      </w:r>
      <w:hyperlink r:id="rId11" w:history="1">
        <w:r w:rsidRPr="00DB5868">
          <w:rPr>
            <w:rFonts w:eastAsia="Calibri"/>
          </w:rPr>
          <w:t>подпунктом 2 статьи 49</w:t>
        </w:r>
      </w:hyperlink>
      <w:r w:rsidRPr="00DB5868">
        <w:rPr>
          <w:rFonts w:eastAsia="Calibri"/>
        </w:rPr>
        <w:t xml:space="preserve"> Земельного кодекса Российской Федерации, а также для проведения работ, связанных с пользованием недрами, определяется в соответствии с </w:t>
      </w:r>
      <w:hyperlink r:id="rId12" w:history="1">
        <w:r w:rsidRPr="00DB5868">
          <w:rPr>
            <w:rFonts w:eastAsia="Calibri"/>
          </w:rPr>
          <w:t>Правилами</w:t>
        </w:r>
      </w:hyperlink>
      <w:r w:rsidRPr="00DB5868">
        <w:rPr>
          <w:rFonts w:eastAsia="Calibri"/>
        </w:rPr>
        <w:t xml:space="preserve">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утвержденных постановлением Правительства Российской Федерации от 16 июля 2009 года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DB5868" w:rsidRPr="00DB5868" w:rsidRDefault="00DB5868" w:rsidP="00DB5868">
      <w:pPr>
        <w:autoSpaceDE w:val="0"/>
        <w:autoSpaceDN w:val="0"/>
        <w:adjustRightInd w:val="0"/>
        <w:spacing w:before="280"/>
        <w:ind w:firstLine="540"/>
        <w:jc w:val="both"/>
        <w:rPr>
          <w:rFonts w:eastAsia="Calibri"/>
        </w:rPr>
      </w:pPr>
      <w:r w:rsidRPr="00DB5868">
        <w:rPr>
          <w:rFonts w:eastAsia="Calibri"/>
        </w:rPr>
        <w:t>6) в случае предоставления земельного участка в аренду без проведения торгов в порядке исполнения обязательств органа местного самоуправления по концессионному соглашению годовой размер арендной платы составляет полтора процента кадастровой стоимости арендуемого земельного участка, но не более размера земельного налога для соответствующего вида деятельности;</w:t>
      </w:r>
    </w:p>
    <w:p w:rsidR="00DB5868" w:rsidRPr="00DB5868" w:rsidRDefault="00DB5868" w:rsidP="00DB5868">
      <w:pPr>
        <w:autoSpaceDE w:val="0"/>
        <w:autoSpaceDN w:val="0"/>
        <w:adjustRightInd w:val="0"/>
        <w:spacing w:before="280"/>
        <w:ind w:firstLine="540"/>
        <w:jc w:val="both"/>
        <w:rPr>
          <w:rFonts w:eastAsia="Calibri"/>
        </w:rPr>
      </w:pPr>
      <w:bookmarkStart w:id="1" w:name="Par26"/>
      <w:bookmarkEnd w:id="1"/>
      <w:r w:rsidRPr="00DB5868">
        <w:rPr>
          <w:rFonts w:eastAsia="Calibri"/>
        </w:rPr>
        <w:t>7) в остальных случаях:</w:t>
      </w:r>
    </w:p>
    <w:p w:rsidR="00DB5868" w:rsidRPr="00DB5868" w:rsidRDefault="00DB5868" w:rsidP="00DB5868">
      <w:pPr>
        <w:autoSpaceDE w:val="0"/>
        <w:autoSpaceDN w:val="0"/>
        <w:adjustRightInd w:val="0"/>
        <w:jc w:val="both"/>
        <w:outlineLvl w:val="0"/>
        <w:rPr>
          <w:rFonts w:eastAsia="Calibri"/>
        </w:rPr>
      </w:pPr>
    </w:p>
    <w:p w:rsidR="00DB5868" w:rsidRPr="00DB5868" w:rsidRDefault="00DB5868" w:rsidP="00DB5868">
      <w:pPr>
        <w:autoSpaceDE w:val="0"/>
        <w:autoSpaceDN w:val="0"/>
        <w:adjustRightInd w:val="0"/>
        <w:ind w:firstLine="540"/>
        <w:jc w:val="both"/>
        <w:rPr>
          <w:rFonts w:eastAsia="Calibri"/>
        </w:rPr>
      </w:pPr>
      <w:proofErr w:type="spellStart"/>
      <w:r w:rsidRPr="00DB5868">
        <w:rPr>
          <w:rFonts w:eastAsia="Calibri"/>
        </w:rPr>
        <w:t>Апл</w:t>
      </w:r>
      <w:proofErr w:type="spellEnd"/>
      <w:r w:rsidRPr="00DB5868">
        <w:rPr>
          <w:rFonts w:eastAsia="Calibri"/>
        </w:rPr>
        <w:t xml:space="preserve"> = Аб x Кд x </w:t>
      </w:r>
      <w:proofErr w:type="spellStart"/>
      <w:r w:rsidRPr="00DB5868">
        <w:rPr>
          <w:rFonts w:eastAsia="Calibri"/>
        </w:rPr>
        <w:t>Пкд</w:t>
      </w:r>
      <w:proofErr w:type="spellEnd"/>
      <w:r w:rsidRPr="00DB5868">
        <w:rPr>
          <w:rFonts w:eastAsia="Calibri"/>
        </w:rPr>
        <w:t xml:space="preserve"> x Км x S,</w:t>
      </w:r>
    </w:p>
    <w:p w:rsidR="00DB5868" w:rsidRPr="00DB5868" w:rsidRDefault="00DB5868" w:rsidP="00DB5868">
      <w:pPr>
        <w:autoSpaceDE w:val="0"/>
        <w:autoSpaceDN w:val="0"/>
        <w:adjustRightInd w:val="0"/>
        <w:jc w:val="both"/>
        <w:rPr>
          <w:rFonts w:eastAsia="Calibri"/>
        </w:rPr>
      </w:pPr>
    </w:p>
    <w:p w:rsidR="00DB5868" w:rsidRPr="00DB5868" w:rsidRDefault="00DB5868" w:rsidP="00DB5868">
      <w:pPr>
        <w:autoSpaceDE w:val="0"/>
        <w:autoSpaceDN w:val="0"/>
        <w:adjustRightInd w:val="0"/>
        <w:ind w:firstLine="540"/>
        <w:jc w:val="both"/>
        <w:rPr>
          <w:rFonts w:eastAsia="Calibri"/>
        </w:rPr>
      </w:pPr>
      <w:r w:rsidRPr="00DB5868">
        <w:rPr>
          <w:rFonts w:eastAsia="Calibri"/>
        </w:rPr>
        <w:t>где:</w:t>
      </w:r>
    </w:p>
    <w:p w:rsidR="00DB5868" w:rsidRPr="00DB5868" w:rsidRDefault="00DB5868" w:rsidP="00DB5868">
      <w:pPr>
        <w:autoSpaceDE w:val="0"/>
        <w:autoSpaceDN w:val="0"/>
        <w:adjustRightInd w:val="0"/>
        <w:spacing w:before="280"/>
        <w:ind w:firstLine="540"/>
        <w:jc w:val="both"/>
        <w:rPr>
          <w:rFonts w:eastAsia="Calibri"/>
        </w:rPr>
      </w:pPr>
      <w:r w:rsidRPr="00DB5868">
        <w:rPr>
          <w:rFonts w:eastAsia="Calibri"/>
        </w:rPr>
        <w:t>Аб - базовый размер арендной платы;</w:t>
      </w:r>
    </w:p>
    <w:p w:rsidR="00DB5868" w:rsidRPr="00DB5868" w:rsidRDefault="00DB5868" w:rsidP="00DB5868">
      <w:pPr>
        <w:autoSpaceDE w:val="0"/>
        <w:autoSpaceDN w:val="0"/>
        <w:adjustRightInd w:val="0"/>
        <w:spacing w:before="280"/>
        <w:ind w:firstLine="540"/>
        <w:jc w:val="both"/>
        <w:rPr>
          <w:rFonts w:eastAsia="Calibri"/>
        </w:rPr>
      </w:pPr>
      <w:r w:rsidRPr="00DB5868">
        <w:rPr>
          <w:rFonts w:eastAsia="Calibri"/>
        </w:rPr>
        <w:t>Кд - коэффициент, учитывающий вид разрешенного использования земельного участка;</w:t>
      </w:r>
    </w:p>
    <w:p w:rsidR="00DB5868" w:rsidRPr="00DB5868" w:rsidRDefault="00DB5868" w:rsidP="00DB5868">
      <w:pPr>
        <w:autoSpaceDE w:val="0"/>
        <w:autoSpaceDN w:val="0"/>
        <w:adjustRightInd w:val="0"/>
        <w:spacing w:before="280"/>
        <w:ind w:firstLine="540"/>
        <w:jc w:val="both"/>
        <w:rPr>
          <w:rFonts w:eastAsia="Calibri"/>
        </w:rPr>
      </w:pPr>
      <w:proofErr w:type="spellStart"/>
      <w:r w:rsidRPr="00DB5868">
        <w:rPr>
          <w:rFonts w:eastAsia="Calibri"/>
        </w:rPr>
        <w:t>Пкд</w:t>
      </w:r>
      <w:proofErr w:type="spellEnd"/>
      <w:r w:rsidRPr="00DB5868">
        <w:rPr>
          <w:rFonts w:eastAsia="Calibri"/>
        </w:rPr>
        <w:t xml:space="preserve"> - корректирующий коэффициент;</w:t>
      </w:r>
    </w:p>
    <w:p w:rsidR="00DB5868" w:rsidRPr="00DB5868" w:rsidRDefault="00DB5868" w:rsidP="00DB5868">
      <w:pPr>
        <w:autoSpaceDE w:val="0"/>
        <w:autoSpaceDN w:val="0"/>
        <w:adjustRightInd w:val="0"/>
        <w:spacing w:before="280"/>
        <w:ind w:firstLine="540"/>
        <w:jc w:val="both"/>
        <w:rPr>
          <w:rFonts w:eastAsia="Calibri"/>
        </w:rPr>
      </w:pPr>
      <w:r w:rsidRPr="00DB5868">
        <w:rPr>
          <w:rFonts w:eastAsia="Calibri"/>
        </w:rPr>
        <w:t>Км - коэффициент, учитывающий местоположение земельного участка на территории муниципального образования;</w:t>
      </w:r>
    </w:p>
    <w:p w:rsidR="00DB5868" w:rsidRPr="00DB5868" w:rsidRDefault="00DB5868" w:rsidP="00DB5868">
      <w:pPr>
        <w:autoSpaceDE w:val="0"/>
        <w:autoSpaceDN w:val="0"/>
        <w:adjustRightInd w:val="0"/>
        <w:spacing w:before="280"/>
        <w:ind w:firstLine="540"/>
        <w:jc w:val="both"/>
        <w:rPr>
          <w:rFonts w:eastAsia="Calibri"/>
        </w:rPr>
      </w:pPr>
      <w:r w:rsidRPr="00DB5868">
        <w:rPr>
          <w:rFonts w:eastAsia="Calibri"/>
        </w:rPr>
        <w:t>S - площадь арендуемого земельного участка.</w:t>
      </w:r>
    </w:p>
    <w:p w:rsidR="00DB5868" w:rsidRPr="00DB5868" w:rsidRDefault="00DB5868" w:rsidP="00DB5868">
      <w:pPr>
        <w:autoSpaceDE w:val="0"/>
        <w:autoSpaceDN w:val="0"/>
        <w:adjustRightInd w:val="0"/>
        <w:jc w:val="both"/>
        <w:rPr>
          <w:rFonts w:eastAsia="Calibri"/>
        </w:rPr>
      </w:pPr>
    </w:p>
    <w:p w:rsidR="00DB5868" w:rsidRPr="00DB5868" w:rsidRDefault="00DB5868" w:rsidP="00DB5868">
      <w:pPr>
        <w:autoSpaceDE w:val="0"/>
        <w:autoSpaceDN w:val="0"/>
        <w:adjustRightInd w:val="0"/>
        <w:ind w:firstLine="540"/>
        <w:jc w:val="both"/>
        <w:rPr>
          <w:rFonts w:eastAsia="Calibri"/>
        </w:rPr>
      </w:pPr>
      <w:r w:rsidRPr="00DB5868">
        <w:rPr>
          <w:rFonts w:eastAsia="Calibri"/>
        </w:rPr>
        <w:t>2. Базовый размер арендной платы (Аб), применяемый для определения арендной платы в соответствующем финансовом году, устанавливается Советом депутатов городского округа Воскресенск Московской области.</w:t>
      </w:r>
    </w:p>
    <w:p w:rsidR="00DB5868" w:rsidRPr="00DB5868" w:rsidRDefault="00DB5868" w:rsidP="00DB5868">
      <w:pPr>
        <w:autoSpaceDE w:val="0"/>
        <w:autoSpaceDN w:val="0"/>
        <w:adjustRightInd w:val="0"/>
        <w:spacing w:before="280"/>
        <w:ind w:firstLine="540"/>
        <w:jc w:val="both"/>
        <w:rPr>
          <w:rFonts w:eastAsia="Calibri"/>
        </w:rPr>
      </w:pPr>
      <w:r w:rsidRPr="00DB5868">
        <w:rPr>
          <w:rFonts w:eastAsia="Calibri"/>
        </w:rPr>
        <w:t xml:space="preserve">3. Значения </w:t>
      </w:r>
      <w:hyperlink r:id="rId13" w:history="1">
        <w:r w:rsidRPr="00DB5868">
          <w:rPr>
            <w:rFonts w:eastAsia="Calibri"/>
          </w:rPr>
          <w:t>коэффициента</w:t>
        </w:r>
      </w:hyperlink>
      <w:r w:rsidRPr="00DB5868">
        <w:rPr>
          <w:rFonts w:eastAsia="Calibri"/>
        </w:rPr>
        <w:t xml:space="preserve">, учитывающего вид разрешенного использования земельного участка, (Кд) устанавливаются в соответствии с приложением к Закону Московской области от 07.06.1996 </w:t>
      </w:r>
      <w:r w:rsidRPr="00DB5868">
        <w:rPr>
          <w:rFonts w:eastAsia="Calibri"/>
          <w:lang w:val="en-US"/>
        </w:rPr>
        <w:t>N</w:t>
      </w:r>
      <w:r w:rsidRPr="00DB5868">
        <w:rPr>
          <w:rFonts w:eastAsia="Calibri"/>
        </w:rPr>
        <w:t xml:space="preserve"> 23/96-ОЗ «О регулировании земельных отношений в Московской области».</w:t>
      </w:r>
    </w:p>
    <w:p w:rsidR="00DB5868" w:rsidRPr="00DB5868" w:rsidRDefault="00DB5868" w:rsidP="00DB5868">
      <w:pPr>
        <w:autoSpaceDE w:val="0"/>
        <w:autoSpaceDN w:val="0"/>
        <w:adjustRightInd w:val="0"/>
        <w:spacing w:before="280"/>
        <w:ind w:firstLine="540"/>
        <w:jc w:val="both"/>
        <w:rPr>
          <w:rFonts w:eastAsia="Calibri"/>
        </w:rPr>
      </w:pPr>
      <w:r w:rsidRPr="00DB5868">
        <w:rPr>
          <w:rFonts w:eastAsia="Calibri"/>
        </w:rPr>
        <w:t>Если на земельном участке арендатор осуществляет различные виды деятельности или условия использования им земельного участка различны, значение Кд применяется в соответствии с видом разрешенного использования земельного участка. В случае, если в соответствии с видом разрешенного использования земельного участка арендатор осуществляет различные виды деятельности или условия использования им земельного участка различны, из всех возможных значений Кд применяется наибольшее.</w:t>
      </w:r>
    </w:p>
    <w:p w:rsidR="00DB5868" w:rsidRPr="00DB5868" w:rsidRDefault="00DB5868" w:rsidP="00DB5868">
      <w:pPr>
        <w:autoSpaceDE w:val="0"/>
        <w:autoSpaceDN w:val="0"/>
        <w:adjustRightInd w:val="0"/>
        <w:spacing w:before="280"/>
        <w:ind w:firstLine="540"/>
        <w:jc w:val="both"/>
        <w:rPr>
          <w:rFonts w:eastAsia="Calibri"/>
        </w:rPr>
      </w:pPr>
      <w:bookmarkStart w:id="2" w:name="Par44"/>
      <w:bookmarkEnd w:id="2"/>
      <w:r w:rsidRPr="00DB5868">
        <w:rPr>
          <w:rFonts w:eastAsia="Calibri"/>
        </w:rPr>
        <w:lastRenderedPageBreak/>
        <w:t>4. На период строительства (реконструкции) устанавливается Кд, равный 1,5, за исключением жилищного строительства, комплексного освоения территории в целях жилищного строительства.</w:t>
      </w:r>
    </w:p>
    <w:p w:rsidR="00DB5868" w:rsidRPr="00DB5868" w:rsidRDefault="00DB5868" w:rsidP="00DB5868">
      <w:pPr>
        <w:autoSpaceDE w:val="0"/>
        <w:autoSpaceDN w:val="0"/>
        <w:adjustRightInd w:val="0"/>
        <w:spacing w:before="280"/>
        <w:ind w:firstLine="540"/>
        <w:jc w:val="both"/>
        <w:rPr>
          <w:rFonts w:eastAsia="Calibri"/>
        </w:rPr>
      </w:pPr>
      <w:r w:rsidRPr="00DB5868">
        <w:rPr>
          <w:rFonts w:eastAsia="Calibri"/>
        </w:rPr>
        <w:t>Указанное значение коэффициента устанавливается на три года с даты подписания договора аренды земельного участка, а в случае, если стороны установили, что условия заключенного ими договора применяются к отношениям, возникшим до заключения договора, - с даты возникновения арендных отношений.</w:t>
      </w:r>
    </w:p>
    <w:p w:rsidR="00DB5868" w:rsidRPr="00DB5868" w:rsidRDefault="00DB5868" w:rsidP="00DB5868">
      <w:pPr>
        <w:autoSpaceDE w:val="0"/>
        <w:autoSpaceDN w:val="0"/>
        <w:adjustRightInd w:val="0"/>
        <w:spacing w:before="280"/>
        <w:ind w:firstLine="540"/>
        <w:jc w:val="both"/>
        <w:rPr>
          <w:rFonts w:eastAsia="Calibri"/>
        </w:rPr>
      </w:pPr>
      <w:r w:rsidRPr="00DB5868">
        <w:rPr>
          <w:rFonts w:eastAsia="Calibri"/>
        </w:rPr>
        <w:t>В случае изменения вида разрешенного использования земельного участка на вид разрешенного использования, предусматривающий строительство (реконструкцию), Кд, равный 1,5, применяется с даты принятия соответствующего правового акта, но не более чем на три года.</w:t>
      </w:r>
    </w:p>
    <w:p w:rsidR="00DB5868" w:rsidRPr="00DB5868" w:rsidRDefault="00DB5868" w:rsidP="00DB5868">
      <w:pPr>
        <w:autoSpaceDE w:val="0"/>
        <w:autoSpaceDN w:val="0"/>
        <w:adjustRightInd w:val="0"/>
        <w:spacing w:before="280"/>
        <w:ind w:firstLine="540"/>
        <w:jc w:val="both"/>
        <w:rPr>
          <w:rFonts w:eastAsia="Calibri"/>
        </w:rPr>
      </w:pPr>
      <w:r w:rsidRPr="00DB5868">
        <w:rPr>
          <w:rFonts w:eastAsia="Calibri"/>
        </w:rPr>
        <w:t>Кд, равный 1,5, на период строительства (реконструкции) применяется однократно вне зависимости от изменения вида разрешенного использования земельного участка.</w:t>
      </w:r>
    </w:p>
    <w:p w:rsidR="00DB5868" w:rsidRPr="00DB5868" w:rsidRDefault="00DB5868" w:rsidP="00DB5868">
      <w:pPr>
        <w:autoSpaceDE w:val="0"/>
        <w:autoSpaceDN w:val="0"/>
        <w:adjustRightInd w:val="0"/>
        <w:spacing w:before="280"/>
        <w:ind w:firstLine="540"/>
        <w:jc w:val="both"/>
        <w:rPr>
          <w:rFonts w:eastAsia="Calibri"/>
        </w:rPr>
      </w:pPr>
      <w:r w:rsidRPr="00DB5868">
        <w:rPr>
          <w:rFonts w:eastAsia="Calibri"/>
        </w:rPr>
        <w:t xml:space="preserve">По истечении срока, установленного настоящей частью, вне зависимости от ввода объекта в эксплуатацию применяется Кд в соответствии с приложением к Закону Московской области от 07.06.1996 </w:t>
      </w:r>
      <w:r w:rsidRPr="00DB5868">
        <w:rPr>
          <w:rFonts w:eastAsia="Calibri"/>
          <w:lang w:val="en-US"/>
        </w:rPr>
        <w:t>N</w:t>
      </w:r>
      <w:r w:rsidRPr="00DB5868">
        <w:rPr>
          <w:rFonts w:eastAsia="Calibri"/>
        </w:rPr>
        <w:t xml:space="preserve"> 23/96-ОЗ «О регулировании земельных отношений в Московской области».</w:t>
      </w:r>
    </w:p>
    <w:p w:rsidR="00DB5868" w:rsidRPr="00DB5868" w:rsidRDefault="00DB5868" w:rsidP="00DB5868">
      <w:pPr>
        <w:autoSpaceDE w:val="0"/>
        <w:autoSpaceDN w:val="0"/>
        <w:adjustRightInd w:val="0"/>
        <w:spacing w:before="280"/>
        <w:ind w:firstLine="540"/>
        <w:jc w:val="both"/>
        <w:rPr>
          <w:rFonts w:eastAsia="Calibri"/>
        </w:rPr>
      </w:pPr>
      <w:r w:rsidRPr="00DB5868">
        <w:rPr>
          <w:rFonts w:eastAsia="Calibri"/>
        </w:rPr>
        <w:t xml:space="preserve">В случае, если в соответствии с </w:t>
      </w:r>
      <w:hyperlink r:id="rId14" w:history="1">
        <w:r w:rsidRPr="00DB5868">
          <w:rPr>
            <w:rFonts w:eastAsia="Calibri"/>
          </w:rPr>
          <w:t>приложением</w:t>
        </w:r>
      </w:hyperlink>
      <w:r w:rsidRPr="00DB5868">
        <w:rPr>
          <w:rFonts w:eastAsia="Calibri"/>
        </w:rPr>
        <w:t xml:space="preserve"> к Закону Московской области от 07.06.1996 </w:t>
      </w:r>
      <w:r w:rsidRPr="00DB5868">
        <w:rPr>
          <w:rFonts w:eastAsia="Calibri"/>
          <w:lang w:val="en-US"/>
        </w:rPr>
        <w:t>N</w:t>
      </w:r>
      <w:r w:rsidRPr="00DB5868">
        <w:rPr>
          <w:rFonts w:eastAsia="Calibri"/>
        </w:rPr>
        <w:t xml:space="preserve"> 23/96-ОЗ «О регулировании земельных отношений в Московской области» значение коэффициента, учитывающего вид разрешенного использования земельного участка, установлено в размере менее 1,5, то Кд, равный 1,5, на период строительства (реконструкции) не применяется.</w:t>
      </w:r>
    </w:p>
    <w:p w:rsidR="00DB5868" w:rsidRPr="00DB5868" w:rsidRDefault="00DB5868" w:rsidP="00DB5868">
      <w:pPr>
        <w:autoSpaceDE w:val="0"/>
        <w:autoSpaceDN w:val="0"/>
        <w:adjustRightInd w:val="0"/>
        <w:spacing w:before="280"/>
        <w:ind w:firstLine="540"/>
        <w:jc w:val="both"/>
        <w:rPr>
          <w:rFonts w:eastAsia="Calibri"/>
        </w:rPr>
      </w:pPr>
      <w:r w:rsidRPr="00DB5868">
        <w:rPr>
          <w:rFonts w:eastAsia="Calibri"/>
        </w:rPr>
        <w:t>5. Корректирующие коэффициенты (</w:t>
      </w:r>
      <w:proofErr w:type="spellStart"/>
      <w:r w:rsidRPr="00DB5868">
        <w:rPr>
          <w:rFonts w:eastAsia="Calibri"/>
        </w:rPr>
        <w:t>Пкд</w:t>
      </w:r>
      <w:proofErr w:type="spellEnd"/>
      <w:r w:rsidRPr="00DB5868">
        <w:rPr>
          <w:rFonts w:eastAsia="Calibri"/>
        </w:rPr>
        <w:t>) и коэффициент, учитывающий местоположение земельного участка на территории муниципального образования, (Км) устанавливаются Советом депутатов городского округа Воскресенск.</w:t>
      </w:r>
    </w:p>
    <w:p w:rsidR="00DB5868" w:rsidRPr="00DB5868" w:rsidRDefault="00DB5868" w:rsidP="00DB5868">
      <w:pPr>
        <w:autoSpaceDE w:val="0"/>
        <w:autoSpaceDN w:val="0"/>
        <w:adjustRightInd w:val="0"/>
        <w:spacing w:before="280"/>
        <w:ind w:firstLine="540"/>
        <w:jc w:val="both"/>
        <w:rPr>
          <w:rFonts w:eastAsia="Calibri"/>
        </w:rPr>
      </w:pPr>
      <w:r w:rsidRPr="00DB5868">
        <w:rPr>
          <w:rFonts w:eastAsia="Calibri"/>
        </w:rPr>
        <w:t xml:space="preserve">В случаях предоставления в аренду земельных участков лицам, владеющим на праве аренды объектами культурного наследия, расположенными на указанных земельных участках и находящимися в неудовлетворительном состоянии в соответствии с перечнем, который утверждается Правительством Московской области, коэффициенты Кд, </w:t>
      </w:r>
      <w:proofErr w:type="spellStart"/>
      <w:r w:rsidRPr="00DB5868">
        <w:rPr>
          <w:rFonts w:eastAsia="Calibri"/>
        </w:rPr>
        <w:t>Пкд</w:t>
      </w:r>
      <w:proofErr w:type="spellEnd"/>
      <w:r w:rsidRPr="00DB5868">
        <w:rPr>
          <w:rFonts w:eastAsia="Calibri"/>
        </w:rPr>
        <w:t xml:space="preserve"> и Км равны 1 на весь срок действия договора аренды земельного участка.</w:t>
      </w:r>
    </w:p>
    <w:p w:rsidR="00DB5868" w:rsidRPr="00DB5868" w:rsidRDefault="00DB5868" w:rsidP="00DB5868">
      <w:pPr>
        <w:autoSpaceDE w:val="0"/>
        <w:autoSpaceDN w:val="0"/>
        <w:adjustRightInd w:val="0"/>
        <w:jc w:val="both"/>
        <w:rPr>
          <w:rFonts w:eastAsia="Calibri"/>
        </w:rPr>
      </w:pPr>
      <w:r w:rsidRPr="00DB5868">
        <w:rPr>
          <w:rFonts w:eastAsia="Calibri"/>
        </w:rPr>
        <w:t xml:space="preserve">        6. </w:t>
      </w:r>
      <w:proofErr w:type="spellStart"/>
      <w:r w:rsidRPr="00DB5868">
        <w:rPr>
          <w:rFonts w:eastAsia="Calibri"/>
        </w:rPr>
        <w:t>Пкд</w:t>
      </w:r>
      <w:proofErr w:type="spellEnd"/>
      <w:r w:rsidRPr="00DB5868">
        <w:rPr>
          <w:rFonts w:eastAsia="Calibri"/>
        </w:rPr>
        <w:t xml:space="preserve"> и Км не могут носить индивидуального характера и пересматриваться чаще одного раза в год.</w:t>
      </w:r>
    </w:p>
    <w:p w:rsidR="00DB5868" w:rsidRPr="00DB5868" w:rsidRDefault="00DB5868" w:rsidP="00DB5868">
      <w:pPr>
        <w:autoSpaceDE w:val="0"/>
        <w:autoSpaceDN w:val="0"/>
        <w:adjustRightInd w:val="0"/>
        <w:spacing w:before="280"/>
        <w:ind w:firstLine="540"/>
        <w:jc w:val="both"/>
        <w:rPr>
          <w:rFonts w:eastAsia="Calibri"/>
        </w:rPr>
      </w:pPr>
      <w:r w:rsidRPr="00DB5868">
        <w:rPr>
          <w:rFonts w:eastAsia="Calibri"/>
        </w:rPr>
        <w:t xml:space="preserve">7. Определение арендной платы, в том числе и для ранее заключенных договоров аренды, с применением нового порядка определения размера арендной платы или с применением новых значений показателей (кадастровая стоимость земельного участка, размер уровня инфляции, Кд, </w:t>
      </w:r>
      <w:proofErr w:type="spellStart"/>
      <w:r w:rsidRPr="00DB5868">
        <w:rPr>
          <w:rFonts w:eastAsia="Calibri"/>
        </w:rPr>
        <w:t>Пкд</w:t>
      </w:r>
      <w:proofErr w:type="spellEnd"/>
      <w:r w:rsidRPr="00DB5868">
        <w:rPr>
          <w:rFonts w:eastAsia="Calibri"/>
        </w:rPr>
        <w:t>, Км, Аб) осуществляется с 1 января года, следующего за годом вступления в силу нормативного правового акта, устанавливающего новый порядок определения размера арендной платы или новые значения показателей.</w:t>
      </w:r>
    </w:p>
    <w:p w:rsidR="00DB5868" w:rsidRPr="00DB5868" w:rsidRDefault="00DB5868" w:rsidP="00DB5868">
      <w:pPr>
        <w:autoSpaceDE w:val="0"/>
        <w:autoSpaceDN w:val="0"/>
        <w:adjustRightInd w:val="0"/>
        <w:spacing w:before="280"/>
        <w:ind w:firstLine="540"/>
        <w:jc w:val="both"/>
        <w:rPr>
          <w:rFonts w:eastAsia="Calibri"/>
        </w:rPr>
      </w:pPr>
      <w:r w:rsidRPr="00DB5868">
        <w:rPr>
          <w:rFonts w:eastAsia="Calibri"/>
        </w:rPr>
        <w:t>В случае перевода земельного участка из одной категории в другую, в том числе включения земельного участка в границы населенного пункта или исключения земельного участка из границ населенного пункта, или отнесения земельного участка к определенной категории, изменения или установления вида разрешенного использования земельного участка, арендная плата подлежит уплате с применением соответствующих значений показателей с даты принятия правового акта об изменении категории или отнесении к категории, изменении или установлении вида разрешенного использования земельного участка.</w:t>
      </w:r>
    </w:p>
    <w:p w:rsidR="00DB5868" w:rsidRPr="00DB5868" w:rsidRDefault="00DB5868" w:rsidP="00DB5868">
      <w:pPr>
        <w:autoSpaceDE w:val="0"/>
        <w:autoSpaceDN w:val="0"/>
        <w:adjustRightInd w:val="0"/>
        <w:spacing w:before="280"/>
        <w:ind w:firstLine="540"/>
        <w:jc w:val="both"/>
        <w:rPr>
          <w:rFonts w:eastAsia="Calibri"/>
        </w:rPr>
      </w:pPr>
      <w:r w:rsidRPr="00DB5868">
        <w:rPr>
          <w:rFonts w:eastAsia="Calibri"/>
        </w:rPr>
        <w:lastRenderedPageBreak/>
        <w:t>8. В случае если здание (помещения в нем), находящееся на неделимом земельном участке, принадлежит нескольким правообладателям, арендная плата за земельный участок определяется пропорционально площади занимаемых помещений в здании.</w:t>
      </w:r>
    </w:p>
    <w:p w:rsidR="00DB5868" w:rsidRPr="00DB5868" w:rsidRDefault="00DB5868" w:rsidP="00DB5868">
      <w:pPr>
        <w:autoSpaceDE w:val="0"/>
        <w:autoSpaceDN w:val="0"/>
        <w:adjustRightInd w:val="0"/>
        <w:spacing w:before="280"/>
        <w:ind w:firstLine="540"/>
        <w:jc w:val="both"/>
        <w:rPr>
          <w:rFonts w:eastAsia="Calibri"/>
        </w:rPr>
      </w:pPr>
      <w:r w:rsidRPr="00DB5868">
        <w:rPr>
          <w:rFonts w:eastAsia="Calibri"/>
        </w:rPr>
        <w:t>9. В случае предоставления в аренду земельного участка, находящегося в муниципальной собственности городского округа Воскресенск Московской области лицу, с которым в порядке, установленном законодательством Российской Федерации о градостроительной деятельности, заключен договор о развитии застроенной территории, арендная плата устанавливается в размере земельного налога за соответствующий земельный участок.</w:t>
      </w:r>
    </w:p>
    <w:p w:rsidR="00DB5868" w:rsidRPr="00DB5868" w:rsidRDefault="00DB5868" w:rsidP="00DB5868">
      <w:pPr>
        <w:autoSpaceDE w:val="0"/>
        <w:autoSpaceDN w:val="0"/>
        <w:adjustRightInd w:val="0"/>
        <w:spacing w:before="280"/>
        <w:ind w:firstLine="540"/>
        <w:jc w:val="both"/>
        <w:rPr>
          <w:rFonts w:eastAsia="Calibri"/>
        </w:rPr>
      </w:pPr>
      <w:r w:rsidRPr="00DB5868">
        <w:rPr>
          <w:rFonts w:eastAsia="Calibri"/>
        </w:rPr>
        <w:t>10. В случае, если по истечении трех лет с даты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такой земельный участок устанавливается в соответствии с настоящей статьей, но не может быть менее двукратной налоговой ставки земельного налога на соответствующий земельный участок.</w:t>
      </w:r>
    </w:p>
    <w:p w:rsidR="00DB5868" w:rsidRPr="00DB5868" w:rsidRDefault="00DB5868" w:rsidP="00DB5868">
      <w:pPr>
        <w:autoSpaceDE w:val="0"/>
        <w:autoSpaceDN w:val="0"/>
        <w:adjustRightInd w:val="0"/>
        <w:spacing w:before="280"/>
        <w:ind w:firstLine="540"/>
        <w:jc w:val="both"/>
        <w:rPr>
          <w:rFonts w:eastAsia="Calibri"/>
        </w:rPr>
      </w:pPr>
      <w:r w:rsidRPr="00DB5868">
        <w:rPr>
          <w:rFonts w:eastAsia="Calibri"/>
        </w:rPr>
        <w:t>В случае, если объекты недвижимости на таком земельном участке не введены в эксплуатацию по истечении двух лет с даты заключения договора аренды земельного участка, арендная плата не может быть менее двух с половиной процентов от кадастровой стоимости земельного участка.</w:t>
      </w:r>
    </w:p>
    <w:p w:rsidR="00DB5868" w:rsidRPr="00DB5868" w:rsidRDefault="00DB5868" w:rsidP="00DB5868">
      <w:pPr>
        <w:autoSpaceDE w:val="0"/>
        <w:autoSpaceDN w:val="0"/>
        <w:adjustRightInd w:val="0"/>
        <w:spacing w:before="280"/>
        <w:ind w:firstLine="540"/>
        <w:jc w:val="both"/>
        <w:rPr>
          <w:rFonts w:eastAsia="Calibri"/>
        </w:rPr>
      </w:pPr>
      <w:r w:rsidRPr="00DB5868">
        <w:rPr>
          <w:rFonts w:eastAsia="Calibri"/>
        </w:rPr>
        <w:t>В случае, если объекты недвижимости на таком земельном участке не введены в эксплуатацию по истечении трех лет с даты заключения договора аренды земельного участка, арендная плата не может быть менее пяти процентов от кадастровой стоимости земельного участка.</w:t>
      </w:r>
    </w:p>
    <w:p w:rsidR="00DB5868" w:rsidRPr="00DB5868" w:rsidRDefault="00DB5868" w:rsidP="00DB5868">
      <w:pPr>
        <w:autoSpaceDE w:val="0"/>
        <w:autoSpaceDN w:val="0"/>
        <w:adjustRightInd w:val="0"/>
        <w:jc w:val="both"/>
        <w:rPr>
          <w:rFonts w:eastAsia="Calibri"/>
        </w:rPr>
      </w:pPr>
    </w:p>
    <w:p w:rsidR="00DB5868" w:rsidRPr="00DB5868" w:rsidRDefault="00DB5868" w:rsidP="00DB5868">
      <w:pPr>
        <w:autoSpaceDE w:val="0"/>
        <w:autoSpaceDN w:val="0"/>
        <w:adjustRightInd w:val="0"/>
        <w:spacing w:before="280"/>
        <w:ind w:firstLine="540"/>
        <w:jc w:val="both"/>
        <w:rPr>
          <w:rFonts w:eastAsia="Calibri"/>
        </w:rPr>
      </w:pPr>
      <w:r w:rsidRPr="00DB5868">
        <w:rPr>
          <w:rFonts w:eastAsia="Calibri"/>
        </w:rPr>
        <w:t>11. Размер арендной платы за земельные участки, для которых установлены виды разрешенного использования, являющиеся социально значимыми (социально значимые виды деятельности), устанавливается в размере, равном земельному налогу, за исключением земельных участков, предоставленных на торгах, а также в иных случаях, установленных законодательством Российской Федерации.</w:t>
      </w:r>
    </w:p>
    <w:p w:rsidR="00DB5868" w:rsidRPr="00DB5868" w:rsidRDefault="00DB5868" w:rsidP="00DB5868">
      <w:pPr>
        <w:widowControl w:val="0"/>
        <w:autoSpaceDE w:val="0"/>
        <w:autoSpaceDN w:val="0"/>
        <w:adjustRightInd w:val="0"/>
        <w:rPr>
          <w:rFonts w:eastAsia="Calibri"/>
          <w:lang w:eastAsia="en-US"/>
        </w:rPr>
      </w:pPr>
    </w:p>
    <w:p w:rsidR="00DB5868" w:rsidRPr="00DB5868" w:rsidRDefault="00DB5868" w:rsidP="00DB5868">
      <w:pPr>
        <w:spacing w:after="200" w:line="276" w:lineRule="auto"/>
        <w:rPr>
          <w:rFonts w:eastAsia="Calibri"/>
          <w:lang w:eastAsia="en-US"/>
        </w:rPr>
      </w:pPr>
    </w:p>
    <w:p w:rsidR="00DB5868" w:rsidRPr="00DB5868" w:rsidRDefault="00DB5868" w:rsidP="00FB63DB">
      <w:pPr>
        <w:shd w:val="clear" w:color="auto" w:fill="FFFFFF"/>
        <w:ind w:left="11"/>
      </w:pPr>
    </w:p>
    <w:sectPr w:rsidR="00DB5868" w:rsidRPr="00DB5868" w:rsidSect="00240849">
      <w:pgSz w:w="11906" w:h="16838"/>
      <w:pgMar w:top="851" w:right="851"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866B7"/>
    <w:multiLevelType w:val="multilevel"/>
    <w:tmpl w:val="3A82F69C"/>
    <w:lvl w:ilvl="0">
      <w:start w:val="1"/>
      <w:numFmt w:val="decimal"/>
      <w:lvlText w:val="%1."/>
      <w:lvlJc w:val="left"/>
      <w:pPr>
        <w:tabs>
          <w:tab w:val="num" w:pos="375"/>
        </w:tabs>
        <w:ind w:left="375" w:hanging="37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05CF0429"/>
    <w:multiLevelType w:val="hybridMultilevel"/>
    <w:tmpl w:val="AB94B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F44822"/>
    <w:multiLevelType w:val="multilevel"/>
    <w:tmpl w:val="238C3166"/>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306C6A5E"/>
    <w:multiLevelType w:val="multilevel"/>
    <w:tmpl w:val="3A82F69C"/>
    <w:lvl w:ilvl="0">
      <w:start w:val="1"/>
      <w:numFmt w:val="decimal"/>
      <w:lvlText w:val="%1."/>
      <w:lvlJc w:val="left"/>
      <w:pPr>
        <w:tabs>
          <w:tab w:val="num" w:pos="375"/>
        </w:tabs>
        <w:ind w:left="375" w:hanging="375"/>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38683B7D"/>
    <w:multiLevelType w:val="hybridMultilevel"/>
    <w:tmpl w:val="0B2A8AB4"/>
    <w:lvl w:ilvl="0" w:tplc="A10E335E">
      <w:start w:val="1"/>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5" w15:restartNumberingAfterBreak="0">
    <w:nsid w:val="6B67126F"/>
    <w:multiLevelType w:val="hybridMultilevel"/>
    <w:tmpl w:val="DB04D78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4F1A87"/>
    <w:multiLevelType w:val="hybridMultilevel"/>
    <w:tmpl w:val="D9726C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BD5758D"/>
    <w:multiLevelType w:val="hybridMultilevel"/>
    <w:tmpl w:val="52620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7"/>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8F"/>
    <w:rsid w:val="00011065"/>
    <w:rsid w:val="00024A0D"/>
    <w:rsid w:val="00041324"/>
    <w:rsid w:val="000425F7"/>
    <w:rsid w:val="000D1614"/>
    <w:rsid w:val="000E6B10"/>
    <w:rsid w:val="00146CE1"/>
    <w:rsid w:val="0016642A"/>
    <w:rsid w:val="001C2497"/>
    <w:rsid w:val="001D54A5"/>
    <w:rsid w:val="0022285A"/>
    <w:rsid w:val="002336D7"/>
    <w:rsid w:val="002349B4"/>
    <w:rsid w:val="0023761A"/>
    <w:rsid w:val="00240849"/>
    <w:rsid w:val="002473E7"/>
    <w:rsid w:val="00281E22"/>
    <w:rsid w:val="002C343B"/>
    <w:rsid w:val="002C5B2E"/>
    <w:rsid w:val="00322055"/>
    <w:rsid w:val="00340F5B"/>
    <w:rsid w:val="00342EE4"/>
    <w:rsid w:val="00380E50"/>
    <w:rsid w:val="00383194"/>
    <w:rsid w:val="00385CFB"/>
    <w:rsid w:val="003A14EF"/>
    <w:rsid w:val="003B233E"/>
    <w:rsid w:val="003B516F"/>
    <w:rsid w:val="003C2959"/>
    <w:rsid w:val="003F15A3"/>
    <w:rsid w:val="004711F8"/>
    <w:rsid w:val="00482E19"/>
    <w:rsid w:val="004842A0"/>
    <w:rsid w:val="00485189"/>
    <w:rsid w:val="004A4F42"/>
    <w:rsid w:val="004A7DAA"/>
    <w:rsid w:val="00504BDC"/>
    <w:rsid w:val="005354B3"/>
    <w:rsid w:val="00540775"/>
    <w:rsid w:val="0056188D"/>
    <w:rsid w:val="00563DD4"/>
    <w:rsid w:val="005679A0"/>
    <w:rsid w:val="006731E6"/>
    <w:rsid w:val="00686A19"/>
    <w:rsid w:val="006C7A0D"/>
    <w:rsid w:val="00705CC7"/>
    <w:rsid w:val="007353BF"/>
    <w:rsid w:val="00753D0E"/>
    <w:rsid w:val="007543A7"/>
    <w:rsid w:val="00771A44"/>
    <w:rsid w:val="0078106B"/>
    <w:rsid w:val="0079302B"/>
    <w:rsid w:val="007A09E2"/>
    <w:rsid w:val="007B2D07"/>
    <w:rsid w:val="007D32B6"/>
    <w:rsid w:val="0085090A"/>
    <w:rsid w:val="008553F0"/>
    <w:rsid w:val="00881E49"/>
    <w:rsid w:val="008A0CB8"/>
    <w:rsid w:val="008C3782"/>
    <w:rsid w:val="008D63D8"/>
    <w:rsid w:val="009043CC"/>
    <w:rsid w:val="00920D19"/>
    <w:rsid w:val="00971D58"/>
    <w:rsid w:val="009735B2"/>
    <w:rsid w:val="009A2FC3"/>
    <w:rsid w:val="009E599D"/>
    <w:rsid w:val="00A0575E"/>
    <w:rsid w:val="00A161EE"/>
    <w:rsid w:val="00A656EA"/>
    <w:rsid w:val="00A66CF6"/>
    <w:rsid w:val="00A81A11"/>
    <w:rsid w:val="00A844AF"/>
    <w:rsid w:val="00A9582B"/>
    <w:rsid w:val="00AA4A9E"/>
    <w:rsid w:val="00AC15EF"/>
    <w:rsid w:val="00AC33C9"/>
    <w:rsid w:val="00AD69C2"/>
    <w:rsid w:val="00AF11C4"/>
    <w:rsid w:val="00AF6E65"/>
    <w:rsid w:val="00B12707"/>
    <w:rsid w:val="00B149A3"/>
    <w:rsid w:val="00B62781"/>
    <w:rsid w:val="00B73EAC"/>
    <w:rsid w:val="00BA0F8F"/>
    <w:rsid w:val="00BA4769"/>
    <w:rsid w:val="00BA654A"/>
    <w:rsid w:val="00BB61FC"/>
    <w:rsid w:val="00BE2B6D"/>
    <w:rsid w:val="00C83BE3"/>
    <w:rsid w:val="00C962DD"/>
    <w:rsid w:val="00D363C0"/>
    <w:rsid w:val="00D52F1D"/>
    <w:rsid w:val="00D773CD"/>
    <w:rsid w:val="00DB5868"/>
    <w:rsid w:val="00DF5B3E"/>
    <w:rsid w:val="00E14EB6"/>
    <w:rsid w:val="00E2425D"/>
    <w:rsid w:val="00E42EA0"/>
    <w:rsid w:val="00E45CCA"/>
    <w:rsid w:val="00E75232"/>
    <w:rsid w:val="00E755D4"/>
    <w:rsid w:val="00EA25B6"/>
    <w:rsid w:val="00EA6146"/>
    <w:rsid w:val="00ED3FF0"/>
    <w:rsid w:val="00EF5669"/>
    <w:rsid w:val="00F6232E"/>
    <w:rsid w:val="00F967F6"/>
    <w:rsid w:val="00FB63DB"/>
    <w:rsid w:val="00FD4D6E"/>
    <w:rsid w:val="00FD6FC5"/>
    <w:rsid w:val="00FE1E26"/>
    <w:rsid w:val="00FF07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E01BB-8266-4669-A50A-2FD7652F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F8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0E50"/>
    <w:pPr>
      <w:keepNext/>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0F8F"/>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BA0F8F"/>
    <w:pPr>
      <w:autoSpaceDE w:val="0"/>
      <w:autoSpaceDN w:val="0"/>
      <w:adjustRightInd w:val="0"/>
      <w:spacing w:after="0" w:line="240" w:lineRule="auto"/>
    </w:pPr>
    <w:rPr>
      <w:rFonts w:ascii="Courier New" w:hAnsi="Courier New" w:cs="Courier New"/>
      <w:sz w:val="20"/>
      <w:szCs w:val="20"/>
    </w:rPr>
  </w:style>
  <w:style w:type="paragraph" w:styleId="a3">
    <w:name w:val="Title"/>
    <w:basedOn w:val="a"/>
    <w:link w:val="a4"/>
    <w:qFormat/>
    <w:rsid w:val="00BA0F8F"/>
    <w:pPr>
      <w:jc w:val="center"/>
    </w:pPr>
    <w:rPr>
      <w:b/>
      <w:sz w:val="28"/>
      <w:szCs w:val="20"/>
    </w:rPr>
  </w:style>
  <w:style w:type="character" w:customStyle="1" w:styleId="a4">
    <w:name w:val="Название Знак"/>
    <w:basedOn w:val="a0"/>
    <w:link w:val="a3"/>
    <w:rsid w:val="00BA0F8F"/>
    <w:rPr>
      <w:rFonts w:ascii="Times New Roman" w:eastAsia="Times New Roman" w:hAnsi="Times New Roman" w:cs="Times New Roman"/>
      <w:b/>
      <w:sz w:val="28"/>
      <w:szCs w:val="20"/>
      <w:lang w:eastAsia="ru-RU"/>
    </w:rPr>
  </w:style>
  <w:style w:type="paragraph" w:styleId="a5">
    <w:name w:val="caption"/>
    <w:basedOn w:val="a"/>
    <w:qFormat/>
    <w:rsid w:val="00BA0F8F"/>
    <w:pPr>
      <w:jc w:val="center"/>
    </w:pPr>
    <w:rPr>
      <w:b/>
      <w:sz w:val="28"/>
      <w:szCs w:val="20"/>
    </w:rPr>
  </w:style>
  <w:style w:type="character" w:customStyle="1" w:styleId="10">
    <w:name w:val="Заголовок 1 Знак"/>
    <w:basedOn w:val="a0"/>
    <w:link w:val="1"/>
    <w:rsid w:val="00380E50"/>
    <w:rPr>
      <w:rFonts w:ascii="Times New Roman" w:eastAsia="Times New Roman" w:hAnsi="Times New Roman" w:cs="Times New Roman"/>
      <w:b/>
      <w:szCs w:val="20"/>
      <w:lang w:eastAsia="ru-RU"/>
    </w:rPr>
  </w:style>
  <w:style w:type="paragraph" w:styleId="a6">
    <w:name w:val="List Paragraph"/>
    <w:basedOn w:val="a"/>
    <w:uiPriority w:val="34"/>
    <w:qFormat/>
    <w:rsid w:val="007D32B6"/>
    <w:pPr>
      <w:ind w:left="720"/>
      <w:contextualSpacing/>
    </w:pPr>
  </w:style>
  <w:style w:type="paragraph" w:styleId="2">
    <w:name w:val="Body Text 2"/>
    <w:basedOn w:val="a"/>
    <w:link w:val="20"/>
    <w:rsid w:val="00146CE1"/>
    <w:rPr>
      <w:szCs w:val="20"/>
    </w:rPr>
  </w:style>
  <w:style w:type="character" w:customStyle="1" w:styleId="20">
    <w:name w:val="Основной текст 2 Знак"/>
    <w:basedOn w:val="a0"/>
    <w:link w:val="2"/>
    <w:rsid w:val="00146CE1"/>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78106B"/>
    <w:rPr>
      <w:rFonts w:ascii="Segoe UI" w:hAnsi="Segoe UI" w:cs="Segoe UI"/>
      <w:sz w:val="18"/>
      <w:szCs w:val="18"/>
    </w:rPr>
  </w:style>
  <w:style w:type="character" w:customStyle="1" w:styleId="a8">
    <w:name w:val="Текст выноски Знак"/>
    <w:basedOn w:val="a0"/>
    <w:link w:val="a7"/>
    <w:uiPriority w:val="99"/>
    <w:semiHidden/>
    <w:rsid w:val="0078106B"/>
    <w:rPr>
      <w:rFonts w:ascii="Segoe UI" w:eastAsia="Times New Roman" w:hAnsi="Segoe UI" w:cs="Segoe UI"/>
      <w:sz w:val="18"/>
      <w:szCs w:val="18"/>
      <w:lang w:eastAsia="ru-RU"/>
    </w:rPr>
  </w:style>
  <w:style w:type="paragraph" w:styleId="3">
    <w:name w:val="Body Text 3"/>
    <w:basedOn w:val="a"/>
    <w:link w:val="30"/>
    <w:uiPriority w:val="99"/>
    <w:unhideWhenUsed/>
    <w:rsid w:val="00A81A11"/>
    <w:pPr>
      <w:spacing w:after="120"/>
    </w:pPr>
    <w:rPr>
      <w:sz w:val="16"/>
      <w:szCs w:val="16"/>
    </w:rPr>
  </w:style>
  <w:style w:type="character" w:customStyle="1" w:styleId="30">
    <w:name w:val="Основной текст 3 Знак"/>
    <w:basedOn w:val="a0"/>
    <w:link w:val="3"/>
    <w:uiPriority w:val="99"/>
    <w:rsid w:val="00A81A11"/>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161158">
      <w:bodyDiv w:val="1"/>
      <w:marLeft w:val="0"/>
      <w:marRight w:val="0"/>
      <w:marTop w:val="0"/>
      <w:marBottom w:val="0"/>
      <w:divBdr>
        <w:top w:val="none" w:sz="0" w:space="0" w:color="auto"/>
        <w:left w:val="none" w:sz="0" w:space="0" w:color="auto"/>
        <w:bottom w:val="none" w:sz="0" w:space="0" w:color="auto"/>
        <w:right w:val="none" w:sz="0" w:space="0" w:color="auto"/>
      </w:divBdr>
    </w:div>
    <w:div w:id="178680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5DDCFD5D29465D00F18674A986405CE2FCBA074F92281E4F76917DE84B7F5C7B0BF564256566E51A979E399067150D151D70FCA57354F2W4C1P" TargetMode="External"/><Relationship Id="rId13" Type="http://schemas.openxmlformats.org/officeDocument/2006/relationships/hyperlink" Target="consultantplus://offline/ref=E2ED83688B4C711C3B8BF984453357895E6BAF5AB06A329DC8A7ACA95721373534057025310A2DC338DD10799317787F5476A4984A6E33BDi7zBP" TargetMode="External"/><Relationship Id="rId3" Type="http://schemas.openxmlformats.org/officeDocument/2006/relationships/settings" Target="settings.xml"/><Relationship Id="rId7" Type="http://schemas.openxmlformats.org/officeDocument/2006/relationships/hyperlink" Target="consultantplus://offline/ref=F65DDCFD5D29465D00F18674A986405CE2FDBA0B4F96281E4F76917DE84B7F5C7B0BF564256565EA19979E399067150D151D70FCA57354F2W4C1P" TargetMode="External"/><Relationship Id="rId12" Type="http://schemas.openxmlformats.org/officeDocument/2006/relationships/hyperlink" Target="consultantplus://offline/ref=E2ED83688B4C711C3B8BF88A503357895E6AAA5EBB6E329DC8A7ACA95721373534057025310A24C63BDD10799317787F5476A4984A6E33BDi7zB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65DDCFD5D29465D00F18674A986405CE2FDBA0B4F96281E4F76917DE84B7F5C7B0BF56024676BB849D89F65D53A060D1C1D73FDBAW7C8P" TargetMode="External"/><Relationship Id="rId11" Type="http://schemas.openxmlformats.org/officeDocument/2006/relationships/hyperlink" Target="consultantplus://offline/ref=E2ED83688B4C711C3B8BF88A503357895E68AE53BD68329DC8A7ACA95721373534057025330C23CF6F87007DDA437D605D69BB9B546Di3zAP" TargetMode="External"/><Relationship Id="rId5" Type="http://schemas.openxmlformats.org/officeDocument/2006/relationships/hyperlink" Target="consultantplus://offline/ref=F65DDCFD5D29465D00F18674A986405CE2FDBA0B4F96281E4F76917DE84B7F5C7B0BF564256561EB18979E399067150D151D70FCA57354F2W4C1P" TargetMode="External"/><Relationship Id="rId15" Type="http://schemas.openxmlformats.org/officeDocument/2006/relationships/fontTable" Target="fontTable.xml"/><Relationship Id="rId10" Type="http://schemas.openxmlformats.org/officeDocument/2006/relationships/hyperlink" Target="consultantplus://offline/ref=F65DDCFD5D29465D00F1877ABC86405CE3F7BB034893281E4F76917DE84B7F5C7B0BF564256560EF11979E399067150D151D70FCA57354F2W4C1P" TargetMode="External"/><Relationship Id="rId4" Type="http://schemas.openxmlformats.org/officeDocument/2006/relationships/webSettings" Target="webSettings.xml"/><Relationship Id="rId9" Type="http://schemas.openxmlformats.org/officeDocument/2006/relationships/hyperlink" Target="consultantplus://offline/ref=F65DDCFD5D29465D00F1877ABC86405CE2FEBB024294281E4F76917DE84B7F5C690BAD68246D7EED1982C868D5W3CBP" TargetMode="External"/><Relationship Id="rId14" Type="http://schemas.openxmlformats.org/officeDocument/2006/relationships/hyperlink" Target="consultantplus://offline/ref=E2ED83688B4C711C3B8BF984453357895E6BAF5AB06A329DC8A7ACA95721373534057025310B27C03BDD10799317787F5476A4984A6E33BDi7z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2119</Words>
  <Characters>12080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Kirichok</dc:creator>
  <cp:lastModifiedBy>Сафронова Эльвира Николаевна</cp:lastModifiedBy>
  <cp:revision>4</cp:revision>
  <cp:lastPrinted>2019-11-12T07:49:00Z</cp:lastPrinted>
  <dcterms:created xsi:type="dcterms:W3CDTF">2019-11-19T14:45:00Z</dcterms:created>
  <dcterms:modified xsi:type="dcterms:W3CDTF">2019-11-19T15:07:00Z</dcterms:modified>
</cp:coreProperties>
</file>