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9" w:rsidRDefault="00703949" w:rsidP="00703949">
      <w:pPr>
        <w:ind w:firstLine="709"/>
        <w:jc w:val="center"/>
        <w:rPr>
          <w:b/>
        </w:rPr>
      </w:pPr>
      <w:r>
        <w:rPr>
          <w:b/>
        </w:rPr>
        <w:t>Задачи и функции</w:t>
      </w:r>
    </w:p>
    <w:p w:rsidR="00703949" w:rsidRDefault="00703949" w:rsidP="00703949">
      <w:pPr>
        <w:ind w:firstLine="709"/>
        <w:jc w:val="both"/>
        <w:rPr>
          <w:sz w:val="16"/>
          <w:szCs w:val="16"/>
          <w:highlight w:val="yellow"/>
        </w:rPr>
      </w:pPr>
    </w:p>
    <w:p w:rsidR="00703949" w:rsidRDefault="00703949" w:rsidP="00703949">
      <w:pPr>
        <w:ind w:firstLine="709"/>
        <w:jc w:val="both"/>
      </w:pPr>
      <w:r>
        <w:t>Основными задачами отдела являются:</w:t>
      </w:r>
    </w:p>
    <w:p w:rsidR="00703949" w:rsidRDefault="00703949" w:rsidP="00703949">
      <w:pPr>
        <w:ind w:firstLine="709"/>
        <w:jc w:val="both"/>
      </w:pPr>
      <w:r>
        <w:t>Взаимодействие с отраслевыми (функциональными) органами городского округа Воскресенск Московской области, территориальными органами федеральных и областных органов исполнительной власти, реализующих полномочия в сфере социальной защиты населения.</w:t>
      </w:r>
    </w:p>
    <w:p w:rsidR="00703949" w:rsidRDefault="00703949" w:rsidP="00703949">
      <w:pPr>
        <w:ind w:firstLine="709"/>
        <w:jc w:val="both"/>
      </w:pPr>
      <w:r>
        <w:t xml:space="preserve">Проведение анализа социально-экономического развития городского округа Воскресенск. </w:t>
      </w:r>
    </w:p>
    <w:p w:rsidR="00703949" w:rsidRDefault="00703949" w:rsidP="00703949">
      <w:pPr>
        <w:ind w:firstLine="709"/>
        <w:jc w:val="both"/>
      </w:pPr>
      <w:r>
        <w:t>Обеспечение формирования мероприятий по доступной среде для инвалидов и маломобильных групп населения, в соответствии с муниципальными программами на территории городского округа Воскресенск Московской области по направлению деятельности отдела.</w:t>
      </w:r>
    </w:p>
    <w:p w:rsidR="00703949" w:rsidRDefault="00703949" w:rsidP="00703949">
      <w:pPr>
        <w:ind w:firstLine="709"/>
        <w:jc w:val="both"/>
      </w:pPr>
      <w:r>
        <w:t>Формирование показателей по оценке деятельности органов местного самоуправления городского округа Воскресенск.</w:t>
      </w:r>
    </w:p>
    <w:p w:rsidR="00703949" w:rsidRDefault="00703949" w:rsidP="0070394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Обеспечение формирования дополнительных мер социальной поддержки и социальной помощи для отдельных категорий граждан, в соответствии с муниципальными программами по направлению деятельности отдела. </w:t>
      </w:r>
    </w:p>
    <w:p w:rsidR="00703949" w:rsidRDefault="00703949" w:rsidP="0070394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Обеспечение требований действующего законодательства в вопросах деятельности муниципальных учреждений социальной сферы. </w:t>
      </w:r>
    </w:p>
    <w:p w:rsidR="00703949" w:rsidRDefault="00703949" w:rsidP="00703949">
      <w:pPr>
        <w:ind w:firstLine="709"/>
        <w:jc w:val="both"/>
      </w:pPr>
      <w:r>
        <w:t>Координация взаимодействия структурных подразделений и отраслевых (функциональных) органов Администрации, территориальных органов федеральных и областных органов исполнительной власти, реализующих полномочия в сфере социальной защиты населения.</w:t>
      </w:r>
    </w:p>
    <w:p w:rsidR="00703949" w:rsidRDefault="00703949" w:rsidP="00703949">
      <w:pPr>
        <w:ind w:firstLine="709"/>
        <w:jc w:val="both"/>
        <w:rPr>
          <w:b/>
          <w:sz w:val="16"/>
          <w:szCs w:val="16"/>
        </w:rPr>
      </w:pPr>
    </w:p>
    <w:p w:rsidR="00703949" w:rsidRDefault="00703949" w:rsidP="00703949">
      <w:pPr>
        <w:ind w:firstLine="709"/>
        <w:jc w:val="both"/>
      </w:pPr>
      <w:r>
        <w:t>Основными функциями отдела являются:</w:t>
      </w:r>
    </w:p>
    <w:p w:rsidR="00703949" w:rsidRDefault="00703949" w:rsidP="00703949">
      <w:pPr>
        <w:ind w:firstLine="709"/>
        <w:jc w:val="both"/>
      </w:pPr>
      <w:r>
        <w:t>Разработка нормативно-правовых актов, необходимых для реализации мероприятий по основным направлениям муниципальных программ, административных регламентов о предоставлении муниципальных услуг по направлению деятельности отдела, в том числе и с учетом электронного предоставления данных услуг, порядка взаимодействия при исполнении мероприятий муниципальных программ по социальной поддержке населения и других документов по направлению деятельности отдела.</w:t>
      </w:r>
    </w:p>
    <w:p w:rsidR="00703949" w:rsidRDefault="00703949" w:rsidP="00703949">
      <w:pPr>
        <w:ind w:firstLine="709"/>
        <w:jc w:val="both"/>
      </w:pPr>
      <w:r>
        <w:t>Организация разработки, методология и сопровождение муниципальной программы городского округа Воскресенск «Социальная защита населения», анализ показателей программы в динамике.</w:t>
      </w:r>
    </w:p>
    <w:p w:rsidR="00703949" w:rsidRDefault="00703949" w:rsidP="00703949">
      <w:pPr>
        <w:ind w:firstLine="709"/>
        <w:jc w:val="both"/>
      </w:pPr>
      <w:r>
        <w:t>Организация разработки, методология и сопровождение муниципальной программы городского округа Воскресенск «Здравоохранение», анализ показателей программы в динамике.</w:t>
      </w:r>
    </w:p>
    <w:p w:rsidR="00703949" w:rsidRDefault="00703949" w:rsidP="00703949">
      <w:pPr>
        <w:autoSpaceDE w:val="0"/>
        <w:autoSpaceDN w:val="0"/>
        <w:adjustRightInd w:val="0"/>
        <w:ind w:firstLine="708"/>
        <w:jc w:val="both"/>
      </w:pPr>
      <w:r>
        <w:t xml:space="preserve">Участие в обеспечении достижения целевых показателей развития Московской области, относящиеся к компетенции отдела (Рейтинг-50). </w:t>
      </w:r>
    </w:p>
    <w:p w:rsidR="00703949" w:rsidRDefault="00703949" w:rsidP="00703949">
      <w:pPr>
        <w:ind w:firstLine="709"/>
        <w:jc w:val="both"/>
      </w:pPr>
      <w:r>
        <w:t>Контроль за сроками исполнения поручений первого заместителя главы администрации, начальниками территориальных подразделений и руководителями муниципальных учреждений в сфере культуры, образования, спорта и работе с молодежью.</w:t>
      </w:r>
    </w:p>
    <w:p w:rsidR="00703949" w:rsidRDefault="00703949" w:rsidP="00703949">
      <w:pPr>
        <w:pStyle w:val="2"/>
        <w:rPr>
          <w:bCs/>
          <w:lang w:bidi="hi-IN"/>
        </w:rPr>
      </w:pPr>
      <w:r>
        <w:rPr>
          <w:bCs/>
          <w:lang w:bidi="hi-IN"/>
        </w:rPr>
        <w:t>Предоставление муниципальной услуги по выдаче разрешений на вступление в брак лицам, достигшим возраста шестнадцати лет, в соответствии с административным регламентом.</w:t>
      </w:r>
    </w:p>
    <w:p w:rsidR="00703949" w:rsidRDefault="00703949" w:rsidP="00703949">
      <w:pPr>
        <w:ind w:firstLine="709"/>
        <w:jc w:val="both"/>
      </w:pPr>
      <w:r>
        <w:t>Ведение электронного документооборота и осуществление переписки с органами государственной власти с использованием Межведомственной системы электронного документооборота (МСЭД).</w:t>
      </w:r>
    </w:p>
    <w:p w:rsidR="00703949" w:rsidRDefault="00703949" w:rsidP="00703949">
      <w:pPr>
        <w:ind w:firstLine="709"/>
        <w:jc w:val="both"/>
      </w:pPr>
      <w:r>
        <w:t>Участие в решении вопросов по оказанию муниципальных услуг Московской области.</w:t>
      </w:r>
    </w:p>
    <w:p w:rsidR="00703949" w:rsidRDefault="00703949" w:rsidP="00703949">
      <w:pPr>
        <w:ind w:firstLine="709"/>
        <w:jc w:val="both"/>
      </w:pPr>
      <w:r>
        <w:t>Подготовка материалов по запросам центральных исполнительных органов государственной власти Московской области.</w:t>
      </w:r>
    </w:p>
    <w:p w:rsidR="00703949" w:rsidRDefault="00703949" w:rsidP="00703949">
      <w:pPr>
        <w:ind w:firstLine="709"/>
        <w:jc w:val="both"/>
      </w:pPr>
      <w:r>
        <w:t>Участие в подготовке годовых, ежеквартальных, ежемесячных отчетов о социально-экономическом положении, в т. ч. по ключевым и целевым показателям.</w:t>
      </w:r>
    </w:p>
    <w:p w:rsidR="00703949" w:rsidRDefault="00703949" w:rsidP="00703949">
      <w:pPr>
        <w:ind w:firstLine="709"/>
        <w:jc w:val="both"/>
      </w:pPr>
      <w:r>
        <w:t>Участие в формировании отчета о размещении сведений на официальном сайте муниципальных услуг в сети Интернет.</w:t>
      </w:r>
    </w:p>
    <w:p w:rsidR="00703949" w:rsidRDefault="00703949" w:rsidP="00703949">
      <w:pPr>
        <w:ind w:firstLine="709"/>
        <w:jc w:val="both"/>
      </w:pPr>
      <w:r>
        <w:t>Участие в формировании прогноза социально - экономического развития.</w:t>
      </w:r>
    </w:p>
    <w:p w:rsidR="00703949" w:rsidRDefault="00703949" w:rsidP="00703949">
      <w:pPr>
        <w:ind w:firstLine="709"/>
        <w:jc w:val="both"/>
      </w:pPr>
      <w:r>
        <w:lastRenderedPageBreak/>
        <w:t>Координация взаимодействия структурных подразделений и отраслевых (функциональных) органов городского округа Воскресенск, территориальных органов федеральных и областных органов исполнительной власти, реализующих полномочия в сфере социальной защиты населения и здравоохранения.</w:t>
      </w:r>
    </w:p>
    <w:p w:rsidR="00703949" w:rsidRDefault="00703949" w:rsidP="00703949">
      <w:pPr>
        <w:ind w:firstLine="709"/>
        <w:jc w:val="both"/>
      </w:pPr>
      <w:r>
        <w:t>Контроль за исполнением сроков по отчетности и взаимодействие со структурными подразделениями и отраслевыми (функциональными) органами в городском округе Воскресенск, по вопросам работы в ЕГИССО.</w:t>
      </w:r>
    </w:p>
    <w:p w:rsidR="00703949" w:rsidRDefault="00703949" w:rsidP="00703949">
      <w:pPr>
        <w:ind w:firstLine="709"/>
        <w:jc w:val="both"/>
      </w:pPr>
      <w:bookmarkStart w:id="0" w:name="_GoBack"/>
      <w:bookmarkEnd w:id="0"/>
      <w:r>
        <w:t>Участие в организации комплексных мероприятий по снижению уровня бедности в городском округе Воскресенск по реализации Указа Президента РФ от 07.05.2018 №204 «О национальных целях и стратегических задачах развития РФ на период до 2024 года».</w:t>
      </w:r>
    </w:p>
    <w:p w:rsidR="00CB06B8" w:rsidRDefault="00CB06B8"/>
    <w:sectPr w:rsidR="00CB06B8" w:rsidSect="0070394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49"/>
    <w:rsid w:val="00703949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B93A"/>
  <w15:chartTrackingRefBased/>
  <w15:docId w15:val="{9B1B3467-18FD-4637-B75C-CD131CA4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03949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39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2025-08-27T13:25:00Z</dcterms:created>
  <dcterms:modified xsi:type="dcterms:W3CDTF">2025-08-27T13:27:00Z</dcterms:modified>
</cp:coreProperties>
</file>