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07" w:rsidRPr="00824C07" w:rsidRDefault="00824C07" w:rsidP="00824C07">
      <w:pPr>
        <w:pStyle w:val="20"/>
        <w:keepNext/>
        <w:keepLines/>
        <w:shd w:val="clear" w:color="auto" w:fill="auto"/>
        <w:spacing w:after="0" w:line="240" w:lineRule="auto"/>
        <w:ind w:left="360"/>
        <w:jc w:val="center"/>
        <w:rPr>
          <w:b/>
          <w:sz w:val="24"/>
          <w:szCs w:val="24"/>
        </w:rPr>
      </w:pPr>
      <w:r w:rsidRPr="00824C07">
        <w:rPr>
          <w:b/>
          <w:sz w:val="24"/>
          <w:szCs w:val="24"/>
        </w:rPr>
        <w:t>Задачи и функции</w:t>
      </w:r>
    </w:p>
    <w:p w:rsidR="00824C07" w:rsidRDefault="00824C07" w:rsidP="00824C07">
      <w:pPr>
        <w:pStyle w:val="20"/>
        <w:keepNext/>
        <w:keepLines/>
        <w:shd w:val="clear" w:color="auto" w:fill="auto"/>
        <w:spacing w:after="0" w:line="240" w:lineRule="auto"/>
        <w:ind w:left="360"/>
        <w:jc w:val="both"/>
        <w:rPr>
          <w:sz w:val="16"/>
          <w:szCs w:val="16"/>
        </w:rPr>
      </w:pP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Основными задачами отдела являются: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Организация и контроль объектов благоустройства в части общественных территории городского округа Воскресенск.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Организация и контроль в создании условий для массового отдыха жителей городского округа Воскресенск и обустройства мест массового отдыха населения.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Организация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Развитие связи и телекоммуникаций в городском округе Воскресенск, обеспечение доступности услуг связи, телевидения и интернета, телефонизации населенных пунктов района;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Обеспечение дорожной деятельности в отношении улично-дорожной сети местного значения в границах городского округа Воскресенск.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Ведение и учет частного сектора городского округа Воскресенск, согласно установленным регламентам и порядкам, утвержденным Главой городского округа Воскресенск Московской области.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Мониторинг текущей ситуации в области соблюдения законодательства по направлениям, закрепленным за отделом на основании соответствующих нормативно-правовых актов Администрации.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Защита муниципальных и общественных интересов, а также прав граждан, индивидуальных предпринимателей и юридических лиц, путем проведения контрольных мероприятий по направлениям, закрепленным за отделом на основании соответствующих нормативно-правовых актов Администрации.</w:t>
      </w:r>
    </w:p>
    <w:p w:rsidR="00824C07" w:rsidRP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824C07">
        <w:rPr>
          <w:sz w:val="24"/>
          <w:szCs w:val="24"/>
        </w:rPr>
        <w:t>В соответствии с возложенными задачами отдел осуществляет следующие функции: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Контролирует и вносит предложения в разработке муниципальных целевых программ в части формирования современной городской среды.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Контролирует и принимает участие в формировании проекта бюджета городского округа Воскресенск Московской области в части благоустройства общественных территорий.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Осуществляет разработку проектов нормативных правовых актов городского округа Воскресенск по вопросам благоустройства общественных территорий городского округа Воскресенск.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Разработка проектов нормативных правовых актов органов местного самоуправления по вопросам дорожного хозяйства, транспорт и связи и других вопросов, касающихся компетенции отдела.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 xml:space="preserve">Осуществляет подготовку и направление ежедневных, ежеквартальных и годовых отчетов, также посредством </w:t>
      </w:r>
      <w:proofErr w:type="spellStart"/>
      <w:r>
        <w:rPr>
          <w:sz w:val="24"/>
          <w:szCs w:val="24"/>
        </w:rPr>
        <w:t>ГАСу</w:t>
      </w:r>
      <w:proofErr w:type="spellEnd"/>
      <w:r>
        <w:rPr>
          <w:sz w:val="24"/>
          <w:szCs w:val="24"/>
        </w:rPr>
        <w:t>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Обеспечивает бесперебойное и качественное функционирование информационной системы (далее – ИС), используемой в отделе.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Контролирует и организует размещение муниципального заказа путем проведения аукциона, конкурса, запрос котировок и электронного магазина в части благоустройства общественных территорий, объектов дорожного хозяйства, транспорта в соответствии с действующим законодательством и нормативными правовыми актами городского округа Воскресенск.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Контролирует целевое использование денежных средств, на строительство, капитальный и текущий ремонты объектов по благоустройству общественных территорий, объектов дорожного хозяйства городского округа Воскресенск, за счет средств бюджета городского округа и иных источников.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Разрабатывает предложения по заключению договоров (контрактов) с заказчиками, исполнителями работ на строительство, капитальный и текущий ремонты объектов благоустройства общественных территорий, объектов дорожного хозяйства городского округа Воскресенск, за счет средств бюджета городского округа и иных источников, обеспечивает контроль за целевым использованием указанных средств.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Участвует в комиссии по приемке в эксплуатацию объектов благоустройства общественных территорий и объектов дорожного хозяйства городского округа Воскресенск.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Координирует работу за использованием и сохранностью объектов благоустройства общественных территорий и объектов дорожного хозяйства городского округа Воскресенск.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 xml:space="preserve">Контролирует и представляет отчеты Главе городского округа Воскресенск, соответствующим исполнительным органам государственной власти Московской области по вопросам благоустройства </w:t>
      </w:r>
      <w:r>
        <w:rPr>
          <w:sz w:val="24"/>
          <w:szCs w:val="24"/>
        </w:rPr>
        <w:lastRenderedPageBreak/>
        <w:t>общественных территорий, объектам дорожного хозяйства, транспорта и связи городского округа Воскресенск.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Рассматривает заявления и обращения граждан по вопросам, находящимся в компетенции отдела в соответствии с действующим законодательством и нормативными правовыми актами городского округа Воскресенск.</w:t>
      </w:r>
    </w:p>
    <w:p w:rsidR="00824C07" w:rsidRDefault="00824C07" w:rsidP="00824C07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Выявляет и пресекает нарушения обязательных требований, установленных в отношении объектов благоустройства, придорожных полос автомобильных дорог местного значения в границах населенных пунктов городского округа Воскресенск, федеральными законами и законами Московской области в области дорожных отношений, а также муниципальными правовыми актами.</w:t>
      </w:r>
      <w:bookmarkStart w:id="0" w:name="_GoBack"/>
      <w:bookmarkEnd w:id="0"/>
    </w:p>
    <w:sectPr w:rsidR="00824C07" w:rsidSect="00824C0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31B03"/>
    <w:multiLevelType w:val="multilevel"/>
    <w:tmpl w:val="0FF465DE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lvlText w:val="%1.%2."/>
      <w:lvlJc w:val="left"/>
      <w:pPr>
        <w:ind w:left="848" w:hanging="360"/>
      </w:pPr>
    </w:lvl>
    <w:lvl w:ilvl="2">
      <w:start w:val="1"/>
      <w:numFmt w:val="decimal"/>
      <w:lvlText w:val="%1.%2.%3."/>
      <w:lvlJc w:val="left"/>
      <w:pPr>
        <w:ind w:left="2688" w:hanging="720"/>
      </w:pPr>
    </w:lvl>
    <w:lvl w:ilvl="3">
      <w:start w:val="1"/>
      <w:numFmt w:val="decimal"/>
      <w:lvlText w:val="%1.%2.%3.%4."/>
      <w:lvlJc w:val="left"/>
      <w:pPr>
        <w:ind w:left="4168" w:hanging="720"/>
      </w:pPr>
    </w:lvl>
    <w:lvl w:ilvl="4">
      <w:start w:val="1"/>
      <w:numFmt w:val="decimal"/>
      <w:lvlText w:val="%1.%2.%3.%4.%5."/>
      <w:lvlJc w:val="left"/>
      <w:pPr>
        <w:ind w:left="6008" w:hanging="1080"/>
      </w:pPr>
    </w:lvl>
    <w:lvl w:ilvl="5">
      <w:start w:val="1"/>
      <w:numFmt w:val="decimal"/>
      <w:lvlText w:val="%1.%2.%3.%4.%5.%6."/>
      <w:lvlJc w:val="left"/>
      <w:pPr>
        <w:ind w:left="7488" w:hanging="1080"/>
      </w:pPr>
    </w:lvl>
    <w:lvl w:ilvl="6">
      <w:start w:val="1"/>
      <w:numFmt w:val="decimal"/>
      <w:lvlText w:val="%1.%2.%3.%4.%5.%6.%7."/>
      <w:lvlJc w:val="left"/>
      <w:pPr>
        <w:ind w:left="9328" w:hanging="1440"/>
      </w:pPr>
    </w:lvl>
    <w:lvl w:ilvl="7">
      <w:start w:val="1"/>
      <w:numFmt w:val="decimal"/>
      <w:lvlText w:val="%1.%2.%3.%4.%5.%6.%7.%8."/>
      <w:lvlJc w:val="left"/>
      <w:pPr>
        <w:ind w:left="10808" w:hanging="1440"/>
      </w:pPr>
    </w:lvl>
    <w:lvl w:ilvl="8">
      <w:start w:val="1"/>
      <w:numFmt w:val="decimal"/>
      <w:lvlText w:val="%1.%2.%3.%4.%5.%6.%7.%8.%9."/>
      <w:lvlJc w:val="left"/>
      <w:pPr>
        <w:ind w:left="1264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07"/>
    <w:rsid w:val="00824C07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8EC8"/>
  <w15:chartTrackingRefBased/>
  <w15:docId w15:val="{A7DDE72C-1B27-498D-840D-8AFC703C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24C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24C07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5"/>
    <w:locked/>
    <w:rsid w:val="00824C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824C07"/>
    <w:pPr>
      <w:shd w:val="clear" w:color="auto" w:fill="FFFFFF"/>
      <w:spacing w:before="360" w:after="0" w:line="27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Задачи и функции</vt:lpstr>
      <vt:lpstr>    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2025-08-27T14:13:00Z</dcterms:created>
  <dcterms:modified xsi:type="dcterms:W3CDTF">2025-08-27T14:16:00Z</dcterms:modified>
</cp:coreProperties>
</file>